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2043" w:rsidRDefault="00732043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血胸（</w:t>
      </w:r>
      <w:r>
        <w:rPr>
          <w:rFonts w:ascii="Calibri" w:hAnsi="Calibri" w:cs="Calibri"/>
          <w:sz w:val="40"/>
          <w:szCs w:val="40"/>
        </w:rPr>
        <w:t>Hemothorax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732043" w:rsidRDefault="0073204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15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星期二</w:t>
      </w:r>
    </w:p>
    <w:p w:rsidR="00732043" w:rsidRDefault="00732043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2:15</w:t>
      </w:r>
    </w:p>
    <w:p w:rsidR="00732043" w:rsidRDefault="0073204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定義</w:t>
      </w:r>
    </w:p>
    <w:p w:rsidR="00732043" w:rsidRDefault="0073204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胸內血管受損破裂導致血液積聚於肋膜腔內</w:t>
      </w:r>
    </w:p>
    <w:p w:rsidR="00732043" w:rsidRDefault="0073204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小量血胸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出血量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>&lt; 300 mL</w:t>
      </w:r>
    </w:p>
    <w:p w:rsidR="00732043" w:rsidRDefault="0073204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大量血胸（</w:t>
      </w:r>
      <w:r>
        <w:rPr>
          <w:rFonts w:ascii="Calibri" w:hAnsi="Calibri" w:cs="Calibri"/>
          <w:b/>
          <w:bCs/>
          <w:sz w:val="22"/>
          <w:szCs w:val="22"/>
        </w:rPr>
        <w:t>Massive hemothorax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732043" w:rsidRDefault="00732043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胸管初次放置即引流</w:t>
      </w:r>
      <w:r>
        <w:rPr>
          <w:rFonts w:ascii="Calibri" w:hAnsi="Calibri" w:cs="Calibri"/>
          <w:color w:val="C00000"/>
          <w:sz w:val="22"/>
          <w:szCs w:val="22"/>
        </w:rPr>
        <w:t xml:space="preserve"> ≥ 1500 mL</w:t>
      </w:r>
    </w:p>
    <w:p w:rsidR="00732043" w:rsidRDefault="00732043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胸管持續引流量</w:t>
      </w:r>
      <w:r>
        <w:rPr>
          <w:rFonts w:ascii="Calibri" w:hAnsi="Calibri" w:cs="Calibri"/>
          <w:color w:val="C00000"/>
          <w:sz w:val="22"/>
          <w:szCs w:val="22"/>
        </w:rPr>
        <w:t xml:space="preserve"> ≥ 200 mL/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小時，持續</w:t>
      </w:r>
      <w:r>
        <w:rPr>
          <w:rFonts w:ascii="Calibri" w:hAnsi="Calibri" w:cs="Calibri"/>
          <w:color w:val="C00000"/>
          <w:sz w:val="22"/>
          <w:szCs w:val="22"/>
        </w:rPr>
        <w:t>2–4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小時</w:t>
      </w:r>
    </w:p>
    <w:p w:rsidR="00732043" w:rsidRDefault="0073204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兒童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超過血容量的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25%</w:t>
      </w:r>
    </w:p>
    <w:p w:rsidR="00732043" w:rsidRDefault="00732043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病因</w:t>
      </w:r>
    </w:p>
    <w:p w:rsidR="00732043" w:rsidRDefault="0073204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鈍性創傷</w:t>
      </w:r>
    </w:p>
    <w:p w:rsidR="00732043" w:rsidRDefault="00732043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多根肋骨骨折造成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肋間血管斷裂</w:t>
      </w:r>
    </w:p>
    <w:p w:rsidR="00732043" w:rsidRDefault="00732043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肺實質撕裂傷（</w:t>
      </w:r>
      <w:r>
        <w:rPr>
          <w:rFonts w:ascii="Calibri" w:hAnsi="Calibri" w:cs="Calibri"/>
          <w:sz w:val="22"/>
          <w:szCs w:val="22"/>
        </w:rPr>
        <w:t>lung parenchymal laceration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32043" w:rsidRDefault="0073204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穿刺性創傷</w:t>
      </w:r>
    </w:p>
    <w:p w:rsidR="00732043" w:rsidRDefault="00732043">
      <w:pPr>
        <w:numPr>
          <w:ilvl w:val="3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大血管或肺門血管（</w:t>
      </w:r>
      <w:r>
        <w:rPr>
          <w:rFonts w:ascii="Calibri" w:hAnsi="Calibri" w:cs="Calibri"/>
          <w:color w:val="C00000"/>
          <w:sz w:val="22"/>
          <w:szCs w:val="22"/>
        </w:rPr>
        <w:t>pulmonary hilar vessel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）受損</w:t>
      </w:r>
    </w:p>
    <w:p w:rsidR="00732043" w:rsidRDefault="0073204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醫源性：</w:t>
      </w:r>
      <w:r>
        <w:rPr>
          <w:rFonts w:ascii="微軟正黑體" w:eastAsia="微軟正黑體" w:hAnsi="微軟正黑體" w:cs="Calibri" w:hint="eastAsia"/>
          <w:sz w:val="22"/>
          <w:szCs w:val="22"/>
        </w:rPr>
        <w:t>胸腔手術</w:t>
      </w:r>
    </w:p>
    <w:p w:rsidR="00732043" w:rsidRDefault="0073204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自發性出血</w:t>
      </w:r>
      <w:r>
        <w:rPr>
          <w:rFonts w:ascii="Calibri" w:hAnsi="Calibri" w:cs="Calibri"/>
          <w:b/>
          <w:bCs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非創傷性血胸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較罕見</w:t>
      </w:r>
    </w:p>
    <w:p w:rsidR="00732043" w:rsidRDefault="00732043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臨床特徵</w:t>
      </w:r>
    </w:p>
    <w:p w:rsidR="00732043" w:rsidRDefault="00732043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呼吸窘迫</w:t>
      </w:r>
    </w:p>
    <w:p w:rsidR="00732043" w:rsidRDefault="00732043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胸痛</w:t>
      </w:r>
    </w:p>
    <w:p w:rsidR="00732043" w:rsidRDefault="0073204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理學檢查</w:t>
      </w:r>
    </w:p>
    <w:p w:rsidR="00732043" w:rsidRDefault="00732043">
      <w:pPr>
        <w:numPr>
          <w:ilvl w:val="3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呼吸音減弱或消失</w:t>
      </w:r>
    </w:p>
    <w:p w:rsidR="00732043" w:rsidRDefault="00732043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觸覺震顫減弱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Decreased tactile fremitus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32043" w:rsidRDefault="00732043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叩診濁音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Dullness on percussion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32043" w:rsidRDefault="00732043">
      <w:pPr>
        <w:numPr>
          <w:ilvl w:val="3"/>
          <w:numId w:val="6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頸靜脈扁平</w:t>
      </w:r>
    </w:p>
    <w:p w:rsidR="00732043" w:rsidRDefault="0073204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若為大量血胸時會造成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出血性休克（</w:t>
      </w:r>
      <w:r>
        <w:rPr>
          <w:rFonts w:ascii="Calibri" w:hAnsi="Calibri" w:cs="Calibri"/>
          <w:color w:val="C00000"/>
          <w:sz w:val="22"/>
          <w:szCs w:val="22"/>
        </w:rPr>
        <w:t>Hemorrhagic shock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32043" w:rsidRDefault="00732043">
      <w:pPr>
        <w:numPr>
          <w:ilvl w:val="3"/>
          <w:numId w:val="7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低血壓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hypotension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、心搏過速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tachycardia</w:t>
      </w:r>
    </w:p>
    <w:p w:rsidR="00732043" w:rsidRDefault="00732043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診斷</w:t>
      </w:r>
    </w:p>
    <w:p w:rsidR="00732043" w:rsidRDefault="0073204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胸部</w:t>
      </w:r>
      <w:r>
        <w:rPr>
          <w:rFonts w:ascii="Calibri" w:hAnsi="Calibri" w:cs="Calibri"/>
          <w:b/>
          <w:bCs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光</w:t>
      </w:r>
    </w:p>
    <w:p w:rsidR="00732043" w:rsidRDefault="00732043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小量血胸（</w:t>
      </w:r>
      <w:r>
        <w:rPr>
          <w:rFonts w:ascii="Calibri" w:hAnsi="Calibri" w:cs="Calibri"/>
          <w:b/>
          <w:bCs/>
          <w:sz w:val="22"/>
          <w:szCs w:val="22"/>
        </w:rPr>
        <w:t>Small hemothorax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單側肋膈角鈍化（</w:t>
      </w:r>
      <w:r>
        <w:rPr>
          <w:rFonts w:ascii="Calibri" w:hAnsi="Calibri" w:cs="Calibri"/>
          <w:color w:val="C00000"/>
          <w:sz w:val="22"/>
          <w:szCs w:val="22"/>
        </w:rPr>
        <w:t>blunting of the costophrenic angle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32043" w:rsidRDefault="00732043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大量血胸（</w:t>
      </w:r>
      <w:r>
        <w:rPr>
          <w:rFonts w:ascii="Calibri" w:hAnsi="Calibri" w:cs="Calibri"/>
          <w:b/>
          <w:bCs/>
          <w:sz w:val="22"/>
          <w:szCs w:val="22"/>
        </w:rPr>
        <w:t>Large hemothorax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732043" w:rsidRDefault="00732043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肺密度增加、透明度降低</w:t>
      </w:r>
    </w:p>
    <w:p w:rsidR="00732043" w:rsidRDefault="00732043">
      <w:pPr>
        <w:numPr>
          <w:ilvl w:val="4"/>
          <w:numId w:val="8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lastRenderedPageBreak/>
        <w:t>縱膈移位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Mediastinal shift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32043" w:rsidRDefault="00732043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氣管偏移至積液對側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Tracheal deviation away from the effusion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32043" w:rsidRDefault="0073204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eFAST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超音波（</w:t>
      </w:r>
      <w:r>
        <w:rPr>
          <w:rFonts w:ascii="Calibri" w:hAnsi="Calibri" w:cs="Calibri"/>
          <w:b/>
          <w:bCs/>
          <w:sz w:val="22"/>
          <w:szCs w:val="22"/>
        </w:rPr>
        <w:t>extended Focused Assessment with Sonography for Trauma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732043" w:rsidRDefault="00732043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肋橫膈隱窩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costodiaphragmatic recess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可見低回音或無回音液體積聚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 xml:space="preserve">hypoechoic or anechoic collection 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32043" w:rsidRDefault="0073204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胸部電腦斷層</w:t>
      </w:r>
    </w:p>
    <w:p w:rsidR="00732043" w:rsidRDefault="00732043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偵測</w:t>
      </w:r>
      <w:r>
        <w:rPr>
          <w:rFonts w:ascii="Calibri" w:hAnsi="Calibri" w:cs="Calibri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光未發現的血胸，評估額外傷害</w:t>
      </w:r>
    </w:p>
    <w:p w:rsidR="00732043" w:rsidRDefault="00732043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</w:p>
    <w:p w:rsidR="00732043" w:rsidRDefault="0073204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小量或隱性血胸（</w:t>
      </w:r>
      <w:r>
        <w:rPr>
          <w:rFonts w:ascii="Calibri" w:hAnsi="Calibri" w:cs="Calibri"/>
          <w:color w:val="2E75B5"/>
          <w:sz w:val="28"/>
          <w:szCs w:val="28"/>
        </w:rPr>
        <w:t>occult hemothorax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732043" w:rsidRDefault="00732043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考慮保守治療或放置胸管</w:t>
      </w:r>
    </w:p>
    <w:p w:rsidR="00732043" w:rsidRDefault="0073204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中</w:t>
      </w:r>
      <w:r>
        <w:rPr>
          <w:rFonts w:ascii="Calibri" w:hAnsi="Calibri" w:cs="Calibri"/>
          <w:color w:val="2E75B5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大量血胸，或正在接受正壓呼吸（</w:t>
      </w:r>
      <w:r>
        <w:rPr>
          <w:rFonts w:ascii="Calibri" w:hAnsi="Calibri" w:cs="Calibri"/>
          <w:color w:val="2E75B5"/>
          <w:sz w:val="28"/>
          <w:szCs w:val="28"/>
        </w:rPr>
        <w:t>PPV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）的病人</w:t>
      </w:r>
    </w:p>
    <w:p w:rsidR="00732043" w:rsidRDefault="00732043">
      <w:pPr>
        <w:numPr>
          <w:ilvl w:val="3"/>
          <w:numId w:val="12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放置胸管</w:t>
      </w:r>
    </w:p>
    <w:p w:rsidR="00732043" w:rsidRDefault="00732043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位置：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</w:t>
      </w:r>
      <w:r>
        <w:rPr>
          <w:rFonts w:ascii="Calibri" w:hAnsi="Calibri" w:cs="Calibri"/>
          <w:color w:val="C00000"/>
          <w:sz w:val="22"/>
          <w:szCs w:val="22"/>
        </w:rPr>
        <w:t>5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肋間與腋中線交界（</w:t>
      </w:r>
      <w:r>
        <w:rPr>
          <w:rFonts w:ascii="Calibri" w:hAnsi="Calibri" w:cs="Calibri"/>
          <w:color w:val="C00000"/>
          <w:sz w:val="22"/>
          <w:szCs w:val="22"/>
        </w:rPr>
        <w:t>5th intercostal space at the midaxillary line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32043" w:rsidRDefault="00732043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有助於肺部重新擴張（</w:t>
      </w:r>
      <w:r>
        <w:rPr>
          <w:rFonts w:ascii="Calibri" w:hAnsi="Calibri" w:cs="Calibri"/>
          <w:sz w:val="22"/>
          <w:szCs w:val="22"/>
        </w:rPr>
        <w:t>lung reexpansion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32043" w:rsidRDefault="00732043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改善氧合與心臟功能，還能壓迫靜脈止血</w:t>
      </w:r>
    </w:p>
    <w:p w:rsidR="00732043" w:rsidRDefault="00732043">
      <w:pPr>
        <w:numPr>
          <w:ilvl w:val="4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放置胸管後需重拍胸部</w:t>
      </w:r>
      <w:r>
        <w:rPr>
          <w:rFonts w:ascii="Calibri" w:hAnsi="Calibri" w:cs="Calibri"/>
          <w:color w:val="C00000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光</w:t>
      </w:r>
    </w:p>
    <w:p w:rsidR="00732043" w:rsidRDefault="00732043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有需要可置放兩條胸管</w:t>
      </w:r>
    </w:p>
    <w:p w:rsidR="00732043" w:rsidRDefault="00732043">
      <w:pPr>
        <w:numPr>
          <w:ilvl w:val="3"/>
          <w:numId w:val="12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胸腔鏡輔助手術引流（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video-assisted thoracoscopic surgery, VATS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732043" w:rsidRDefault="00732043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胸管置入後仍有殘留血胸（</w:t>
      </w:r>
      <w:r>
        <w:rPr>
          <w:rFonts w:ascii="Calibri" w:hAnsi="Calibri" w:cs="Calibri"/>
          <w:color w:val="C00000"/>
          <w:sz w:val="22"/>
          <w:szCs w:val="22"/>
        </w:rPr>
        <w:t>residual hemothorax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32043" w:rsidRDefault="00732043">
      <w:pPr>
        <w:numPr>
          <w:ilvl w:val="5"/>
          <w:numId w:val="1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有殘留血胸者有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33%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機率出現膿胸（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empyema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732043" w:rsidRDefault="00732043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建議於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住院第</w:t>
      </w:r>
      <w:r>
        <w:rPr>
          <w:rFonts w:ascii="Calibri" w:hAnsi="Calibri" w:cs="Calibri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3–7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天進行</w:t>
      </w:r>
      <w:r>
        <w:rPr>
          <w:rFonts w:ascii="Calibri" w:hAnsi="Calibri" w:cs="Calibri"/>
          <w:color w:val="C00000"/>
          <w:sz w:val="22"/>
          <w:szCs w:val="22"/>
        </w:rPr>
        <w:t xml:space="preserve"> VATS</w:t>
      </w:r>
      <w:r>
        <w:rPr>
          <w:rFonts w:ascii="微軟正黑體" w:eastAsia="微軟正黑體" w:hAnsi="微軟正黑體" w:cs="Calibri" w:hint="eastAsia"/>
          <w:sz w:val="22"/>
          <w:szCs w:val="22"/>
        </w:rPr>
        <w:t>，以降低需轉行開胸術的風險</w:t>
      </w:r>
    </w:p>
    <w:p w:rsidR="00732043" w:rsidRDefault="00732043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相較於再置入一根胸管，</w:t>
      </w:r>
      <w:r>
        <w:rPr>
          <w:rFonts w:ascii="Calibri" w:hAnsi="Calibri" w:cs="Calibri"/>
          <w:sz w:val="22"/>
          <w:szCs w:val="22"/>
        </w:rPr>
        <w:t xml:space="preserve">VATS </w:t>
      </w:r>
      <w:r>
        <w:rPr>
          <w:rFonts w:ascii="微軟正黑體" w:eastAsia="微軟正黑體" w:hAnsi="微軟正黑體" w:cs="Calibri" w:hint="eastAsia"/>
          <w:sz w:val="22"/>
          <w:szCs w:val="22"/>
        </w:rPr>
        <w:t>有助於縮短胸管留置時間、住院天數、降低醫療費用，可避免後續進一步外科處置</w:t>
      </w:r>
    </w:p>
    <w:p w:rsidR="00732043" w:rsidRDefault="00732043">
      <w:pPr>
        <w:numPr>
          <w:ilvl w:val="3"/>
          <w:numId w:val="12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緊急開胸探查（</w:t>
      </w:r>
      <w:r>
        <w:rPr>
          <w:rFonts w:ascii="AGaramondPro" w:hAnsi="AGaramondPro" w:cs="Calibri"/>
          <w:b/>
          <w:bCs/>
          <w:color w:val="70AD47"/>
          <w:sz w:val="20"/>
          <w:szCs w:val="20"/>
        </w:rPr>
        <w:t xml:space="preserve"> Exploration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）合併肋膜黏連術（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pleurodesis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732043" w:rsidRDefault="00732043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732043" w:rsidRDefault="00732043">
      <w:pPr>
        <w:numPr>
          <w:ilvl w:val="5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鈍性外傷合併大量血胸</w:t>
      </w:r>
    </w:p>
    <w:p w:rsidR="00732043" w:rsidRDefault="00732043">
      <w:pPr>
        <w:numPr>
          <w:ilvl w:val="5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穿刺性胸傷且初次胸管引流出超過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1L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血液</w:t>
      </w:r>
    </w:p>
    <w:p w:rsidR="00732043" w:rsidRDefault="00732043">
      <w:pPr>
        <w:numPr>
          <w:ilvl w:val="5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積塊性血胸（</w:t>
      </w:r>
      <w:r>
        <w:rPr>
          <w:rFonts w:ascii="Calibri" w:hAnsi="Calibri" w:cs="Calibri"/>
          <w:color w:val="C00000"/>
          <w:sz w:val="22"/>
          <w:szCs w:val="22"/>
        </w:rPr>
        <w:t>caked hemothorax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32043" w:rsidRDefault="00732043">
      <w:pPr>
        <w:numPr>
          <w:ilvl w:val="6"/>
          <w:numId w:val="1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置放兩條胸管後，血胸仍無法排清</w:t>
      </w:r>
    </w:p>
    <w:p w:rsidR="00732043" w:rsidRDefault="00732043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兒童適應症</w:t>
      </w:r>
    </w:p>
    <w:p w:rsidR="00732043" w:rsidRDefault="00732043">
      <w:pPr>
        <w:numPr>
          <w:ilvl w:val="5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胸管引流量初期，即達病人體重的</w:t>
      </w:r>
      <w:r>
        <w:rPr>
          <w:rFonts w:ascii="Calibri" w:hAnsi="Calibri" w:cs="Calibri"/>
          <w:color w:val="C00000"/>
          <w:sz w:val="22"/>
          <w:szCs w:val="22"/>
        </w:rPr>
        <w:t xml:space="preserve"> 20%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（約</w:t>
      </w:r>
      <w:r>
        <w:rPr>
          <w:rFonts w:ascii="Calibri" w:hAnsi="Calibri" w:cs="Calibri"/>
          <w:color w:val="C00000"/>
          <w:sz w:val="22"/>
          <w:szCs w:val="22"/>
        </w:rPr>
        <w:t xml:space="preserve"> 80 mL/kg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32043" w:rsidRDefault="00732043">
      <w:pPr>
        <w:numPr>
          <w:ilvl w:val="5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胸管引流量持續高於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1–2 </w:t>
      </w:r>
      <w:r>
        <w:rPr>
          <w:rFonts w:ascii="Calibri" w:hAnsi="Calibri" w:cs="Calibri"/>
          <w:color w:val="C00000"/>
          <w:sz w:val="22"/>
          <w:szCs w:val="22"/>
        </w:rPr>
        <w:t>mL/kg/hr</w:t>
      </w:r>
    </w:p>
    <w:p w:rsidR="00732043" w:rsidRDefault="0073204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滯留性血胸（</w:t>
      </w:r>
      <w:r>
        <w:rPr>
          <w:rFonts w:ascii="Calibri" w:hAnsi="Calibri" w:cs="Calibri"/>
          <w:color w:val="2E75B5"/>
          <w:sz w:val="28"/>
          <w:szCs w:val="28"/>
        </w:rPr>
        <w:t>Retained hemothorax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732043" w:rsidRDefault="00732043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胸管放置後，因積液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區隔化（</w:t>
      </w:r>
      <w:r>
        <w:rPr>
          <w:rFonts w:ascii="Calibri" w:hAnsi="Calibri" w:cs="Calibri"/>
          <w:color w:val="C00000"/>
          <w:sz w:val="22"/>
          <w:szCs w:val="22"/>
        </w:rPr>
        <w:t>loculations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仍有血胸存在</w:t>
      </w:r>
    </w:p>
    <w:p w:rsidR="00732043" w:rsidRDefault="00732043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治療</w:t>
      </w:r>
    </w:p>
    <w:p w:rsidR="00732043" w:rsidRDefault="00732043">
      <w:pPr>
        <w:numPr>
          <w:ilvl w:val="4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胸腔鏡（</w:t>
      </w:r>
      <w:r>
        <w:rPr>
          <w:rFonts w:ascii="Calibri" w:hAnsi="Calibri" w:cs="Calibri"/>
          <w:sz w:val="22"/>
          <w:szCs w:val="22"/>
        </w:rPr>
        <w:t>VATS, Video-Assisted Thoracoscopic Surgery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32043" w:rsidRDefault="00732043">
      <w:pPr>
        <w:numPr>
          <w:ilvl w:val="4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胸腔內血栓溶解治療（</w:t>
      </w:r>
      <w:r>
        <w:rPr>
          <w:rFonts w:ascii="Calibri" w:hAnsi="Calibri" w:cs="Calibri"/>
          <w:sz w:val="22"/>
          <w:szCs w:val="22"/>
        </w:rPr>
        <w:t>intrapleural thrombolysis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32043" w:rsidRDefault="0073204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胸管拔除條件</w:t>
      </w:r>
    </w:p>
    <w:p w:rsidR="00732043" w:rsidRDefault="00732043">
      <w:pPr>
        <w:numPr>
          <w:ilvl w:val="3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過去</w:t>
      </w:r>
      <w:r>
        <w:rPr>
          <w:rFonts w:ascii="Calibri" w:hAnsi="Calibri" w:cs="Calibri"/>
          <w:color w:val="C00000"/>
          <w:sz w:val="22"/>
          <w:szCs w:val="22"/>
        </w:rPr>
        <w:t xml:space="preserve"> 24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小時引流量</w:t>
      </w:r>
      <w:r>
        <w:rPr>
          <w:rFonts w:ascii="Calibri" w:hAnsi="Calibri" w:cs="Calibri"/>
          <w:color w:val="C00000"/>
          <w:sz w:val="22"/>
          <w:szCs w:val="22"/>
        </w:rPr>
        <w:t xml:space="preserve"> &lt; 300 mL</w:t>
      </w:r>
    </w:p>
    <w:p w:rsidR="00732043" w:rsidRDefault="00732043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併發症</w:t>
      </w:r>
    </w:p>
    <w:p w:rsidR="00732043" w:rsidRDefault="00732043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膿胸（</w:t>
      </w:r>
      <w:r>
        <w:rPr>
          <w:rFonts w:ascii="Calibri" w:hAnsi="Calibri" w:cs="Calibri"/>
          <w:color w:val="C00000"/>
          <w:sz w:val="22"/>
          <w:szCs w:val="22"/>
        </w:rPr>
        <w:t>empyema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32043" w:rsidRDefault="00732043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困陷肺（</w:t>
      </w:r>
      <w:r>
        <w:rPr>
          <w:rFonts w:ascii="Calibri" w:hAnsi="Calibri" w:cs="Calibri"/>
          <w:color w:val="C00000"/>
          <w:sz w:val="22"/>
          <w:szCs w:val="22"/>
        </w:rPr>
        <w:t>entrapped lung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32043" w:rsidRDefault="00732043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肺部組織被周圍的結構（如肋膜沾黏或胸壁異常）限制，導致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肺葉無法正常擴張</w:t>
      </w:r>
    </w:p>
    <w:p w:rsidR="00732043" w:rsidRDefault="00732043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出血性休克（</w:t>
      </w:r>
      <w:r>
        <w:rPr>
          <w:rFonts w:ascii="Calibri" w:hAnsi="Calibri" w:cs="Calibri"/>
          <w:color w:val="C00000"/>
          <w:sz w:val="22"/>
          <w:szCs w:val="22"/>
        </w:rPr>
        <w:t>Hemorrhagic shock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32043" w:rsidRDefault="00732043">
      <w:pPr>
        <w:pStyle w:val="1"/>
        <w:spacing w:before="0" w:beforeAutospacing="0" w:after="0" w:afterAutospacing="0"/>
        <w:ind w:left="72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732043" w:rsidRDefault="00732043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Rib fracture, AMBOSS</w:t>
      </w:r>
    </w:p>
    <w:p w:rsidR="00732043" w:rsidRDefault="00732043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732043" w:rsidRDefault="00732043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Sabiston Textbook of Surgery 21st Edition</w:t>
      </w:r>
    </w:p>
    <w:p w:rsidR="00732043" w:rsidRDefault="0073204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2043" w:rsidRDefault="00732043" w:rsidP="00732043">
      <w:r>
        <w:separator/>
      </w:r>
    </w:p>
  </w:endnote>
  <w:endnote w:type="continuationSeparator" w:id="0">
    <w:p w:rsidR="00732043" w:rsidRDefault="00732043" w:rsidP="00732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aramondPro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2043" w:rsidRDefault="00732043" w:rsidP="00732043">
      <w:r>
        <w:separator/>
      </w:r>
    </w:p>
  </w:footnote>
  <w:footnote w:type="continuationSeparator" w:id="0">
    <w:p w:rsidR="00732043" w:rsidRDefault="00732043" w:rsidP="007320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20E7"/>
    <w:multiLevelType w:val="multilevel"/>
    <w:tmpl w:val="15C2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001089">
    <w:abstractNumId w:val="0"/>
  </w:num>
  <w:num w:numId="2" w16cid:durableId="494999463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3" w16cid:durableId="1409843057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" w16cid:durableId="1780757861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5" w16cid:durableId="1894846395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6" w16cid:durableId="1914124028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7" w16cid:durableId="1133404341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8" w16cid:durableId="1013341810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9" w16cid:durableId="1420831292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0" w16cid:durableId="557667564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1" w16cid:durableId="1546287116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2" w16cid:durableId="1949191667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3" w16cid:durableId="1716268790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4" w16cid:durableId="1435973490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5" w16cid:durableId="1914193583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6" w16cid:durableId="112404577">
    <w:abstractNumId w:val="0"/>
    <w:lvlOverride w:ilvl="1">
      <w:lvl w:ilvl="1">
        <w:numFmt w:val="decimal"/>
        <w:lvlText w:val="%2."/>
        <w:lvlJc w:val="left"/>
      </w:lvl>
    </w:lvlOverride>
  </w:num>
  <w:num w:numId="17" w16cid:durableId="43141865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43"/>
    <w:rsid w:val="00732043"/>
    <w:rsid w:val="00F9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7F4E47F-0566-424A-9259-D15E4A5E7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7320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3204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320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3204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2025-07-27T10:24:00Z</dcterms:created>
  <dcterms:modified xsi:type="dcterms:W3CDTF">2025-07-27T10:24:00Z</dcterms:modified>
</cp:coreProperties>
</file>