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67CB" w:rsidRDefault="00E367C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COPD</w:t>
      </w:r>
    </w:p>
    <w:p w:rsidR="00E367CB" w:rsidRDefault="00E367C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E367CB" w:rsidRDefault="00E367C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E367CB" w:rsidRDefault="00E367C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367CB" w:rsidRDefault="00E367C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慢性阻塞性肺病（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之氣流受限，伴隨持續性呼吸症狀（咳嗽、痰、喘）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包含兩類型病變：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bronchitis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emphysema</w:t>
      </w:r>
    </w:p>
    <w:p w:rsidR="00E367CB" w:rsidRDefault="00E367C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7"/>
        <w:gridCol w:w="1350"/>
        <w:gridCol w:w="1867"/>
        <w:gridCol w:w="1322"/>
      </w:tblGrid>
      <w:tr w:rsidR="00000000">
        <w:trPr>
          <w:divId w:val="1677611120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主要病理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代表名稱</w:t>
            </w:r>
          </w:p>
        </w:tc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677611120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慢性支氣管炎（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氣道炎症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黏液分泌↑</w:t>
            </w:r>
          </w:p>
        </w:tc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：發紺、右心衰、水腫、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滯留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咳嗽多、痰多、低血氧、右心衰</w:t>
            </w:r>
          </w:p>
        </w:tc>
      </w:tr>
      <w:tr w:rsidR="00000000">
        <w:trPr>
          <w:divId w:val="1677611120"/>
        </w:trPr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肺氣腫（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肺泡壁破壞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彈性減少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：呼吸快速代償，早期血氧尚正常，體重下降明顯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呼吸困難、換氣過度、桶狀胸</w:t>
            </w:r>
          </w:p>
        </w:tc>
      </w:tr>
      <w:tr w:rsidR="00000000">
        <w:trPr>
          <w:divId w:val="1677611120"/>
        </w:trPr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Asthma-COPD Overlap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ACO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+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共病特徵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可合併上兩型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反應較佳，有可逆性氣流變化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7"/>
        <w:gridCol w:w="2759"/>
        <w:gridCol w:w="2850"/>
      </w:tblGrid>
      <w:tr w:rsidR="00000000">
        <w:trPr>
          <w:divId w:val="2011173238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特徵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11173238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主症狀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咳嗽、痰多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</w:t>
            </w:r>
          </w:p>
        </w:tc>
      </w:tr>
      <w:tr w:rsidR="00000000">
        <w:trPr>
          <w:divId w:val="2011173238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色調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發紺、缺氧（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3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粉紅，輕度缺氧（早期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正常）</w:t>
            </w:r>
          </w:p>
        </w:tc>
      </w:tr>
      <w:tr w:rsidR="00000000">
        <w:trPr>
          <w:divId w:val="201117323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呼吸樣貌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呼吸緩慢、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retention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過度換氣、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pursed-lip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</w:t>
            </w:r>
          </w:p>
        </w:tc>
      </w:tr>
      <w:tr w:rsidR="00000000">
        <w:trPr>
          <w:divId w:val="201117323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典型體態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肥胖、水腫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消瘦、體重減輕</w:t>
            </w:r>
          </w:p>
        </w:tc>
      </w:tr>
      <w:tr w:rsidR="00000000">
        <w:trPr>
          <w:divId w:val="201117323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心肺併發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cor pulmonale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 pulmonale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（晚期才有）</w:t>
            </w:r>
          </w:p>
        </w:tc>
      </w:tr>
      <w:tr w:rsidR="00000000">
        <w:trPr>
          <w:divId w:val="201117323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光表現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心影增大、肺紋理增加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hyperinflation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、肺野透亮、橫膈下降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164"/>
      </w:tblGrid>
      <w:tr w:rsidR="00000000">
        <w:trPr>
          <w:divId w:val="90133176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90133176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全球負擔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年起已為全球第三大死因</w:t>
            </w:r>
          </w:p>
        </w:tc>
      </w:tr>
      <w:tr w:rsidR="00000000">
        <w:trPr>
          <w:divId w:val="901331762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美國盛行率</w:t>
            </w:r>
          </w:p>
        </w:tc>
        <w:tc>
          <w:tcPr>
            <w:tcW w:w="3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萬人</w:t>
            </w:r>
          </w:p>
        </w:tc>
      </w:tr>
      <w:tr w:rsidR="00000000">
        <w:trPr>
          <w:divId w:val="901331762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伴隨吸菸、工業污染持續上升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主要因子：吸菸（最重要）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其他：空氣污染、生物質燃燒煙霧（女性）、α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1-antitrypsin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、塵埃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化學暴露（職業）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α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1AT deficiency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：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PiZZ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型，早發型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emphysema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1AT augmentation</w:t>
      </w:r>
    </w:p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小氣道纖維化與發炎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氣道狹窄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彈性蛋白分解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alveoli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破壞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emphysema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長期吸菸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neutrophil elastase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oxidative stress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protease/antiprotease imbalance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結果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：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肺順應性↑，回彈力↓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氣體交換區破壞，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mismatch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CO2 retention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（晚期）</w:t>
      </w:r>
    </w:p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 xml:space="preserve">GOLD 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分類與嚴重度分級）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03"/>
        <w:gridCol w:w="2040"/>
      </w:tblGrid>
      <w:tr w:rsidR="00000000">
        <w:trPr>
          <w:divId w:val="1983584237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GOLD Stage</w:t>
            </w:r>
          </w:p>
        </w:tc>
        <w:tc>
          <w:tcPr>
            <w:tcW w:w="2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FEV1 % predicted</w:t>
            </w:r>
          </w:p>
        </w:tc>
      </w:tr>
      <w:tr w:rsidR="00000000">
        <w:trPr>
          <w:divId w:val="1983584237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 Mild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80%</w:t>
            </w:r>
          </w:p>
        </w:tc>
      </w:tr>
      <w:tr w:rsidR="00000000">
        <w:trPr>
          <w:divId w:val="1983584237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 Moderate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79%</w:t>
            </w:r>
          </w:p>
        </w:tc>
      </w:tr>
      <w:tr w:rsidR="00000000">
        <w:trPr>
          <w:divId w:val="1983584237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 Severe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49%</w:t>
            </w:r>
          </w:p>
        </w:tc>
      </w:tr>
      <w:tr w:rsidR="00000000">
        <w:trPr>
          <w:divId w:val="1983584237"/>
        </w:trPr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 Very Severe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30%</w:t>
            </w:r>
          </w:p>
        </w:tc>
      </w:tr>
    </w:tbl>
    <w:p w:rsidR="00E367CB" w:rsidRDefault="00E367C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GOLD ABCD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2023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改為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A/B/E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2078"/>
        <w:gridCol w:w="2320"/>
      </w:tblGrid>
      <w:tr w:rsidR="00000000">
        <w:trPr>
          <w:divId w:val="51442080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Group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建議治療</w:t>
            </w:r>
          </w:p>
        </w:tc>
      </w:tr>
      <w:tr w:rsidR="00000000">
        <w:trPr>
          <w:divId w:val="51442080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SABA or LAMA</w:t>
            </w:r>
          </w:p>
        </w:tc>
      </w:tr>
      <w:tr w:rsidR="00000000">
        <w:trPr>
          <w:divId w:val="51442080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LAMA or LABA</w:t>
            </w:r>
          </w:p>
        </w:tc>
      </w:tr>
      <w:tr w:rsidR="00000000">
        <w:trPr>
          <w:divId w:val="51442080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多次急性惡化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LAMA + LABA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ICS</w:t>
            </w:r>
          </w:p>
        </w:tc>
      </w:tr>
    </w:tbl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定義補充：</w:t>
      </w:r>
    </w:p>
    <w:p w:rsidR="00E367CB" w:rsidRDefault="00E367CB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&lt;10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</w:p>
    <w:p w:rsidR="00E367CB" w:rsidRDefault="00E367CB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</w:p>
    <w:p w:rsidR="00E367CB" w:rsidRDefault="00E367CB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多次急性惡化：</w:t>
      </w:r>
    </w:p>
    <w:p w:rsidR="00E367CB" w:rsidRDefault="00E367CB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次中度惡化（需抗生素或口服類固醇）</w:t>
      </w:r>
    </w:p>
    <w:p w:rsidR="00E367CB" w:rsidRDefault="00E367CB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次住院的嚴重惡化</w:t>
      </w:r>
    </w:p>
    <w:p w:rsidR="00E367CB" w:rsidRDefault="00E367C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367CB" w:rsidRDefault="00E367CB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mMRC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呼吸困難量表（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Modified MRC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2"/>
        <w:gridCol w:w="5124"/>
      </w:tblGrid>
      <w:tr w:rsidR="00000000">
        <w:trPr>
          <w:divId w:val="307632764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mMRC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等級</w:t>
            </w:r>
          </w:p>
        </w:tc>
        <w:tc>
          <w:tcPr>
            <w:tcW w:w="5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</w:tr>
      <w:tr w:rsidR="00000000">
        <w:trPr>
          <w:divId w:val="307632764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只在劇烈運動時才會感到呼吸困難</w:t>
            </w:r>
          </w:p>
        </w:tc>
      </w:tr>
      <w:tr w:rsidR="00000000">
        <w:trPr>
          <w:divId w:val="307632764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5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快走或爬緩坡時比同齡人更容易喘，或單獨走路時需要休息</w:t>
            </w:r>
          </w:p>
        </w:tc>
      </w:tr>
      <w:tr w:rsidR="00000000">
        <w:trPr>
          <w:divId w:val="307632764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走路比同齡人慢，或走路時需停下來休息</w:t>
            </w:r>
          </w:p>
        </w:tc>
      </w:tr>
      <w:tr w:rsidR="00000000">
        <w:trPr>
          <w:divId w:val="307632764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公尺或幾分鐘後就需停下來喘息</w:t>
            </w:r>
          </w:p>
        </w:tc>
      </w:tr>
      <w:tr w:rsidR="00000000">
        <w:trPr>
          <w:divId w:val="307632764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出門或換衣服時即出現呼吸困難，無法離家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mMRC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群。</w:t>
      </w:r>
    </w:p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評估測驗（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 Assessment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654"/>
      </w:tblGrid>
      <w:tr w:rsidR="00000000">
        <w:trPr>
          <w:divId w:val="11906801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說明（每題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</w:tr>
      <w:tr w:rsidR="00000000">
        <w:trPr>
          <w:divId w:val="11906801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有無常咳</w:t>
            </w:r>
          </w:p>
        </w:tc>
      </w:tr>
      <w:tr w:rsidR="00000000">
        <w:trPr>
          <w:divId w:val="11906801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是否有痰，是否困擾</w:t>
            </w:r>
          </w:p>
        </w:tc>
      </w:tr>
      <w:tr w:rsidR="00000000">
        <w:trPr>
          <w:divId w:val="11906801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胸悶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是否常感胸悶或壓迫感</w:t>
            </w:r>
          </w:p>
        </w:tc>
      </w:tr>
      <w:tr w:rsidR="00000000">
        <w:trPr>
          <w:divId w:val="1190680130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上坡或樓梯時有多喘</w:t>
            </w:r>
          </w:p>
        </w:tc>
      </w:tr>
      <w:tr w:rsidR="00000000">
        <w:trPr>
          <w:divId w:val="1190680130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家中活動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是否影響日常家務或行動</w:t>
            </w:r>
          </w:p>
        </w:tc>
      </w:tr>
      <w:tr w:rsidR="00000000">
        <w:trPr>
          <w:divId w:val="11906801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外出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因肺部狀況不願外出</w:t>
            </w:r>
          </w:p>
        </w:tc>
      </w:tr>
      <w:tr w:rsidR="00000000">
        <w:trPr>
          <w:divId w:val="11906801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睡眠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是否因呼吸不適影響睡眠</w:t>
            </w:r>
          </w:p>
        </w:tc>
      </w:tr>
      <w:tr w:rsidR="00000000">
        <w:trPr>
          <w:divId w:val="1190680130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活力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是否肺病讓你感到沒活力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總分：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</w:p>
    <w:p w:rsidR="00E367CB" w:rsidRDefault="00E367CB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CAT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2"/>
        <w:gridCol w:w="6044"/>
      </w:tblGrid>
      <w:tr w:rsidR="00000000">
        <w:trPr>
          <w:divId w:val="1073550035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7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073550035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咳嗽與痰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早期常見症狀，慢性持續性</w:t>
            </w:r>
          </w:p>
        </w:tc>
      </w:tr>
      <w:tr w:rsidR="00000000">
        <w:trPr>
          <w:divId w:val="1073550035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逐漸進展，先出現於活動中</w:t>
            </w:r>
          </w:p>
        </w:tc>
      </w:tr>
      <w:tr w:rsidR="00000000">
        <w:trPr>
          <w:divId w:val="1073550035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7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桶狀胸、呼吸音減弱、呼氣延長、輔助呼吸肌使用、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Hoover's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（晚期）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診斷須依據「病史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+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不可逆性氣流受限的肺功能證據」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0"/>
        <w:gridCol w:w="5016"/>
      </w:tblGrid>
      <w:tr w:rsidR="00000000">
        <w:trPr>
          <w:divId w:val="1990398614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990398614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臨床症狀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慢性咳嗽、痰、呼吸困難，尤其在勞動時加重</w:t>
            </w:r>
          </w:p>
        </w:tc>
      </w:tr>
      <w:tr w:rsidR="00000000">
        <w:trPr>
          <w:divId w:val="1990398614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有吸菸史、職業暴露（灰塵、煙霧、生物燃料）</w:t>
            </w:r>
          </w:p>
        </w:tc>
      </w:tr>
      <w:tr w:rsidR="00000000">
        <w:trPr>
          <w:divId w:val="1990398614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必須異常</w:t>
            </w:r>
          </w:p>
        </w:tc>
        <w:tc>
          <w:tcPr>
            <w:tcW w:w="5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 &lt; 0.70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（不可逆氣流受限）即構成診斷依據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診斷工具</w:t>
      </w:r>
    </w:p>
    <w:p w:rsidR="00E367CB" w:rsidRDefault="00E367CB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初步篩檢工具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753"/>
      </w:tblGrid>
      <w:tr w:rsidR="00000000">
        <w:trPr>
          <w:divId w:val="1221869644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發現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提示意義</w:t>
            </w:r>
          </w:p>
        </w:tc>
      </w:tr>
      <w:tr w:rsidR="00000000">
        <w:trPr>
          <w:divId w:val="1221869644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肺過度充氣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橫膈變平、肋骨間隙擴大、心影狹窄</w:t>
            </w:r>
          </w:p>
        </w:tc>
      </w:tr>
      <w:tr w:rsidR="00000000">
        <w:trPr>
          <w:divId w:val="122186964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胸前後徑增加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barrel chest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21869644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肺紋理增加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支氣管炎可能、合併感染或併發症</w:t>
            </w:r>
          </w:p>
        </w:tc>
      </w:tr>
      <w:tr w:rsidR="00000000">
        <w:trPr>
          <w:divId w:val="122186964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排除鑑別診斷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肺癌、肺結核、間質性肺病等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光無法確診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，但可提供結構性線索與排除其他肺病。</w:t>
      </w:r>
    </w:p>
    <w:p w:rsidR="00E367CB" w:rsidRDefault="00E367C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Function Test, PFT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5"/>
        <w:gridCol w:w="3451"/>
      </w:tblGrid>
      <w:tr w:rsidR="00000000">
        <w:trPr>
          <w:divId w:val="2115705599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指標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2115705599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 0.70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（固定）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是診斷關鍵</w:t>
            </w:r>
          </w:p>
        </w:tc>
      </w:tr>
      <w:tr w:rsidR="00000000">
        <w:trPr>
          <w:divId w:val="2115705599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減少，依據下降程度分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GOLD 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</w:tr>
      <w:tr w:rsidR="00000000">
        <w:trPr>
          <w:divId w:val="2115705599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可正常或下降</w:t>
            </w:r>
          </w:p>
        </w:tc>
      </w:tr>
      <w:tr w:rsidR="00000000">
        <w:trPr>
          <w:divId w:val="2115705599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支氣管擴張試驗後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無明顯改善（≠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氣喘）</w:t>
            </w:r>
          </w:p>
        </w:tc>
      </w:tr>
      <w:tr w:rsidR="00000000">
        <w:trPr>
          <w:divId w:val="2115705599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 / RV / FRC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↑（空氣滯留與肺過度膨脹）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（一氧化碳擴散能力）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4249"/>
      </w:tblGrid>
      <w:tr w:rsidR="00000000">
        <w:trPr>
          <w:divId w:val="2019429656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2019429656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↓↓↓（肺泡壁破壞）</w:t>
            </w:r>
          </w:p>
        </w:tc>
      </w:tr>
      <w:tr w:rsidR="00000000">
        <w:trPr>
          <w:divId w:val="2019429656"/>
        </w:trPr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慢性支氣管炎型</w:t>
            </w:r>
          </w:p>
        </w:tc>
        <w:tc>
          <w:tcPr>
            <w:tcW w:w="4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可正常（氣體交換區未破壞）</w:t>
            </w:r>
          </w:p>
        </w:tc>
      </w:tr>
      <w:tr w:rsidR="00000000">
        <w:trPr>
          <w:divId w:val="2019429656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鑑別價值</w:t>
            </w:r>
          </w:p>
        </w:tc>
        <w:tc>
          <w:tcPr>
            <w:tcW w:w="4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可區分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vs Asthma vs ILD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等肺部疾病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動脈血氣（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）—重症病人評估使用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4324"/>
      </w:tblGrid>
      <w:tr w:rsidR="00000000">
        <w:trPr>
          <w:divId w:val="14404444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典型變化</w:t>
            </w:r>
          </w:p>
        </w:tc>
      </w:tr>
      <w:tr w:rsidR="00000000">
        <w:trPr>
          <w:divId w:val="14404444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↓（低氧血症）</w:t>
            </w:r>
          </w:p>
        </w:tc>
      </w:tr>
      <w:tr w:rsidR="00000000">
        <w:trPr>
          <w:divId w:val="144044440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retention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慢性呼吸性酸中毒</w:t>
            </w:r>
          </w:p>
        </w:tc>
      </w:tr>
      <w:tr w:rsidR="00000000">
        <w:trPr>
          <w:divId w:val="1440444406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HCO</w:t>
            </w:r>
            <w:r>
              <w:rPr>
                <w:rFonts w:ascii="Cambria Math" w:hAnsi="Cambria Math"/>
                <w:sz w:val="22"/>
                <w:szCs w:val="22"/>
              </w:rPr>
              <w:t>₃⁻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↑（代償性代謝性鹼中毒）</w:t>
            </w:r>
          </w:p>
        </w:tc>
      </w:tr>
      <w:tr w:rsidR="00000000">
        <w:trPr>
          <w:divId w:val="14404444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正常或微酸性（代償後）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適用於疑似慢性呼吸衰竭、有高碳酸血症、氧療評估前。</w:t>
      </w:r>
    </w:p>
    <w:p w:rsidR="00E367CB" w:rsidRDefault="00E367C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降低死亡率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只有戒菸和氧氣治療已被證明能降低死亡率。戒菸能減緩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FEV1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的下降速度並延長壽命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藥物（依症狀與急性惡化風險）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7"/>
        <w:gridCol w:w="1600"/>
        <w:gridCol w:w="1217"/>
        <w:gridCol w:w="2772"/>
      </w:tblGrid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急性緩解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Salmeterol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長效擴張氣道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效果佳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Tiotropium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抑制副交感神經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減少惡化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時使用（勿單獨使用）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PDE4 Inhibitor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Roflumilast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（口服藥）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用於慢性支氣管炎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FEV1&lt;50%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茶鹼類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廣效支氣管擴張劑</w:t>
            </w:r>
          </w:p>
        </w:tc>
        <w:tc>
          <w:tcPr>
            <w:tcW w:w="3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需監測血中濃度，非一線用藥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抗菌兼抗發炎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預防反覆惡化</w:t>
            </w:r>
          </w:p>
        </w:tc>
      </w:tr>
      <w:tr w:rsidR="00000000">
        <w:trPr>
          <w:divId w:val="1358892113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1AT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補充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PiZZ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僅限重度缺乏者</w:t>
            </w:r>
          </w:p>
        </w:tc>
      </w:tr>
    </w:tbl>
    <w:p w:rsidR="00E367CB" w:rsidRDefault="00E367CB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其他非藥物治療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446"/>
      </w:tblGrid>
      <w:tr w:rsidR="00000000">
        <w:trPr>
          <w:divId w:val="16695599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效果</w:t>
            </w:r>
          </w:p>
        </w:tc>
      </w:tr>
      <w:tr w:rsidR="00000000">
        <w:trPr>
          <w:divId w:val="16695599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唯一減緩肺功能惡化方法</w:t>
            </w:r>
          </w:p>
        </w:tc>
      </w:tr>
      <w:tr w:rsidR="00000000">
        <w:trPr>
          <w:divId w:val="166955998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接種疫苗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流感、肺炎鏈球菌</w:t>
            </w:r>
          </w:p>
        </w:tc>
      </w:tr>
      <w:tr w:rsidR="00000000">
        <w:trPr>
          <w:divId w:val="16695599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肺復健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改善生活品質與運動耐受力</w:t>
            </w:r>
          </w:p>
        </w:tc>
      </w:tr>
      <w:tr w:rsidR="00000000">
        <w:trPr>
          <w:divId w:val="166955998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長效氧療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SaO2 &lt;88%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：改善生存率</w:t>
            </w:r>
          </w:p>
        </w:tc>
      </w:tr>
      <w:tr w:rsidR="00000000">
        <w:trPr>
          <w:divId w:val="16695599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LVRS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選擇性肺葉切除，改善肺擴張</w:t>
            </w:r>
          </w:p>
        </w:tc>
      </w:tr>
      <w:tr w:rsidR="00000000">
        <w:trPr>
          <w:divId w:val="16695599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肺移植</w:t>
            </w:r>
          </w:p>
        </w:tc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GOLD IV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的最後選擇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急性惡化（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AECOPD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誘因：感染（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&gt;50%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+ 30%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病毒）、空氣污染、非特定誘因</w:t>
      </w:r>
    </w:p>
    <w:p w:rsidR="00E367CB" w:rsidRDefault="00E367C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SABA + SAMA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nebulizer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Systemic steroids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mg/day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抗生素（若有黃痰或感染指標）</w:t>
      </w:r>
    </w:p>
    <w:p w:rsidR="00E367CB" w:rsidRDefault="00E367C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O2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補充、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NIPPV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PACO2 &gt; 45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367CB" w:rsidRDefault="00E367CB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367CB" w:rsidRDefault="00E367C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與氣喘鑑別要點（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Asthma vs COPD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72"/>
        <w:gridCol w:w="2292"/>
        <w:gridCol w:w="3722"/>
      </w:tblGrid>
      <w:tr w:rsidR="00000000">
        <w:trPr>
          <w:divId w:val="1100565244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</w:tr>
      <w:tr w:rsidR="00000000">
        <w:trPr>
          <w:divId w:val="1100565244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起病年齡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多為中老年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幼年或青少年起病</w:t>
            </w:r>
          </w:p>
        </w:tc>
      </w:tr>
      <w:tr w:rsidR="00000000">
        <w:trPr>
          <w:divId w:val="1100565244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不可逆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SABA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 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00565244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發作模式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症狀持續、慢性惡化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發作性、變異性</w:t>
            </w:r>
          </w:p>
        </w:tc>
      </w:tr>
      <w:tr w:rsidR="00000000">
        <w:trPr>
          <w:divId w:val="1100565244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下降（特別是肺氣腫）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正常或上升</w:t>
            </w:r>
          </w:p>
        </w:tc>
      </w:tr>
      <w:tr w:rsidR="00000000">
        <w:trPr>
          <w:divId w:val="1100565244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eosinophilic COPD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367CB" w:rsidRDefault="00E367C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明顯有效</w:t>
            </w:r>
          </w:p>
        </w:tc>
      </w:tr>
    </w:tbl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367CB" w:rsidRDefault="00E367C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367CB" w:rsidRDefault="00E367CB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E367CB" w:rsidRDefault="00E367CB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p w:rsidR="00E367CB" w:rsidRDefault="00E367CB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https://www.tspccm.org.tw/media/15048</w:t>
        </w:r>
      </w:hyperlink>
      <w:r>
        <w:rPr>
          <w:rFonts w:ascii="Calibri" w:hAnsi="Calibri" w:cs="Calibri"/>
          <w:sz w:val="22"/>
          <w:szCs w:val="22"/>
        </w:rPr>
        <w:t xml:space="preserve"> 2023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台灣肺阻塞臨床照護指引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67CB" w:rsidRDefault="00E367CB" w:rsidP="00E367CB">
      <w:r>
        <w:separator/>
      </w:r>
    </w:p>
  </w:endnote>
  <w:endnote w:type="continuationSeparator" w:id="0">
    <w:p w:rsidR="00E367CB" w:rsidRDefault="00E367CB" w:rsidP="00E36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67CB" w:rsidRDefault="00E367CB" w:rsidP="00E367CB">
      <w:r>
        <w:separator/>
      </w:r>
    </w:p>
  </w:footnote>
  <w:footnote w:type="continuationSeparator" w:id="0">
    <w:p w:rsidR="00E367CB" w:rsidRDefault="00E367CB" w:rsidP="00E36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7B1B"/>
    <w:multiLevelType w:val="multilevel"/>
    <w:tmpl w:val="230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5252">
    <w:abstractNumId w:val="0"/>
  </w:num>
  <w:num w:numId="2" w16cid:durableId="16266150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9080140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0195495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2902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9570535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2252886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20053565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562250887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1305429950">
    <w:abstractNumId w:val="0"/>
    <w:lvlOverride w:ilvl="1">
      <w:startOverride w:val="1"/>
    </w:lvlOverride>
  </w:num>
  <w:num w:numId="11" w16cid:durableId="442695795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2069259769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CB"/>
    <w:rsid w:val="00152147"/>
    <w:rsid w:val="00E3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99C95B-23C6-44B2-8493-039615E0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367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367C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367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367C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32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1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0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9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9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4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pccm.org.tw/media/150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