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96D19" w:rsidRDefault="00596D19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發紺型先天心臟病</w:t>
      </w:r>
    </w:p>
    <w:p w:rsidR="00596D19" w:rsidRDefault="00596D19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07 April 2025</w:t>
      </w:r>
    </w:p>
    <w:p w:rsidR="00596D19" w:rsidRDefault="00596D19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11:57</w:t>
      </w:r>
    </w:p>
    <w:p w:rsidR="00596D19" w:rsidRDefault="00596D19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96D19" w:rsidRDefault="00596D19">
      <w:pPr>
        <w:numPr>
          <w:ilvl w:val="1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32"/>
          <w:szCs w:val="32"/>
        </w:rPr>
        <w:t>重點整理</w:t>
      </w:r>
    </w:p>
    <w:p w:rsidR="00596D19" w:rsidRDefault="00596D1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除了</w:t>
      </w:r>
      <w:r>
        <w:rPr>
          <w:rFonts w:ascii="Calibri" w:hAnsi="Calibri" w:cs="Calibri"/>
          <w:sz w:val="22"/>
          <w:szCs w:val="22"/>
          <w:lang w:val="en-GB"/>
        </w:rPr>
        <w:t>TAPVR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，全部都需要</w:t>
      </w:r>
      <w:r>
        <w:rPr>
          <w:rFonts w:ascii="Calibri" w:hAnsi="Calibri" w:cs="Calibri"/>
          <w:sz w:val="22"/>
          <w:szCs w:val="22"/>
          <w:lang w:val="en-GB"/>
        </w:rPr>
        <w:t>PGE1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維持</w:t>
      </w:r>
      <w:r>
        <w:rPr>
          <w:rFonts w:ascii="Calibri" w:hAnsi="Calibri" w:cs="Calibri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開啟</w:t>
      </w:r>
    </w:p>
    <w:p w:rsidR="00596D19" w:rsidRDefault="00596D1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除了三尖瓣閉鎖，全部都會右心室肥大</w:t>
      </w:r>
    </w:p>
    <w:p w:rsidR="00596D19" w:rsidRDefault="00596D1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不能關：</w:t>
      </w:r>
      <w:r>
        <w:rPr>
          <w:rFonts w:ascii="Calibri" w:hAnsi="Calibri" w:cs="Calibri"/>
          <w:sz w:val="22"/>
          <w:szCs w:val="22"/>
          <w:lang w:val="en-GB"/>
        </w:rPr>
        <w:t>PA atresia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、</w:t>
      </w:r>
      <w:r>
        <w:rPr>
          <w:rFonts w:ascii="Calibri" w:hAnsi="Calibri" w:cs="Calibri"/>
          <w:sz w:val="22"/>
          <w:szCs w:val="22"/>
          <w:lang w:val="en-GB"/>
        </w:rPr>
        <w:t>TGA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、</w:t>
      </w:r>
      <w:r>
        <w:rPr>
          <w:rFonts w:ascii="Calibri" w:hAnsi="Calibri" w:cs="Calibri"/>
          <w:sz w:val="22"/>
          <w:szCs w:val="22"/>
          <w:lang w:val="en-GB"/>
        </w:rPr>
        <w:t>HLHS</w:t>
      </w:r>
    </w:p>
    <w:p w:rsidR="00596D19" w:rsidRDefault="00596D1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肺血紋減少：</w:t>
      </w:r>
      <w:r>
        <w:rPr>
          <w:rFonts w:ascii="Calibri" w:hAnsi="Calibri" w:cs="Calibri"/>
          <w:sz w:val="22"/>
          <w:szCs w:val="22"/>
          <w:lang w:val="en-GB"/>
        </w:rPr>
        <w:t>TOF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、</w:t>
      </w:r>
      <w:r>
        <w:rPr>
          <w:rFonts w:ascii="Calibri" w:hAnsi="Calibri" w:cs="Calibri"/>
          <w:sz w:val="22"/>
          <w:szCs w:val="22"/>
          <w:lang w:val="en-GB"/>
        </w:rPr>
        <w:t>PA atresia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、未合併轉位的三尖瓣閉鎖、兩側</w:t>
      </w:r>
      <w:r>
        <w:rPr>
          <w:rFonts w:ascii="Calibri" w:hAnsi="Calibri" w:cs="Calibri"/>
          <w:sz w:val="22"/>
          <w:szCs w:val="22"/>
          <w:lang w:val="en-GB"/>
        </w:rPr>
        <w:t>RA</w:t>
      </w:r>
    </w:p>
    <w:p w:rsidR="00596D19" w:rsidRDefault="00596D1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肺血紋增加：</w:t>
      </w:r>
      <w:r>
        <w:rPr>
          <w:rFonts w:ascii="Calibri" w:hAnsi="Calibri" w:cs="Calibri"/>
          <w:sz w:val="22"/>
          <w:szCs w:val="22"/>
          <w:lang w:val="en-GB"/>
        </w:rPr>
        <w:t>TGA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、</w:t>
      </w:r>
      <w:r>
        <w:rPr>
          <w:rFonts w:ascii="Calibri" w:hAnsi="Calibri" w:cs="Calibri"/>
          <w:sz w:val="22"/>
          <w:szCs w:val="22"/>
          <w:lang w:val="en-GB"/>
        </w:rPr>
        <w:t>TVPVR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、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合併轉位的三尖瓣閉鎖、</w:t>
      </w:r>
      <w:r>
        <w:rPr>
          <w:rFonts w:ascii="Calibri" w:hAnsi="Calibri" w:cs="Calibri"/>
          <w:sz w:val="22"/>
          <w:szCs w:val="22"/>
          <w:lang w:val="en-GB"/>
        </w:rPr>
        <w:t>HLHS</w:t>
      </w:r>
    </w:p>
    <w:p w:rsidR="00596D19" w:rsidRDefault="00596D19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96D19" w:rsidRDefault="00596D19" w:rsidP="00596D19">
      <w:r>
        <w:separator/>
      </w:r>
    </w:p>
  </w:endnote>
  <w:endnote w:type="continuationSeparator" w:id="0">
    <w:p w:rsidR="00596D19" w:rsidRDefault="00596D19" w:rsidP="00596D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96D19" w:rsidRDefault="00596D19" w:rsidP="00596D19">
      <w:r>
        <w:separator/>
      </w:r>
    </w:p>
  </w:footnote>
  <w:footnote w:type="continuationSeparator" w:id="0">
    <w:p w:rsidR="00596D19" w:rsidRDefault="00596D19" w:rsidP="00596D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6599F"/>
    <w:multiLevelType w:val="multilevel"/>
    <w:tmpl w:val="4E36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64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D19"/>
    <w:rsid w:val="002B3FB4"/>
    <w:rsid w:val="00596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807273B-82F7-477B-B57E-8F469ED8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96D1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96D1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96D1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96D1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2025-07-29T02:23:00Z</dcterms:created>
  <dcterms:modified xsi:type="dcterms:W3CDTF">2025-07-29T02:23:00Z</dcterms:modified>
</cp:coreProperties>
</file>