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24B5" w:rsidRDefault="00F424B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COPD</w:t>
      </w:r>
    </w:p>
    <w:p w:rsidR="00F424B5" w:rsidRDefault="00F424B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F424B5" w:rsidRDefault="00F424B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F424B5" w:rsidRDefault="00F424B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424B5" w:rsidRDefault="00F424B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慢性阻塞性肺病（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不可逆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之氣流受限，伴隨持續性呼吸症狀（咳嗽、痰、喘）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包含兩類型病變：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chronic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bronchitis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emphysema</w:t>
      </w:r>
    </w:p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2"/>
        <w:gridCol w:w="1340"/>
        <w:gridCol w:w="2036"/>
        <w:gridCol w:w="1238"/>
      </w:tblGrid>
      <w:tr w:rsidR="00000000">
        <w:trPr>
          <w:divId w:val="1612862477"/>
        </w:trPr>
        <w:tc>
          <w:tcPr>
            <w:tcW w:w="1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主要病理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代表名稱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1612862477"/>
        </w:trPr>
        <w:tc>
          <w:tcPr>
            <w:tcW w:w="1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慢性支氣管炎（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Chronic Bronchitis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氣道炎症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黏液分泌↑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Blue Bloater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：發紺、右心衰、水腫、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滯留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咳嗽多、痰多、低血氧、右心衰</w:t>
            </w:r>
          </w:p>
        </w:tc>
      </w:tr>
      <w:tr w:rsidR="00000000">
        <w:trPr>
          <w:divId w:val="1612862477"/>
        </w:trPr>
        <w:tc>
          <w:tcPr>
            <w:tcW w:w="1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肺氣腫（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肺泡壁破壞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彈性減少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Pink Puffer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：呼吸快速代償，早期血氧尚正常，體重下降明顯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呼吸困難、換氣過度、桶狀胸</w:t>
            </w:r>
          </w:p>
        </w:tc>
      </w:tr>
      <w:tr w:rsidR="00000000">
        <w:trPr>
          <w:divId w:val="1612862477"/>
        </w:trPr>
        <w:tc>
          <w:tcPr>
            <w:tcW w:w="1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Asthma-COPD Overlap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ACO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+ Asthma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共病特徵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可合併上兩型</w:t>
            </w:r>
          </w:p>
        </w:tc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反應較佳，有可逆性氣流變化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7"/>
        <w:gridCol w:w="2759"/>
        <w:gridCol w:w="2850"/>
      </w:tblGrid>
      <w:tr w:rsidR="00000000">
        <w:trPr>
          <w:divId w:val="512258804"/>
        </w:trPr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Chronic Bronchitis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Blue Bloater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Pink Puffer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12258804"/>
        </w:trPr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主症狀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咳嗽、痰多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</w:t>
            </w:r>
          </w:p>
        </w:tc>
      </w:tr>
      <w:tr w:rsidR="00000000">
        <w:trPr>
          <w:divId w:val="512258804"/>
        </w:trPr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色調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發紺、缺氧（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↓）</w:t>
            </w:r>
          </w:p>
        </w:tc>
        <w:tc>
          <w:tcPr>
            <w:tcW w:w="3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粉紅，輕度缺氧（早期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正常）</w:t>
            </w:r>
          </w:p>
        </w:tc>
      </w:tr>
      <w:tr w:rsidR="00000000">
        <w:trPr>
          <w:divId w:val="51225880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呼吸樣貌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呼吸緩慢、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retention</w:t>
            </w:r>
          </w:p>
        </w:tc>
        <w:tc>
          <w:tcPr>
            <w:tcW w:w="3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過度換氣、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pursed-lip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</w:t>
            </w:r>
          </w:p>
        </w:tc>
      </w:tr>
      <w:tr w:rsidR="00000000">
        <w:trPr>
          <w:divId w:val="51225880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典型體態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肥胖、水腫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消瘦、體重減輕</w:t>
            </w:r>
          </w:p>
        </w:tc>
      </w:tr>
      <w:tr w:rsidR="00000000">
        <w:trPr>
          <w:divId w:val="51225880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心肺併發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cor pulmonale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</w:t>
            </w:r>
          </w:p>
        </w:tc>
        <w:tc>
          <w:tcPr>
            <w:tcW w:w="3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罕見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cor pulmonale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（晚期才有）</w:t>
            </w:r>
          </w:p>
        </w:tc>
      </w:tr>
      <w:tr w:rsidR="00000000">
        <w:trPr>
          <w:divId w:val="512258804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光表現</w:t>
            </w:r>
          </w:p>
        </w:tc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心影增大、肺紋理增加</w:t>
            </w:r>
          </w:p>
        </w:tc>
        <w:tc>
          <w:tcPr>
            <w:tcW w:w="3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hyperinflation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、肺野透亮、橫膈下降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ED7D31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3164"/>
      </w:tblGrid>
      <w:tr w:rsidR="00000000">
        <w:trPr>
          <w:divId w:val="1278755029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278755029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全球負擔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年起已為全球第三大死因</w:t>
            </w:r>
          </w:p>
        </w:tc>
      </w:tr>
      <w:tr w:rsidR="00000000">
        <w:trPr>
          <w:divId w:val="1278755029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美國盛行率</w:t>
            </w:r>
          </w:p>
        </w:tc>
        <w:tc>
          <w:tcPr>
            <w:tcW w:w="3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萬人</w:t>
            </w:r>
          </w:p>
        </w:tc>
      </w:tr>
      <w:tr w:rsidR="00000000">
        <w:trPr>
          <w:divId w:val="1278755029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致死率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伴隨吸菸、工業污染持續上升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主要因子：吸菸（最重要）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其他：空氣污染、生物質燃燒煙霧（女性）、α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1-antitrypsin deficiency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、塵埃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化學暴露（職業）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α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1AT deficiency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：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PiZZ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型，早發型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emphysema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1AT augmentation</w:t>
      </w:r>
    </w:p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小氣道纖維化與發炎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氣道狹窄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彈性蛋白分解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alveoli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破壞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emphysema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長期吸菸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neutrophil elastase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↑、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oxidative stress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↑、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protease/antiprotease imbalance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結果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：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肺順應性↑，回彈力↓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氣體交換區破壞，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V/Q mismatch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CO2 retention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（晚期）</w:t>
      </w:r>
    </w:p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 xml:space="preserve">GOLD 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分類與嚴重度分級）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3"/>
        <w:gridCol w:w="2040"/>
      </w:tblGrid>
      <w:tr w:rsidR="00000000">
        <w:trPr>
          <w:divId w:val="611936000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GOLD Stage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FEV1 % predicted</w:t>
            </w:r>
          </w:p>
        </w:tc>
      </w:tr>
      <w:tr w:rsidR="00000000">
        <w:trPr>
          <w:divId w:val="611936000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 Mild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80%</w:t>
            </w:r>
          </w:p>
        </w:tc>
      </w:tr>
      <w:tr w:rsidR="00000000">
        <w:trPr>
          <w:divId w:val="611936000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 Moderate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79%</w:t>
            </w:r>
          </w:p>
        </w:tc>
      </w:tr>
      <w:tr w:rsidR="00000000">
        <w:trPr>
          <w:divId w:val="611936000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 Severe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49%</w:t>
            </w:r>
          </w:p>
        </w:tc>
      </w:tr>
      <w:tr w:rsidR="00000000">
        <w:trPr>
          <w:divId w:val="611936000"/>
        </w:trPr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 Very Severe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30%</w:t>
            </w:r>
          </w:p>
        </w:tc>
      </w:tr>
    </w:tbl>
    <w:p w:rsidR="00F424B5" w:rsidRDefault="00F424B5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GOLD ABCD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2023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改為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A/B/E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078"/>
        <w:gridCol w:w="2320"/>
      </w:tblGrid>
      <w:tr w:rsidR="00000000">
        <w:trPr>
          <w:divId w:val="101260745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Group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建議治療</w:t>
            </w:r>
          </w:p>
        </w:tc>
      </w:tr>
      <w:tr w:rsidR="00000000">
        <w:trPr>
          <w:divId w:val="101260745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少症狀，少惡化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SABA or LAMA</w:t>
            </w:r>
          </w:p>
        </w:tc>
      </w:tr>
      <w:tr w:rsidR="00000000">
        <w:trPr>
          <w:divId w:val="101260745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明顯症狀，少惡化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LAMA or LABA</w:t>
            </w:r>
          </w:p>
        </w:tc>
      </w:tr>
      <w:tr w:rsidR="00000000">
        <w:trPr>
          <w:divId w:val="101260745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多次急性惡化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LAMA + LABA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ICS</w:t>
            </w:r>
          </w:p>
        </w:tc>
      </w:tr>
    </w:tbl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定義補充：</w:t>
      </w:r>
    </w:p>
    <w:p w:rsidR="00F424B5" w:rsidRDefault="00F424B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少症狀：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CAT &lt;10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mMRC 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</w:p>
    <w:p w:rsidR="00F424B5" w:rsidRDefault="00F424B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明顯症狀：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CAT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mMRC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</w:p>
    <w:p w:rsidR="00F424B5" w:rsidRDefault="00F424B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多次急性惡化：</w:t>
      </w:r>
    </w:p>
    <w:p w:rsidR="00F424B5" w:rsidRDefault="00F424B5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次中度惡化（需抗生素或口服類固醇）</w:t>
      </w:r>
    </w:p>
    <w:p w:rsidR="00F424B5" w:rsidRDefault="00F424B5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次住院的嚴重惡化</w:t>
      </w:r>
    </w:p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F424B5" w:rsidRDefault="00F424B5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mMRC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呼吸困難量表（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Modified MRC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2"/>
        <w:gridCol w:w="5124"/>
      </w:tblGrid>
      <w:tr w:rsidR="00000000">
        <w:trPr>
          <w:divId w:val="7760238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mMRC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等級</w:t>
            </w:r>
          </w:p>
        </w:tc>
        <w:tc>
          <w:tcPr>
            <w:tcW w:w="5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</w:tr>
      <w:tr w:rsidR="00000000">
        <w:trPr>
          <w:divId w:val="7760238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只在劇烈運動時才會感到呼吸困難</w:t>
            </w:r>
          </w:p>
        </w:tc>
      </w:tr>
      <w:tr w:rsidR="00000000">
        <w:trPr>
          <w:divId w:val="7760238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快走或爬緩坡時比同齡人更容易喘，或單獨走路時需要休息</w:t>
            </w:r>
          </w:p>
        </w:tc>
      </w:tr>
      <w:tr w:rsidR="00000000">
        <w:trPr>
          <w:divId w:val="7760238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走路比同齡人慢，或走路時需停下來休息</w:t>
            </w:r>
          </w:p>
        </w:tc>
      </w:tr>
      <w:tr w:rsidR="00000000">
        <w:trPr>
          <w:divId w:val="7760238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走約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公尺或幾分鐘後就需停下來喘息</w:t>
            </w:r>
          </w:p>
        </w:tc>
      </w:tr>
      <w:tr w:rsidR="00000000">
        <w:trPr>
          <w:divId w:val="7760238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出門或換衣服時即出現呼吸困難，無法離家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mMRC </w:t>
      </w:r>
      <w:r>
        <w:rPr>
          <w:rFonts w:ascii="Cambria Math" w:hAnsi="Cambria Math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：代表症狀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GOLD B/E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群。</w:t>
      </w:r>
    </w:p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CAT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COPD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評估測驗（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 Assessment Test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2654"/>
      </w:tblGrid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說明（每題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分）</w:t>
            </w:r>
          </w:p>
        </w:tc>
      </w:tr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有無常咳</w:t>
            </w:r>
          </w:p>
        </w:tc>
      </w:tr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是否有痰，是否困擾</w:t>
            </w:r>
          </w:p>
        </w:tc>
      </w:tr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胸悶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是否常感胸悶或壓迫感</w:t>
            </w:r>
          </w:p>
        </w:tc>
      </w:tr>
      <w:tr w:rsidR="00000000">
        <w:trPr>
          <w:divId w:val="389618632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上坡或樓梯時有多喘</w:t>
            </w:r>
          </w:p>
        </w:tc>
      </w:tr>
      <w:tr w:rsidR="00000000">
        <w:trPr>
          <w:divId w:val="389618632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家中活動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是否影響日常家務或行動</w:t>
            </w:r>
          </w:p>
        </w:tc>
      </w:tr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外出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因肺部狀況不願外出</w:t>
            </w:r>
          </w:p>
        </w:tc>
      </w:tr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睡眠</w:t>
            </w:r>
          </w:p>
        </w:tc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是否因呼吸不適影響睡眠</w:t>
            </w:r>
          </w:p>
        </w:tc>
      </w:tr>
      <w:tr w:rsidR="00000000">
        <w:trPr>
          <w:divId w:val="389618632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活力</w:t>
            </w:r>
          </w:p>
        </w:tc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是否肺病讓你感到沒活力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總分：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</w:t>
      </w:r>
    </w:p>
    <w:p w:rsidR="00F424B5" w:rsidRDefault="00F424B5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CAT </w:t>
      </w:r>
      <w:r>
        <w:rPr>
          <w:rFonts w:ascii="Cambria Math" w:hAnsi="Cambria Math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：代表症狀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GOLD B/E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2"/>
        <w:gridCol w:w="6044"/>
      </w:tblGrid>
      <w:tr w:rsidR="00000000">
        <w:trPr>
          <w:divId w:val="626010310"/>
        </w:trPr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7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626010310"/>
        </w:trPr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咳嗽與痰</w:t>
            </w:r>
          </w:p>
        </w:tc>
        <w:tc>
          <w:tcPr>
            <w:tcW w:w="7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早期常見症狀，慢性持續性</w:t>
            </w:r>
          </w:p>
        </w:tc>
      </w:tr>
      <w:tr w:rsidR="00000000">
        <w:trPr>
          <w:divId w:val="626010310"/>
        </w:trPr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7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逐漸進展，先出現於活動中</w:t>
            </w:r>
          </w:p>
        </w:tc>
      </w:tr>
      <w:tr w:rsidR="00000000">
        <w:trPr>
          <w:divId w:val="626010310"/>
        </w:trPr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7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桶狀胸、呼吸音減弱、呼氣延長、輔助呼吸肌使用、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Hoover's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（晚期）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診斷須依據「病史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+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不可逆性氣流受限的肺功能證據」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0"/>
        <w:gridCol w:w="5016"/>
      </w:tblGrid>
      <w:tr w:rsidR="00000000">
        <w:trPr>
          <w:divId w:val="644284559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條件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644284559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臨床症狀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慢性咳嗽、痰、呼吸困難，尤其在勞動時加重</w:t>
            </w:r>
          </w:p>
        </w:tc>
      </w:tr>
      <w:tr w:rsidR="00000000">
        <w:trPr>
          <w:divId w:val="644284559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病史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有吸菸史、職業暴露（灰塵、煙霧、生物燃料）</w:t>
            </w:r>
          </w:p>
        </w:tc>
      </w:tr>
      <w:tr w:rsidR="00000000">
        <w:trPr>
          <w:divId w:val="644284559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PFT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必須異常</w:t>
            </w:r>
          </w:p>
        </w:tc>
        <w:tc>
          <w:tcPr>
            <w:tcW w:w="5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/FVC &lt; 0.70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（不可逆氣流受限）即構成診斷依據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診斷工具</w:t>
      </w:r>
    </w:p>
    <w:p w:rsidR="00F424B5" w:rsidRDefault="00F424B5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初步篩檢工具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3753"/>
      </w:tblGrid>
      <w:tr w:rsidR="00000000">
        <w:trPr>
          <w:divId w:val="25363787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發現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提示意義</w:t>
            </w:r>
          </w:p>
        </w:tc>
      </w:tr>
      <w:tr w:rsidR="00000000">
        <w:trPr>
          <w:divId w:val="25363787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肺過度充氣</w:t>
            </w:r>
          </w:p>
        </w:tc>
        <w:tc>
          <w:tcPr>
            <w:tcW w:w="3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橫膈變平、肋骨間隙擴大、心影狹窄</w:t>
            </w:r>
          </w:p>
        </w:tc>
      </w:tr>
      <w:tr w:rsidR="00000000">
        <w:trPr>
          <w:divId w:val="253637876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胸前後徑增加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桶狀胸（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barrel chest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53637876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肺紋理增加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支氣管炎可能、合併感染或併發症</w:t>
            </w:r>
          </w:p>
        </w:tc>
      </w:tr>
      <w:tr w:rsidR="00000000">
        <w:trPr>
          <w:divId w:val="253637876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排除鑑別診斷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肺癌、肺結核、間質性肺病等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光無法確診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，但可提供結構性線索與排除其他肺病。</w:t>
      </w:r>
    </w:p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肺功能測試（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Function Test, PFT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3451"/>
      </w:tblGrid>
      <w:tr w:rsidR="00000000">
        <w:trPr>
          <w:divId w:val="920944460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指標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920944460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/FVC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&lt; 0.70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（固定）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是診斷關鍵</w:t>
            </w:r>
          </w:p>
        </w:tc>
      </w:tr>
      <w:tr w:rsidR="00000000">
        <w:trPr>
          <w:divId w:val="920944460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減少，依據下降程度分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GOLD 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</w:t>
            </w:r>
          </w:p>
        </w:tc>
      </w:tr>
      <w:tr w:rsidR="00000000">
        <w:trPr>
          <w:divId w:val="920944460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FVC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可正常或下降</w:t>
            </w:r>
          </w:p>
        </w:tc>
      </w:tr>
      <w:tr w:rsidR="00000000">
        <w:trPr>
          <w:divId w:val="920944460"/>
        </w:trPr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支氣管擴張試驗後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無明顯改善（≠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氣喘）</w:t>
            </w:r>
          </w:p>
        </w:tc>
      </w:tr>
      <w:tr w:rsidR="00000000">
        <w:trPr>
          <w:divId w:val="920944460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TLC / RV / FRC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↑（空氣滯留與肺過度膨脹）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DLCO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（一氧化碳擴散能力）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7"/>
        <w:gridCol w:w="4249"/>
      </w:tblGrid>
      <w:tr w:rsidR="00000000">
        <w:trPr>
          <w:divId w:val="853568060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853568060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肺氣腫型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↓↓↓（肺泡壁破壞）</w:t>
            </w:r>
          </w:p>
        </w:tc>
      </w:tr>
      <w:tr w:rsidR="00000000">
        <w:trPr>
          <w:divId w:val="853568060"/>
        </w:trPr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慢性支氣管炎型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可正常（氣體交換區未破壞）</w:t>
            </w:r>
          </w:p>
        </w:tc>
      </w:tr>
      <w:tr w:rsidR="00000000">
        <w:trPr>
          <w:divId w:val="853568060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鑑別價值</w:t>
            </w:r>
          </w:p>
        </w:tc>
        <w:tc>
          <w:tcPr>
            <w:tcW w:w="4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可區分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COPD vs Asthma vs ILD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等肺部疾病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動脈血氣（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）—重症病人評估使用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324"/>
      </w:tblGrid>
      <w:tr w:rsidR="00000000">
        <w:trPr>
          <w:divId w:val="86948931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典型變化</w:t>
            </w:r>
          </w:p>
        </w:tc>
      </w:tr>
      <w:tr w:rsidR="00000000">
        <w:trPr>
          <w:divId w:val="86948931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↓（低氧血症）</w:t>
            </w:r>
          </w:p>
        </w:tc>
      </w:tr>
      <w:tr w:rsidR="00000000">
        <w:trPr>
          <w:divId w:val="86948931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</w:tc>
        <w:tc>
          <w:tcPr>
            <w:tcW w:w="4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retention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慢性呼吸性酸中毒</w:t>
            </w:r>
          </w:p>
        </w:tc>
      </w:tr>
      <w:tr w:rsidR="00000000">
        <w:trPr>
          <w:divId w:val="86948931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HCO</w:t>
            </w:r>
            <w:r>
              <w:rPr>
                <w:rFonts w:ascii="Cambria Math" w:hAnsi="Cambria Math"/>
                <w:sz w:val="22"/>
                <w:szCs w:val="22"/>
              </w:rPr>
              <w:t>₃⁻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↑（代償性代謝性鹼中毒）</w:t>
            </w:r>
          </w:p>
        </w:tc>
      </w:tr>
      <w:tr w:rsidR="00000000">
        <w:trPr>
          <w:divId w:val="86948931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正常或微酸性（代償後）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適用於疑似慢性呼吸衰竭、有高碳酸血症、氧療評估前。</w:t>
      </w:r>
    </w:p>
    <w:p w:rsidR="00F424B5" w:rsidRDefault="00F424B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降低死亡率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只有戒菸和氧氣治療已被證明能降低死亡率。戒菸能減緩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 FEV1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的下降速度並延長壽命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穩定期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COPD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藥物（依症狀與急性惡化風險）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7"/>
        <w:gridCol w:w="1600"/>
        <w:gridCol w:w="1217"/>
        <w:gridCol w:w="2772"/>
      </w:tblGrid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Albuterol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急性緩解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Salmeterol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長效擴張氣道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LAMA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效果佳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Tiotropium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抑制副交感神經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減少惡化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3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eosinophil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asthma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時使用（勿單獨使用）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PDE4 Inhibitor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Roflumilast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（口服藥）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3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用於慢性支氣管炎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FEV1&lt;50%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茶鹼類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廣效支氣管擴張劑</w:t>
            </w:r>
          </w:p>
        </w:tc>
        <w:tc>
          <w:tcPr>
            <w:tcW w:w="3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需監測血中濃度，非一線用藥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Azithromycin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抗菌兼抗發炎</w:t>
            </w:r>
          </w:p>
        </w:tc>
        <w:tc>
          <w:tcPr>
            <w:tcW w:w="3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預防反覆惡化</w:t>
            </w:r>
          </w:p>
        </w:tc>
      </w:tr>
      <w:tr w:rsidR="00000000">
        <w:trPr>
          <w:divId w:val="1452356426"/>
        </w:trPr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1AT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補充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PiZZ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有效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僅限重度缺乏者</w:t>
            </w:r>
          </w:p>
        </w:tc>
      </w:tr>
    </w:tbl>
    <w:p w:rsidR="00F424B5" w:rsidRDefault="00F424B5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其他非藥物治療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446"/>
      </w:tblGrid>
      <w:tr w:rsidR="00000000">
        <w:trPr>
          <w:divId w:val="719791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效果</w:t>
            </w:r>
          </w:p>
        </w:tc>
      </w:tr>
      <w:tr w:rsidR="00000000">
        <w:trPr>
          <w:divId w:val="719791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戒菸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唯一減緩肺功能惡化方法</w:t>
            </w:r>
          </w:p>
        </w:tc>
      </w:tr>
      <w:tr w:rsidR="00000000">
        <w:trPr>
          <w:divId w:val="71979180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接種疫苗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流感、肺炎鏈球菌</w:t>
            </w:r>
          </w:p>
        </w:tc>
      </w:tr>
      <w:tr w:rsidR="00000000">
        <w:trPr>
          <w:divId w:val="719791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肺復健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改善生活品質與運動耐受力</w:t>
            </w:r>
          </w:p>
        </w:tc>
      </w:tr>
      <w:tr w:rsidR="00000000">
        <w:trPr>
          <w:divId w:val="71979180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長效氧療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SaO2 &lt;88%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：改善生存率</w:t>
            </w:r>
          </w:p>
        </w:tc>
      </w:tr>
      <w:tr w:rsidR="00000000">
        <w:trPr>
          <w:divId w:val="719791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LVRS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選擇性肺葉切除，改善肺擴張</w:t>
            </w:r>
          </w:p>
        </w:tc>
      </w:tr>
      <w:tr w:rsidR="00000000">
        <w:trPr>
          <w:divId w:val="71979180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肺移植</w:t>
            </w:r>
          </w:p>
        </w:tc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GOLD IV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的最後選擇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急性惡化（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AECOPD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誘因：感染（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&gt;50%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細菌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+ 30%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病毒）、空氣污染、非特定誘因</w:t>
      </w:r>
    </w:p>
    <w:p w:rsidR="00F424B5" w:rsidRDefault="00F424B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治療：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SABA + SAMA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nebulizer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Systemic steroids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prednisone 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40 mg/day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天）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抗生素（若有黃痰或感染指標）</w:t>
      </w:r>
    </w:p>
    <w:p w:rsidR="00F424B5" w:rsidRDefault="00F424B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O2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補充、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NIPPV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PACO2 &gt; 45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F424B5" w:rsidRDefault="00F424B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F424B5" w:rsidRDefault="00F424B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與氣喘鑑別要點（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Asthma vs COPD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2295"/>
        <w:gridCol w:w="3730"/>
      </w:tblGrid>
      <w:tr w:rsidR="00000000">
        <w:trPr>
          <w:divId w:val="1864633224"/>
        </w:trPr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COPD</w:t>
            </w:r>
          </w:p>
        </w:tc>
        <w:tc>
          <w:tcPr>
            <w:tcW w:w="4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Asthma</w:t>
            </w:r>
          </w:p>
        </w:tc>
      </w:tr>
      <w:tr w:rsidR="00000000">
        <w:trPr>
          <w:divId w:val="1864633224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起病年齡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多為中老年</w:t>
            </w:r>
          </w:p>
        </w:tc>
        <w:tc>
          <w:tcPr>
            <w:tcW w:w="4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幼年或青少年起病</w:t>
            </w:r>
          </w:p>
        </w:tc>
      </w:tr>
      <w:tr w:rsidR="00000000">
        <w:trPr>
          <w:divId w:val="1864633224"/>
        </w:trPr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不可逆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氣流阻塞</w:t>
            </w:r>
          </w:p>
        </w:tc>
        <w:tc>
          <w:tcPr>
            <w:tcW w:w="4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可逆性（吸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SABA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 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864633224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發作模式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症狀持續、慢性惡化</w:t>
            </w:r>
          </w:p>
        </w:tc>
        <w:tc>
          <w:tcPr>
            <w:tcW w:w="4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發作性、變異性</w:t>
            </w:r>
          </w:p>
        </w:tc>
      </w:tr>
      <w:tr w:rsidR="00000000">
        <w:trPr>
          <w:divId w:val="1864633224"/>
        </w:trPr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DLCO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下降（特別是肺氣腫）</w:t>
            </w:r>
          </w:p>
        </w:tc>
        <w:tc>
          <w:tcPr>
            <w:tcW w:w="4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正常或上升</w:t>
            </w:r>
          </w:p>
        </w:tc>
      </w:tr>
      <w:tr w:rsidR="00000000">
        <w:trPr>
          <w:divId w:val="1864633224"/>
        </w:trPr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限於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eosinophilic COPD</w:t>
            </w:r>
          </w:p>
        </w:tc>
        <w:tc>
          <w:tcPr>
            <w:tcW w:w="4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424B5" w:rsidRDefault="00F424B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明顯有效</w:t>
            </w:r>
          </w:p>
        </w:tc>
      </w:tr>
    </w:tbl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F424B5" w:rsidRDefault="00F424B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F424B5" w:rsidRDefault="00F424B5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F424B5" w:rsidRDefault="00F424B5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Boards and Beyonds</w:t>
      </w:r>
    </w:p>
    <w:p w:rsidR="00F424B5" w:rsidRDefault="00F424B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https://www.tspccm.org.tw/media/15048</w:t>
        </w:r>
      </w:hyperlink>
      <w:r>
        <w:rPr>
          <w:rFonts w:ascii="Calibri" w:hAnsi="Calibri" w:cs="Calibri"/>
          <w:sz w:val="22"/>
          <w:szCs w:val="22"/>
        </w:rPr>
        <w:t xml:space="preserve"> 2023</w:t>
      </w:r>
      <w:r>
        <w:rPr>
          <w:rFonts w:ascii="微軟正黑體" w:eastAsia="微軟正黑體" w:hAnsi="微軟正黑體" w:cs="Calibri" w:hint="eastAsia"/>
          <w:sz w:val="22"/>
          <w:szCs w:val="22"/>
        </w:rPr>
        <w:t>台灣肺阻塞臨床照護指引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4B5" w:rsidRDefault="00F424B5" w:rsidP="00F424B5">
      <w:r>
        <w:separator/>
      </w:r>
    </w:p>
  </w:endnote>
  <w:endnote w:type="continuationSeparator" w:id="0">
    <w:p w:rsidR="00F424B5" w:rsidRDefault="00F424B5" w:rsidP="00F4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4B5" w:rsidRDefault="00F424B5" w:rsidP="00F424B5">
      <w:r>
        <w:separator/>
      </w:r>
    </w:p>
  </w:footnote>
  <w:footnote w:type="continuationSeparator" w:id="0">
    <w:p w:rsidR="00F424B5" w:rsidRDefault="00F424B5" w:rsidP="00F4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03FDF"/>
    <w:multiLevelType w:val="multilevel"/>
    <w:tmpl w:val="076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932281">
    <w:abstractNumId w:val="0"/>
  </w:num>
  <w:num w:numId="2" w16cid:durableId="17681112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2524825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6309821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373472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468382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716392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9930976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92954981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815226071">
    <w:abstractNumId w:val="0"/>
    <w:lvlOverride w:ilvl="1">
      <w:startOverride w:val="1"/>
    </w:lvlOverride>
  </w:num>
  <w:num w:numId="11" w16cid:durableId="1748502482">
    <w:abstractNumId w:val="0"/>
    <w:lvlOverride w:ilvl="1">
      <w:lvl w:ilvl="1">
        <w:numFmt w:val="decimal"/>
        <w:lvlText w:val="%2."/>
        <w:lvlJc w:val="left"/>
      </w:lvl>
    </w:lvlOverride>
  </w:num>
  <w:num w:numId="12" w16cid:durableId="370542941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5"/>
    <w:rsid w:val="009170C0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6B2B7D-FD39-4049-BE78-9610A6DB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F424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424B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F424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424B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spccm.org.tw/media/15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