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1BC6" w:rsidRDefault="00031BC6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APACHE</w:t>
      </w:r>
    </w:p>
    <w:p w:rsidR="00031BC6" w:rsidRDefault="00031BC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031BC6" w:rsidRDefault="00031BC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12:07 AM</w:t>
      </w:r>
    </w:p>
    <w:p w:rsidR="00031BC6" w:rsidRDefault="00031BC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31BC6" w:rsidRDefault="00031BC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031BC6" w:rsidRDefault="00031BC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031BC6" w:rsidRDefault="00031BC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031BC6" w:rsidRDefault="00031BC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031BC6" w:rsidRDefault="00031BC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031BC6" w:rsidRDefault="00031BC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031BC6" w:rsidRDefault="00031BC6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031BC6" w:rsidRDefault="00031BC6">
      <w:pPr>
        <w:numPr>
          <w:ilvl w:val="1"/>
          <w:numId w:val="1"/>
        </w:numPr>
        <w:spacing w:line="50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APACHE scoce</w:t>
      </w:r>
      <w:r>
        <w:rPr>
          <w:rFonts w:ascii="微軟正黑體" w:eastAsia="微軟正黑體" w:hAnsi="微軟正黑體" w:cs="Calibri" w:hint="eastAsia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sz w:val="32"/>
          <w:szCs w:val="32"/>
        </w:rPr>
        <w:t>Acute Physiology and Chronic Health Evaluation</w:t>
      </w:r>
      <w:r>
        <w:rPr>
          <w:rFonts w:ascii="微軟正黑體" w:eastAsia="微軟正黑體" w:hAnsi="微軟正黑體" w:cs="Calibri" w:hint="eastAsia"/>
          <w:sz w:val="32"/>
          <w:szCs w:val="32"/>
        </w:rPr>
        <w:t>）</w:t>
      </w:r>
    </w:p>
    <w:p w:rsidR="00031BC6" w:rsidRDefault="00031BC6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2E75B5"/>
          <w:sz w:val="28"/>
          <w:szCs w:val="28"/>
        </w:rPr>
        <w:t>APACHE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sz w:val="28"/>
          <w:szCs w:val="28"/>
        </w:rPr>
        <w:t>是一套評估重症病人預後風險與死亡率的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ICU </w:t>
      </w:r>
      <w:r>
        <w:rPr>
          <w:rFonts w:ascii="微軟正黑體" w:eastAsia="微軟正黑體" w:hAnsi="微軟正黑體" w:cs="Calibri" w:hint="eastAsia"/>
          <w:sz w:val="28"/>
          <w:szCs w:val="28"/>
        </w:rPr>
        <w:t>評分系統。整合生理數據、年齡與慢性疾病狀況，來估算病患的病情嚴重程度與住院死亡率。</w:t>
      </w:r>
    </w:p>
    <w:p w:rsidR="00031BC6" w:rsidRDefault="00031BC6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使用時機</w:t>
      </w:r>
      <w:r>
        <w:rPr>
          <w:rFonts w:ascii="微軟正黑體" w:eastAsia="微軟正黑體" w:hAnsi="微軟正黑體" w:cs="Calibri" w:hint="eastAsia"/>
          <w:sz w:val="28"/>
          <w:szCs w:val="28"/>
        </w:rPr>
        <w:t>:</w:t>
      </w:r>
    </w:p>
    <w:p w:rsidR="00031BC6" w:rsidRDefault="00031BC6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ICU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入住後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小時內</w:t>
      </w:r>
    </w:p>
    <w:p w:rsidR="00031BC6" w:rsidRDefault="00031BC6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小時內最差的生理參數值</w:t>
      </w:r>
    </w:p>
    <w:p w:rsidR="00031BC6" w:rsidRDefault="00031BC6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不建議重複評估（與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SOFA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不同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)</w:t>
      </w:r>
    </w:p>
    <w:p w:rsidR="00031BC6" w:rsidRDefault="00031BC6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評分項目</w:t>
      </w: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(</w:t>
      </w: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共三大項，採用</w:t>
      </w: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APACHE II)</w:t>
      </w:r>
    </w:p>
    <w:p w:rsidR="00031BC6" w:rsidRDefault="00031BC6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急性生理變項（</w:t>
      </w:r>
      <w:r>
        <w:rPr>
          <w:rFonts w:ascii="微軟正黑體" w:eastAsia="微軟正黑體" w:hAnsi="微軟正黑體" w:cs="Calibri" w:hint="eastAsia"/>
          <w:sz w:val="28"/>
          <w:szCs w:val="28"/>
        </w:rPr>
        <w:t>Acute Physiology Score, APS</w:t>
      </w:r>
      <w:r>
        <w:rPr>
          <w:rFonts w:ascii="微軟正黑體" w:eastAsia="微軟正黑體" w:hAnsi="微軟正黑體" w:cs="Calibri" w:hint="eastAsia"/>
          <w:sz w:val="28"/>
          <w:szCs w:val="28"/>
        </w:rPr>
        <w:t>）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4"/>
        <w:gridCol w:w="738"/>
        <w:gridCol w:w="713"/>
        <w:gridCol w:w="666"/>
        <w:gridCol w:w="713"/>
        <w:gridCol w:w="823"/>
        <w:gridCol w:w="823"/>
        <w:gridCol w:w="713"/>
        <w:gridCol w:w="823"/>
        <w:gridCol w:w="823"/>
      </w:tblGrid>
      <w:tr w:rsidR="00000000">
        <w:trPr>
          <w:divId w:val="29827087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Score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+3</w:t>
            </w:r>
          </w:p>
        </w:tc>
        <w:tc>
          <w:tcPr>
            <w:tcW w:w="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+4</w:t>
            </w:r>
          </w:p>
        </w:tc>
      </w:tr>
      <w:tr w:rsidR="00000000">
        <w:trPr>
          <w:divId w:val="29827087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Rectal temperature (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41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39.0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40.9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38.5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38.9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36.0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38.4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34.0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35.9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32.0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33.9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31.9</w:t>
            </w:r>
          </w:p>
        </w:tc>
        <w:tc>
          <w:tcPr>
            <w:tcW w:w="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29.9</w:t>
            </w:r>
          </w:p>
        </w:tc>
      </w:tr>
      <w:tr w:rsidR="00000000">
        <w:trPr>
          <w:divId w:val="29827087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Mean blood pressure (mmHg)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160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109</w:t>
            </w:r>
          </w:p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69</w:t>
            </w:r>
          </w:p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49</w:t>
            </w:r>
          </w:p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9827087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lastRenderedPageBreak/>
              <w:t>Heart rate (beats/min)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180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140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179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139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109</w:t>
            </w:r>
          </w:p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39</w:t>
            </w:r>
          </w:p>
        </w:tc>
      </w:tr>
      <w:tr w:rsidR="00000000">
        <w:trPr>
          <w:divId w:val="29827087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Respiratory rate (breaths/min)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50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34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24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5</w:t>
            </w:r>
          </w:p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9827087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Arterial pH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7.70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7.60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7.69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7.59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7.33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7.49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7.25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7.32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7.24</w:t>
            </w:r>
          </w:p>
        </w:tc>
        <w:tc>
          <w:tcPr>
            <w:tcW w:w="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&lt;7.15</w:t>
            </w:r>
          </w:p>
        </w:tc>
      </w:tr>
      <w:tr w:rsidR="00000000">
        <w:trPr>
          <w:divId w:val="298270872"/>
        </w:trPr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Oxygenation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・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If FiO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&gt;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0.5, use 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sz w:val="22"/>
                <w:szCs w:val="22"/>
              </w:rPr>
              <w:t>・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If FiO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0.5, use PaO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₂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500</w:t>
            </w:r>
          </w:p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499 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(A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i/>
                <w:i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349 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(A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i/>
                <w:i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499 (A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), 61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70 (PaO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349 (A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), &gt;70 (PaO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&lt;200 (A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 DO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), 55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 (PaO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&lt;55 (PaO</w:t>
            </w:r>
            <w:r>
              <w:rPr>
                <w:rFonts w:ascii="Cambria Math" w:eastAsia="微軟正黑體" w:hAnsi="Cambria Math" w:cs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</w:tr>
      <w:tr w:rsidR="00000000">
        <w:trPr>
          <w:divId w:val="298270872"/>
        </w:trPr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Serum sodium (mEq/L)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180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160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179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154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149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129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111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119</w:t>
            </w:r>
          </w:p>
        </w:tc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≤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110</w:t>
            </w:r>
          </w:p>
        </w:tc>
      </w:tr>
      <w:tr w:rsidR="00000000">
        <w:trPr>
          <w:divId w:val="29827087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Serum potassium (mEq/L)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7.0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&lt;2.5</w:t>
            </w:r>
          </w:p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9827087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Serum creatinine (mg/dL)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3.5*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0.6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&lt;0.6</w:t>
            </w:r>
          </w:p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9827087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Hematocrit (%)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45.9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29.9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&lt;20</w:t>
            </w:r>
          </w:p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9827087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WBC count (10</w:t>
            </w:r>
            <w:r>
              <w:rPr>
                <w:rFonts w:ascii="Cambria Math" w:eastAsia="微軟正黑體" w:hAnsi="Cambria Math" w:cs="Cambria Math"/>
                <w:b/>
                <w:bCs/>
                <w:sz w:val="22"/>
                <w:szCs w:val="22"/>
              </w:rPr>
              <w:t>⁹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/L)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19.9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14.9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2.9</w:t>
            </w:r>
          </w:p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&lt;1.0</w:t>
            </w:r>
          </w:p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98270872"/>
        </w:trPr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Glasgow Coma Scale (GCS)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分數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= 15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GCS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得分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（例如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GCS 10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APS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5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0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</w:tbl>
    <w:p w:rsidR="00031BC6" w:rsidRDefault="00031BC6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年齡加分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4"/>
        <w:gridCol w:w="805"/>
      </w:tblGrid>
      <w:tr w:rsidR="00000000">
        <w:trPr>
          <w:divId w:val="1808349587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年齡範圍</w:t>
            </w:r>
          </w:p>
        </w:tc>
        <w:tc>
          <w:tcPr>
            <w:tcW w:w="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加分</w:t>
            </w:r>
          </w:p>
        </w:tc>
      </w:tr>
      <w:tr w:rsidR="00000000">
        <w:trPr>
          <w:divId w:val="1808349587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44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</w:tr>
      <w:tr w:rsidR="00000000">
        <w:trPr>
          <w:divId w:val="1808349587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54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</w:p>
        </w:tc>
      </w:tr>
      <w:tr w:rsidR="00000000">
        <w:trPr>
          <w:divId w:val="1808349587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64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  <w:tr w:rsidR="00000000">
        <w:trPr>
          <w:divId w:val="1808349587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74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</w:p>
        </w:tc>
      </w:tr>
      <w:tr w:rsidR="00000000">
        <w:trPr>
          <w:divId w:val="1808349587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  <w:t xml:space="preserve"> 75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</w:p>
        </w:tc>
      </w:tr>
    </w:tbl>
    <w:p w:rsidR="00031BC6" w:rsidRDefault="00031BC6">
      <w:pPr>
        <w:numPr>
          <w:ilvl w:val="1"/>
          <w:numId w:val="3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慢性健康狀況（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Chronic Health Score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031BC6" w:rsidRDefault="00031BC6">
      <w:pPr>
        <w:numPr>
          <w:ilvl w:val="2"/>
          <w:numId w:val="4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須在入院前</w:t>
      </w:r>
      <w:r>
        <w:rPr>
          <w:rFonts w:ascii="微軟正黑體" w:eastAsia="微軟正黑體" w:hAnsi="微軟正黑體" w:cs="Calibri" w:hint="eastAsia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sz w:val="22"/>
          <w:szCs w:val="22"/>
        </w:rPr>
        <w:t>個月已存在，且符合以下嚴重度標準：</w:t>
      </w:r>
    </w:p>
    <w:p w:rsidR="00031BC6" w:rsidRDefault="00031BC6">
      <w:pPr>
        <w:numPr>
          <w:ilvl w:val="3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嚴重肝病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肝硬化併發門脈高壓或肝性腦病</w:t>
      </w:r>
    </w:p>
    <w:p w:rsidR="00031BC6" w:rsidRDefault="00031BC6">
      <w:pPr>
        <w:numPr>
          <w:ilvl w:val="3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嚴重心血管疾病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第四級心絞痛（休息時或最小自我照護活動時即發作）</w:t>
      </w:r>
    </w:p>
    <w:p w:rsidR="00031BC6" w:rsidRDefault="00031BC6">
      <w:pPr>
        <w:numPr>
          <w:ilvl w:val="3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嚴重慢性呼吸衰竭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慢性低氧血症或高碳酸血症、呼吸器依賴</w:t>
      </w:r>
    </w:p>
    <w:p w:rsidR="00031BC6" w:rsidRDefault="00031BC6">
      <w:pPr>
        <w:numPr>
          <w:ilvl w:val="3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嚴重腎病變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慢性腹膜透析或血液透析</w:t>
      </w:r>
    </w:p>
    <w:p w:rsidR="00031BC6" w:rsidRDefault="00031BC6">
      <w:pPr>
        <w:numPr>
          <w:ilvl w:val="3"/>
          <w:numId w:val="5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免疫功能抑制（</w:t>
      </w:r>
      <w:r>
        <w:rPr>
          <w:rFonts w:ascii="微軟正黑體" w:eastAsia="微軟正黑體" w:hAnsi="微軟正黑體" w:cs="Calibri" w:hint="eastAsia"/>
          <w:sz w:val="22"/>
          <w:szCs w:val="22"/>
        </w:rPr>
        <w:t>Immunocompromised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31BC6" w:rsidRDefault="00031BC6">
      <w:pPr>
        <w:pStyle w:val="Web"/>
        <w:spacing w:before="0" w:beforeAutospacing="0" w:after="0" w:afterAutospacing="0" w:line="300" w:lineRule="atLeast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57"/>
        <w:gridCol w:w="1162"/>
        <w:gridCol w:w="847"/>
      </w:tblGrid>
      <w:tr w:rsidR="00000000">
        <w:trPr>
          <w:divId w:val="147139121"/>
        </w:trPr>
        <w:tc>
          <w:tcPr>
            <w:tcW w:w="5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慢性健康狀況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是否加分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加幾分</w:t>
            </w:r>
          </w:p>
        </w:tc>
      </w:tr>
      <w:tr w:rsidR="00000000">
        <w:trPr>
          <w:divId w:val="147139121"/>
        </w:trPr>
        <w:tc>
          <w:tcPr>
            <w:tcW w:w="5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有以上任一慢性疾病，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且此次為非選擇性住院或急診手術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</w:t>
            </w:r>
          </w:p>
        </w:tc>
        <w:tc>
          <w:tcPr>
            <w:tcW w:w="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+5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分</w:t>
            </w:r>
          </w:p>
        </w:tc>
      </w:tr>
      <w:tr w:rsidR="00000000">
        <w:trPr>
          <w:divId w:val="147139121"/>
        </w:trPr>
        <w:tc>
          <w:tcPr>
            <w:tcW w:w="5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有以上慢性疾病，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但為選擇性手術住院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</w:t>
            </w:r>
          </w:p>
        </w:tc>
        <w:tc>
          <w:tcPr>
            <w:tcW w:w="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+2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分</w:t>
            </w:r>
          </w:p>
        </w:tc>
      </w:tr>
      <w:tr w:rsidR="00000000">
        <w:trPr>
          <w:divId w:val="147139121"/>
        </w:trPr>
        <w:tc>
          <w:tcPr>
            <w:tcW w:w="5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無符合條件的慢性疾病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否</w:t>
            </w:r>
          </w:p>
        </w:tc>
        <w:tc>
          <w:tcPr>
            <w:tcW w:w="7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+0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分</w:t>
            </w:r>
          </w:p>
        </w:tc>
      </w:tr>
    </w:tbl>
    <w:p w:rsidR="00031BC6" w:rsidRDefault="00031BC6">
      <w:pPr>
        <w:pStyle w:val="Web"/>
        <w:spacing w:before="0" w:beforeAutospacing="0" w:after="0" w:afterAutospacing="0" w:line="420" w:lineRule="atLeast"/>
        <w:ind w:left="72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031BC6" w:rsidRDefault="00031BC6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>死亡率預測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4"/>
        <w:gridCol w:w="2094"/>
        <w:gridCol w:w="3838"/>
      </w:tblGrid>
      <w:tr w:rsidR="00000000">
        <w:trPr>
          <w:divId w:val="2018535969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APACHE II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總分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死亡率（大約值）</w:t>
            </w:r>
          </w:p>
        </w:tc>
        <w:tc>
          <w:tcPr>
            <w:tcW w:w="45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臨床意義</w:t>
            </w:r>
          </w:p>
        </w:tc>
      </w:tr>
      <w:tr w:rsidR="00000000">
        <w:trPr>
          <w:divId w:val="2018535969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4%</w:t>
            </w:r>
          </w:p>
        </w:tc>
        <w:tc>
          <w:tcPr>
            <w:tcW w:w="4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非常輕症，死亡風險極低</w:t>
            </w:r>
          </w:p>
        </w:tc>
      </w:tr>
      <w:tr w:rsidR="00000000">
        <w:trPr>
          <w:divId w:val="2018535969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10%</w:t>
            </w:r>
          </w:p>
        </w:tc>
        <w:tc>
          <w:tcPr>
            <w:tcW w:w="4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輕度器官功能異常，有可逆性</w:t>
            </w:r>
          </w:p>
        </w:tc>
      </w:tr>
      <w:tr w:rsidR="00000000">
        <w:trPr>
          <w:divId w:val="2018535969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15%</w:t>
            </w:r>
          </w:p>
        </w:tc>
        <w:tc>
          <w:tcPr>
            <w:tcW w:w="4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中度重症，需持續監測與干預</w:t>
            </w:r>
          </w:p>
        </w:tc>
      </w:tr>
      <w:tr w:rsidR="00000000">
        <w:trPr>
          <w:divId w:val="2018535969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25%</w:t>
            </w:r>
          </w:p>
        </w:tc>
        <w:tc>
          <w:tcPr>
            <w:tcW w:w="4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有器官衰竭風險，預後需看反應與處置</w:t>
            </w:r>
          </w:p>
        </w:tc>
      </w:tr>
      <w:tr w:rsidR="00000000">
        <w:trPr>
          <w:divId w:val="2018535969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40%</w:t>
            </w:r>
          </w:p>
        </w:tc>
        <w:tc>
          <w:tcPr>
            <w:tcW w:w="45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高風險族群，常合併多重器官功能障礙</w:t>
            </w:r>
          </w:p>
        </w:tc>
      </w:tr>
      <w:tr w:rsidR="00000000">
        <w:trPr>
          <w:divId w:val="2018535969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25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55%</w:t>
            </w:r>
          </w:p>
        </w:tc>
        <w:tc>
          <w:tcPr>
            <w:tcW w:w="4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極高風險，預後差，應考慮目標治療與倫理議題</w:t>
            </w:r>
          </w:p>
        </w:tc>
      </w:tr>
      <w:tr w:rsidR="00000000">
        <w:trPr>
          <w:divId w:val="2018535969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34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75%</w:t>
            </w:r>
          </w:p>
        </w:tc>
        <w:tc>
          <w:tcPr>
            <w:tcW w:w="4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非常重症，多數合併敗血症、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、腎衰竭等</w:t>
            </w:r>
          </w:p>
        </w:tc>
      </w:tr>
      <w:tr w:rsidR="00000000">
        <w:trPr>
          <w:divId w:val="2018535969"/>
        </w:trPr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Microsoft JhengHei Light" w:eastAsia="Microsoft JhengHei Light" w:hAnsi="Microsoft JhengHei Light" w:hint="eastAsia"/>
                <w:sz w:val="22"/>
                <w:szCs w:val="22"/>
              </w:rPr>
            </w:pPr>
            <w:r>
              <w:rPr>
                <w:rFonts w:ascii="Cambria Math" w:eastAsia="Microsoft JhengHei Light" w:hAnsi="Cambria Math" w:cs="Cambria Math"/>
                <w:b/>
                <w:bCs/>
                <w:sz w:val="22"/>
                <w:szCs w:val="22"/>
              </w:rPr>
              <w:t>≥</w:t>
            </w:r>
            <w:r>
              <w:rPr>
                <w:rFonts w:ascii="Microsoft JhengHei Light" w:eastAsia="Microsoft JhengHei Light" w:hAnsi="Microsoft JhengHei Light" w:hint="eastAsia"/>
                <w:b/>
                <w:bCs/>
                <w:sz w:val="22"/>
                <w:szCs w:val="22"/>
              </w:rPr>
              <w:t>35</w:t>
            </w:r>
          </w:p>
        </w:tc>
        <w:tc>
          <w:tcPr>
            <w:tcW w:w="2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&gt;75%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，可達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85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90%</w:t>
            </w:r>
          </w:p>
        </w:tc>
        <w:tc>
          <w:tcPr>
            <w:tcW w:w="4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31BC6" w:rsidRDefault="00031B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接近極限生理狀態，死亡機率極高</w:t>
            </w:r>
          </w:p>
        </w:tc>
      </w:tr>
    </w:tbl>
    <w:p w:rsidR="00031BC6" w:rsidRDefault="00031BC6">
      <w:pPr>
        <w:pStyle w:val="Web"/>
        <w:spacing w:before="0" w:beforeAutospacing="0" w:after="0" w:afterAutospacing="0" w:line="420" w:lineRule="atLeast"/>
        <w:ind w:left="72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031BC6" w:rsidRDefault="00031BC6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031BC6" w:rsidRDefault="00031BC6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Harrison's principles</w:t>
      </w:r>
    </w:p>
    <w:p w:rsidR="00031BC6" w:rsidRDefault="00031BC6">
      <w:pPr>
        <w:pStyle w:val="Web"/>
        <w:spacing w:before="120" w:beforeAutospacing="0" w:after="120" w:afterAutospacing="0" w:line="300" w:lineRule="atLeast"/>
        <w:ind w:left="72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31BC6" w:rsidRDefault="00031BC6">
      <w:pPr>
        <w:pStyle w:val="Web"/>
        <w:spacing w:before="0" w:beforeAutospacing="0" w:after="0" w:afterAutospacing="0"/>
        <w:ind w:left="7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31BC6" w:rsidRDefault="00031BC6" w:rsidP="00031BC6">
      <w:r>
        <w:separator/>
      </w:r>
    </w:p>
  </w:endnote>
  <w:endnote w:type="continuationSeparator" w:id="0">
    <w:p w:rsidR="00031BC6" w:rsidRDefault="00031BC6" w:rsidP="0003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31BC6" w:rsidRDefault="00031BC6" w:rsidP="00031BC6">
      <w:r>
        <w:separator/>
      </w:r>
    </w:p>
  </w:footnote>
  <w:footnote w:type="continuationSeparator" w:id="0">
    <w:p w:rsidR="00031BC6" w:rsidRDefault="00031BC6" w:rsidP="00031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B3E5D"/>
    <w:multiLevelType w:val="multilevel"/>
    <w:tmpl w:val="6D0A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254644">
    <w:abstractNumId w:val="0"/>
  </w:num>
  <w:num w:numId="2" w16cid:durableId="156305760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13444255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0327607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89125924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C6"/>
    <w:rsid w:val="00031BC6"/>
    <w:rsid w:val="00BB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C1BAC9E-B7D0-44B9-A875-AE99BA87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31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1BC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31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1BC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3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2025-07-24T20:03:00Z</dcterms:created>
  <dcterms:modified xsi:type="dcterms:W3CDTF">2025-07-24T20:03:00Z</dcterms:modified>
</cp:coreProperties>
</file>