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77FF" w:rsidRDefault="005577F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呼吸器</w:t>
      </w:r>
    </w:p>
    <w:p w:rsidR="005577FF" w:rsidRDefault="005577F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5577FF" w:rsidRDefault="005577F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5577FF" w:rsidRDefault="005577F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77FF" w:rsidRDefault="005577F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577FF" w:rsidRDefault="005577F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577FF" w:rsidRDefault="005577F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577FF" w:rsidRDefault="005577F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577FF" w:rsidRDefault="005577F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577FF" w:rsidRDefault="005577F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77FF" w:rsidRDefault="005577F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定義</w:t>
      </w:r>
    </w:p>
    <w:p w:rsidR="005577FF" w:rsidRDefault="005577F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機械通氣（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Mechanical ventilation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</w:t>
      </w:r>
    </w:p>
    <w:p w:rsidR="005577FF" w:rsidRDefault="005577F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指可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提供正壓氧氣之呼吸輔助設備或機器</w:t>
      </w:r>
    </w:p>
    <w:p w:rsidR="005577FF" w:rsidRDefault="005577F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5577FF" w:rsidRDefault="005577FF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Invasive 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mechanical ventilation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適應症</w:t>
      </w:r>
    </w:p>
    <w:p w:rsidR="005577FF" w:rsidRDefault="005577FF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急性呼吸衰竭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（最常見）</w:t>
      </w:r>
    </w:p>
    <w:p w:rsidR="005577FF" w:rsidRDefault="005577F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PaO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&lt; 60 mmHg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（低氧血症）</w:t>
      </w:r>
    </w:p>
    <w:p w:rsidR="005577FF" w:rsidRDefault="005577FF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常見由肺炎、肺水腫、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ARDS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等引起</w:t>
      </w:r>
    </w:p>
    <w:p w:rsidR="005577FF" w:rsidRDefault="005577F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PaCO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&gt; 50 mmHg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並合併酸中毒（呼吸性酸中毒）</w:t>
      </w:r>
    </w:p>
    <w:p w:rsidR="005577FF" w:rsidRDefault="005577FF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如由氣喘或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COPD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急性發作導致</w:t>
      </w:r>
    </w:p>
    <w:p w:rsidR="005577FF" w:rsidRDefault="005577FF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中樞神經系統受損導致呼吸暫停或換氣不足</w:t>
      </w:r>
    </w:p>
    <w:p w:rsidR="005577FF" w:rsidRDefault="005577F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如中風、顱內出血、藥物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毒品過量</w:t>
      </w:r>
    </w:p>
    <w:p w:rsidR="005577FF" w:rsidRDefault="005577FF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呼吸肌無力</w:t>
      </w:r>
    </w:p>
    <w:p w:rsidR="005577FF" w:rsidRDefault="005577F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如重症肌無力、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Guillain-Barr</w:t>
      </w:r>
      <w:r>
        <w:rPr>
          <w:rFonts w:ascii="Calibri" w:eastAsia="Microsoft JhengHei Light" w:hAnsi="Calibri" w:cs="Calibri"/>
          <w:sz w:val="22"/>
          <w:szCs w:val="22"/>
        </w:rPr>
        <w:t>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syndrome</w:t>
      </w:r>
    </w:p>
    <w:p w:rsidR="005577FF" w:rsidRDefault="005577FF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功能性或結構性呼吸道阻塞</w:t>
      </w:r>
    </w:p>
    <w:p w:rsidR="005577FF" w:rsidRDefault="005577F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如喉頭水腫、嚴重燒傷、吸入性傷害</w:t>
      </w:r>
    </w:p>
    <w:p w:rsidR="005577FF" w:rsidRDefault="005577FF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降低</w:t>
      </w: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work of breathing</w:t>
      </w:r>
    </w:p>
    <w:p w:rsidR="005577FF" w:rsidRDefault="005577FF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如休克、多重器官衰竭病人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77FF" w:rsidRDefault="005577FF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機械通氣的目標</w:t>
      </w:r>
    </w:p>
    <w:p w:rsidR="005577FF" w:rsidRDefault="005577FF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lastRenderedPageBreak/>
        <w:t>維持足夠氧合（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PaO</w:t>
      </w:r>
      <w:r>
        <w:rPr>
          <w:rFonts w:ascii="Cambria Math" w:eastAsia="Microsoft JhengHei Light" w:hAnsi="Cambria Math" w:cs="Cambria Math"/>
          <w:sz w:val="28"/>
          <w:szCs w:val="28"/>
        </w:rPr>
        <w:t>₂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&gt; 55 mmHg 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或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SpO</w:t>
      </w:r>
      <w:r>
        <w:rPr>
          <w:rFonts w:ascii="Cambria Math" w:eastAsia="Microsoft JhengHei Light" w:hAnsi="Cambria Math" w:cs="Cambria Math"/>
          <w:sz w:val="28"/>
          <w:szCs w:val="28"/>
        </w:rPr>
        <w:t>₂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&gt; 88%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5577FF" w:rsidRDefault="005577FF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去除二氧化碳，維持酸鹼平衡</w:t>
      </w:r>
    </w:p>
    <w:p w:rsidR="005577FF" w:rsidRDefault="005577FF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減少呼吸做功（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work of breathing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5577FF" w:rsidRDefault="005577FF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穩定胸腔及呼吸節律</w:t>
      </w:r>
    </w:p>
    <w:p w:rsidR="005577FF" w:rsidRDefault="005577FF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貼近生理、避免呼吸器相關肺損傷（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VILI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5577FF" w:rsidRDefault="005577F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577FF" w:rsidRDefault="005577F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通氣模式（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Ventilation Modes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）</w:t>
      </w:r>
    </w:p>
    <w:p w:rsidR="005577FF" w:rsidRDefault="005577FF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Assist control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AC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）：完全由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operator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設定每一個呼吸器參數</w:t>
      </w:r>
    </w:p>
    <w:p w:rsidR="005577FF" w:rsidRDefault="005577FF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Pressure 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support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PS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）：由病人呼吸控制重要參數（如呼吸速率，潮氣容積，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flow rates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2"/>
        <w:gridCol w:w="964"/>
        <w:gridCol w:w="941"/>
        <w:gridCol w:w="949"/>
        <w:gridCol w:w="1240"/>
        <w:gridCol w:w="1263"/>
        <w:gridCol w:w="1107"/>
      </w:tblGrid>
      <w:tr w:rsidR="00000000">
        <w:trPr>
          <w:divId w:val="1149857868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呼吸器模式</w:t>
            </w:r>
          </w:p>
        </w:tc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控制變項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潮氣容積變化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壓力變化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適應症與臨床應用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優點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缺點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注意事項</w:t>
            </w:r>
          </w:p>
        </w:tc>
      </w:tr>
      <w:tr w:rsidR="00000000">
        <w:trPr>
          <w:divId w:val="1149857868"/>
        </w:trPr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AC-Volume Control (AC-PC)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潮氣容積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變動（依肺順應性）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初期嚴重呼吸衰竭，需精確控制通氣量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控制精確、適用於重症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等需穩定換氣量者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肺順應性差時壓力可能過高，增加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VILI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風險</w:t>
            </w:r>
          </w:p>
        </w:tc>
      </w:tr>
      <w:tr w:rsidR="00000000">
        <w:trPr>
          <w:divId w:val="1149857868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AC- Pressure Control (AC-PC)</w:t>
            </w:r>
          </w:p>
        </w:tc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變動（依肺順應性）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、肺順應性差者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可避免高壓傷害，壓力上限設定可控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潮氣容積無法控制、肺順應性變化會影響通氣量</w:t>
            </w:r>
          </w:p>
        </w:tc>
      </w:tr>
      <w:tr w:rsidR="00000000">
        <w:trPr>
          <w:divId w:val="1149857868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Pressure-Regulated Volume Control (PRVC)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壓力為主、潮氣容積為目標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固定（設定目標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VT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）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自動調節（逐呼吸修正）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多用於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或肺功能動態變化病人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結合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VC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和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PC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優點：自動調整壓力以達目標潮氣量、減少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VILI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風險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設定複雜，對機器熟悉度要求較高</w:t>
            </w:r>
          </w:p>
        </w:tc>
      </w:tr>
      <w:tr w:rsidR="00000000">
        <w:trPr>
          <w:divId w:val="1149857868"/>
        </w:trPr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Pressure Support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壓力（病人主動觸發）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變動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固定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脫機訓練、呼吸恢復期、自主呼吸能力存在者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支援病人自發呼吸、降低呼吸做功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完全依賴病人啟動呼吸，無備援，不能用於無自主呼吸者</w:t>
            </w:r>
          </w:p>
        </w:tc>
      </w:tr>
    </w:tbl>
    <w:p w:rsidR="005577FF" w:rsidRDefault="005577FF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5577FF" w:rsidRDefault="005577FF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呼吸器初始設定（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Initial Settings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2"/>
        <w:gridCol w:w="5764"/>
      </w:tblGrid>
      <w:tr w:rsidR="00000000">
        <w:trPr>
          <w:divId w:val="1418820678"/>
        </w:trPr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建議初始設定</w:t>
            </w:r>
          </w:p>
        </w:tc>
      </w:tr>
      <w:tr w:rsidR="00000000">
        <w:trPr>
          <w:divId w:val="1418820678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Tidal volume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4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6 mL/kg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理想體重（防止過度擴張）</w:t>
            </w:r>
          </w:p>
        </w:tc>
      </w:tr>
      <w:tr w:rsidR="00000000">
        <w:trPr>
          <w:divId w:val="1418820678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呼吸速率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 xml:space="preserve"> (RR)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一般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12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16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分鐘（依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ABG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調整）</w:t>
            </w:r>
          </w:p>
          <w:p w:rsidR="005577FF" w:rsidRDefault="005577FF">
            <w:pPr>
              <w:numPr>
                <w:ilvl w:val="2"/>
                <w:numId w:val="8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阻塞性疾病：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10-14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分鐘</w:t>
            </w:r>
          </w:p>
          <w:p w:rsidR="005577FF" w:rsidRDefault="005577FF">
            <w:pPr>
              <w:numPr>
                <w:ilvl w:val="2"/>
                <w:numId w:val="8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：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14-18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次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/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分鐘</w:t>
            </w:r>
          </w:p>
        </w:tc>
      </w:tr>
      <w:tr w:rsidR="00000000">
        <w:trPr>
          <w:divId w:val="1418820678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PEEP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一般從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 5 cm H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O 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開始，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ARDS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需適度提升</w:t>
            </w:r>
          </w:p>
        </w:tc>
      </w:tr>
      <w:tr w:rsidR="00000000">
        <w:trPr>
          <w:divId w:val="1418820678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FiO</w:t>
            </w: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₂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numPr>
                <w:ilvl w:val="1"/>
                <w:numId w:val="10"/>
              </w:numPr>
              <w:textAlignment w:val="center"/>
              <w:rPr>
                <w:rFonts w:hint="eastAsia"/>
              </w:rPr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初期可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100%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，依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SaO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sz w:val="22"/>
                <w:szCs w:val="22"/>
              </w:rPr>
              <w:t>及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Pao</w:t>
            </w: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sz w:val="22"/>
                <w:szCs w:val="22"/>
              </w:rPr>
              <w:t>慢慢下調</w:t>
            </w:r>
          </w:p>
          <w:p w:rsidR="005577FF" w:rsidRDefault="005577FF">
            <w:pPr>
              <w:numPr>
                <w:ilvl w:val="2"/>
                <w:numId w:val="10"/>
              </w:numPr>
              <w:textAlignment w:val="center"/>
              <w:rPr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SaO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b/>
                <w:bCs/>
                <w:color w:val="70AD47"/>
                <w:sz w:val="22"/>
                <w:szCs w:val="22"/>
              </w:rPr>
              <w:t>維持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88-95%</w:t>
            </w:r>
          </w:p>
          <w:p w:rsidR="005577FF" w:rsidRDefault="005577FF">
            <w:pPr>
              <w:numPr>
                <w:ilvl w:val="2"/>
                <w:numId w:val="10"/>
              </w:numPr>
              <w:textAlignment w:val="center"/>
              <w:rPr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Pao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cs="Microsoft JhengHei Light" w:hint="eastAsia"/>
                <w:b/>
                <w:bCs/>
                <w:color w:val="70AD47"/>
                <w:sz w:val="22"/>
                <w:szCs w:val="22"/>
              </w:rPr>
              <w:t>維持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55-80mmHg</w:t>
            </w:r>
          </w:p>
          <w:p w:rsidR="005577FF" w:rsidRDefault="005577FF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理想：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調降至</w:t>
            </w:r>
            <w:r>
              <w:rPr>
                <w:rFonts w:ascii="Cambria Math" w:eastAsia="Microsoft JhengHei Light" w:hAnsi="Cambria Math" w:cs="Cambria Math"/>
                <w:color w:val="C00000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60%</w:t>
            </w:r>
            <w:r>
              <w:rPr>
                <w:rFonts w:ascii="Microsoft JhengHei Light" w:eastAsia="Microsoft JhengHei Light" w:hAnsi="Microsoft JhengHei Light" w:hint="eastAsia"/>
                <w:color w:val="C00000"/>
                <w:sz w:val="22"/>
                <w:szCs w:val="22"/>
              </w:rPr>
              <w:t>，避免氧毒性</w:t>
            </w:r>
          </w:p>
        </w:tc>
      </w:tr>
      <w:tr w:rsidR="00000000">
        <w:trPr>
          <w:divId w:val="1418820678"/>
        </w:trPr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Plateau pressure</w:t>
            </w:r>
          </w:p>
        </w:tc>
        <w:tc>
          <w:tcPr>
            <w:tcW w:w="64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77FF" w:rsidRDefault="005577FF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70AD47"/>
              </w:rPr>
            </w:pP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保持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 xml:space="preserve"> &lt; 30 cm H</w:t>
            </w:r>
            <w:r>
              <w:rPr>
                <w:rFonts w:ascii="Cambria Math" w:eastAsia="Microsoft JhengHei Light" w:hAnsi="Cambria Math" w:cs="Cambria Math"/>
                <w:b/>
                <w:bCs/>
                <w:color w:val="70AD47"/>
                <w:sz w:val="22"/>
                <w:szCs w:val="22"/>
              </w:rPr>
              <w:t>₂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O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color w:val="70AD47"/>
                <w:sz w:val="22"/>
                <w:szCs w:val="22"/>
              </w:rPr>
              <w:t>（預防氣壓傷害）</w:t>
            </w:r>
          </w:p>
        </w:tc>
      </w:tr>
    </w:tbl>
    <w:p w:rsidR="005577FF" w:rsidRDefault="005577F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77FF" w:rsidRDefault="005577FF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呼吸器相關併發症</w:t>
      </w:r>
    </w:p>
    <w:p w:rsidR="005577FF" w:rsidRDefault="005577FF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 Airway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聲帶受損，如水腫、撕裂、麻痺，導致拔管後喘鳴（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postextubation stridor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氣管狹窄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氣管軟化症（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tracheomalacia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5577FF" w:rsidRDefault="005577FF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VILI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Ventilator-Induced Lung Injury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Barotrauma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：過高壓力導致氣胸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Volutrauma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：潮氣量過大傷害肺泡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Atelectrauma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：反覆塌陷與重新擴張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Biotrauma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：機械通氣誘發發炎</w:t>
      </w:r>
    </w:p>
    <w:p w:rsidR="005577FF" w:rsidRDefault="005577FF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感染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呼吸器相關肺炎（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VAP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）：使用呼吸器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48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小時後出現的下呼吸道感染，須符合以下條件：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CXR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上有新的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opacities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、臨床症狀符合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pneumonia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（發燒、痰增加、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leukocytosis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、呼吸器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support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增加）、抽痰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/bronchoscopy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檢體細菌培養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positive</w:t>
      </w:r>
    </w:p>
    <w:p w:rsidR="005577FF" w:rsidRDefault="005577FF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預防方式：</w:t>
      </w:r>
    </w:p>
    <w:p w:rsidR="005577FF" w:rsidRDefault="005577FF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頭抬高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30-45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°</w:t>
      </w:r>
    </w:p>
    <w:p w:rsidR="005577FF" w:rsidRDefault="005577FF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特製的氣管內管（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cuff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上有一個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suction port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，減少病人吸入分泌物）</w:t>
      </w:r>
    </w:p>
    <w:p w:rsidR="005577FF" w:rsidRDefault="005577FF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盡量減少更換呼吸器管路次數（避免細菌進入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circuit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5577FF" w:rsidRDefault="005577FF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碰呼吸器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circuit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之前手部先清潔</w:t>
      </w:r>
    </w:p>
    <w:p w:rsidR="005577FF" w:rsidRDefault="005577FF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血流動力學影響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PEEP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→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降低靜脈回流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→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血壓下降、心輸出量下降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PEEP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也可能導致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acute lung injury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惡化、縱膈腔氣腫（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pneumomediastinum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）、氣胸（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pneumothorax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）、腹腔積氣（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pneumoperitoneum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</w:t>
      </w:r>
    </w:p>
    <w:p w:rsidR="005577FF" w:rsidRDefault="005577FF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其他器官（為配合呼吸器而須長期鎮靜所致）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壓力性潰瘍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出血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深層靜脈栓塞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肺部栓塞</w:t>
      </w:r>
    </w:p>
    <w:p w:rsidR="005577FF" w:rsidRDefault="005577F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瞻望</w:t>
      </w:r>
    </w:p>
    <w:p w:rsidR="005577FF" w:rsidRDefault="005577FF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5577FF" w:rsidRDefault="005577FF">
      <w:pPr>
        <w:numPr>
          <w:ilvl w:val="0"/>
          <w:numId w:val="13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脫離呼吸器（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Weaning from Ventilator</w:t>
      </w:r>
      <w:r>
        <w:rPr>
          <w:rFonts w:ascii="Microsoft JhengHei Light" w:eastAsia="Microsoft JhengHei Light" w:hAnsi="Microsoft JhengHei Light" w:cs="Calibri" w:hint="eastAsia"/>
          <w:color w:val="1E4E79"/>
          <w:sz w:val="32"/>
          <w:szCs w:val="32"/>
        </w:rPr>
        <w:t>）</w:t>
      </w:r>
    </w:p>
    <w:p w:rsidR="005577FF" w:rsidRDefault="005577FF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評估條件：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原發病穩定或改善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血液動力學穩定、可自咳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有自主呼吸，呼吸模式穩定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PEEP</w:t>
      </w:r>
      <w:r>
        <w:rPr>
          <w:rFonts w:ascii="Cambria Math" w:eastAsia="Microsoft JhengHei Light" w:hAnsi="Cambria Math" w:cs="Cambria Math"/>
          <w:sz w:val="22"/>
          <w:szCs w:val="22"/>
        </w:rPr>
        <w:t>≤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8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cmH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FiO</w:t>
      </w:r>
      <w:r>
        <w:rPr>
          <w:rFonts w:ascii="Cambria Math" w:eastAsia="Microsoft JhengHei Light" w:hAnsi="Cambria Math" w:cs="Cambria Math"/>
          <w:sz w:val="22"/>
          <w:szCs w:val="22"/>
        </w:rPr>
        <w:t>₂≤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0.5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SaO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&gt;88%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RR&lt;30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VT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適中、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RSBI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（快速淺呼吸指數）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&lt; 105</w:t>
      </w:r>
    </w:p>
    <w:p w:rsidR="005577FF" w:rsidRDefault="005577FF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自發呼吸試驗（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Spontaneous breathing trial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，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SBT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）：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會使用最低的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positive pressure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（通常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7 cmH</w:t>
      </w:r>
      <w:r>
        <w:rPr>
          <w:rFonts w:ascii="Cambria Math" w:eastAsia="Microsoft JhengHei Light" w:hAnsi="Cambria Math" w:cs="Cambria Math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O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）讓病人練習自己呼吸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30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分鐘至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2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小時，通過可考慮拔管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通過定義：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用以上模式呼吸時病人看起來不費力，不會顯得焦慮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冒汗、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RR&lt;35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SaO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₂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&gt;90%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SBP 90-180mmHg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、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heart rate change&lt;20%</w:t>
      </w:r>
    </w:p>
    <w:p w:rsidR="005577FF" w:rsidRDefault="005577FF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成功拔管之影響因素非常多，通過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SBT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的病人有大於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70%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的機會可成功拔管，換句話說，仍有拔管後又呼吸衰竭又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re-intubation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的人，危險因子包括：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年齡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&gt;65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歲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Congestive heart failure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COPD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APACHE-II score&gt;12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BMI&gt;30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痰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呼吸道分泌很大量的病人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有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&gt;2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種共病</w:t>
      </w:r>
    </w:p>
    <w:p w:rsidR="005577FF" w:rsidRDefault="005577FF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使用呼氣器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&gt;7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天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 w:hint="eastAsia"/>
          <w:sz w:val="28"/>
          <w:szCs w:val="28"/>
        </w:rPr>
      </w:pPr>
      <w:r>
        <w:rPr>
          <w:rFonts w:ascii="Calibri" w:eastAsia="Microsoft JhengHei Light" w:hAnsi="Calibri" w:cs="Calibri"/>
          <w:sz w:val="28"/>
          <w:szCs w:val="28"/>
        </w:rPr>
        <w:t> 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5577FF" w:rsidRDefault="005577FF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21st Edition.</w:t>
      </w:r>
    </w:p>
    <w:p w:rsidR="005577FF" w:rsidRDefault="005577F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First Aid for the USMLE Step 2 CK,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最新版。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5577FF" w:rsidRDefault="005577FF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577FF" w:rsidRDefault="005577FF">
      <w:pPr>
        <w:pStyle w:val="Web"/>
        <w:spacing w:before="0" w:beforeAutospacing="0" w:after="0" w:afterAutospacing="0"/>
        <w:ind w:left="1080"/>
        <w:rPr>
          <w:rFonts w:ascii="Microsoft JhengHei Light" w:eastAsia="Microsoft JhengHei Light" w:hAnsi="Microsoft JhengHei Light" w:cs="Calibri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5577FF" w:rsidRDefault="005577FF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77FF" w:rsidRDefault="005577FF" w:rsidP="005577FF">
      <w:r>
        <w:separator/>
      </w:r>
    </w:p>
  </w:endnote>
  <w:endnote w:type="continuationSeparator" w:id="0">
    <w:p w:rsidR="005577FF" w:rsidRDefault="005577FF" w:rsidP="0055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77FF" w:rsidRDefault="005577FF" w:rsidP="005577FF">
      <w:r>
        <w:separator/>
      </w:r>
    </w:p>
  </w:footnote>
  <w:footnote w:type="continuationSeparator" w:id="0">
    <w:p w:rsidR="005577FF" w:rsidRDefault="005577FF" w:rsidP="00557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E42"/>
    <w:multiLevelType w:val="multilevel"/>
    <w:tmpl w:val="426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01161"/>
    <w:multiLevelType w:val="multilevel"/>
    <w:tmpl w:val="E352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C2F76"/>
    <w:multiLevelType w:val="multilevel"/>
    <w:tmpl w:val="039E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74FE1"/>
    <w:multiLevelType w:val="multilevel"/>
    <w:tmpl w:val="4E3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83917"/>
    <w:multiLevelType w:val="multilevel"/>
    <w:tmpl w:val="CD92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127E7"/>
    <w:multiLevelType w:val="multilevel"/>
    <w:tmpl w:val="232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55AAD"/>
    <w:multiLevelType w:val="multilevel"/>
    <w:tmpl w:val="BBF2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D1719"/>
    <w:multiLevelType w:val="multilevel"/>
    <w:tmpl w:val="C1A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77DAB"/>
    <w:multiLevelType w:val="multilevel"/>
    <w:tmpl w:val="B704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C3E5A"/>
    <w:multiLevelType w:val="multilevel"/>
    <w:tmpl w:val="A4C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D4CB3"/>
    <w:multiLevelType w:val="multilevel"/>
    <w:tmpl w:val="7F5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05026"/>
    <w:multiLevelType w:val="multilevel"/>
    <w:tmpl w:val="ED6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04FD2"/>
    <w:multiLevelType w:val="multilevel"/>
    <w:tmpl w:val="BD5A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434BEB"/>
    <w:multiLevelType w:val="multilevel"/>
    <w:tmpl w:val="711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917638">
    <w:abstractNumId w:val="0"/>
  </w:num>
  <w:num w:numId="2" w16cid:durableId="561063320">
    <w:abstractNumId w:val="4"/>
  </w:num>
  <w:num w:numId="3" w16cid:durableId="1342316734">
    <w:abstractNumId w:val="13"/>
  </w:num>
  <w:num w:numId="4" w16cid:durableId="618878203">
    <w:abstractNumId w:val="11"/>
  </w:num>
  <w:num w:numId="5" w16cid:durableId="1964193689">
    <w:abstractNumId w:val="12"/>
  </w:num>
  <w:num w:numId="6" w16cid:durableId="2048751845">
    <w:abstractNumId w:val="8"/>
  </w:num>
  <w:num w:numId="7" w16cid:durableId="1218055743">
    <w:abstractNumId w:val="7"/>
  </w:num>
  <w:num w:numId="8" w16cid:durableId="1402216857">
    <w:abstractNumId w:val="9"/>
  </w:num>
  <w:num w:numId="9" w16cid:durableId="874343814">
    <w:abstractNumId w:val="3"/>
  </w:num>
  <w:num w:numId="10" w16cid:durableId="206723335">
    <w:abstractNumId w:val="2"/>
  </w:num>
  <w:num w:numId="11" w16cid:durableId="1897544075">
    <w:abstractNumId w:val="6"/>
  </w:num>
  <w:num w:numId="12" w16cid:durableId="1936551788">
    <w:abstractNumId w:val="5"/>
  </w:num>
  <w:num w:numId="13" w16cid:durableId="1196963549">
    <w:abstractNumId w:val="10"/>
  </w:num>
  <w:num w:numId="14" w16cid:durableId="517306727">
    <w:abstractNumId w:val="1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FF"/>
    <w:rsid w:val="003D0DEC"/>
    <w:rsid w:val="0055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56DBE0-042B-4AD2-A4B6-44746383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5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77F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5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77F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5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