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1469" w:rsidRDefault="00631469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頸部腫塊</w:t>
      </w:r>
      <w:hyperlink r:id="rId7" w:anchor="外科&amp;section-id={3DCF7DF0-1434-4FA1-852D-65472B53D59C}&amp;page-id={FF1545DF-4AA7-4C5A-A501-7489C17562A8}&amp;object-id={2402BB6F-5DE8-43F1-928B-6DDA52B5799A}&amp;63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40"/>
            <w:szCs w:val="40"/>
          </w:rPr>
          <w:t>[CS]</w:t>
        </w:r>
      </w:hyperlink>
    </w:p>
    <w:p w:rsidR="00631469" w:rsidRDefault="0063146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31469" w:rsidRDefault="0063146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p w:rsidR="00631469" w:rsidRDefault="006314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316075" cy="6172200"/>
            <wp:effectExtent l="0" t="0" r="9525" b="0"/>
            <wp:docPr id="1" name="圖片 1" descr="機器產生的替代文字:&#10;麻煩一下吼&#10;標題上面請勿放置超連結諸如s亅&#10;感謝&#10;BY工程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麻煩一下吼&#10;標題上面請勿放置超連結諸如s亅&#10;感謝&#10;BY工程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腮裂遺跡</w:t>
      </w:r>
      <w:r>
        <w:rPr>
          <w:rFonts w:ascii="微軟正黑體" w:eastAsia="微軟正黑體" w:hAnsi="微軟正黑體" w:cs="Calibri" w:hint="eastAsia"/>
          <w:sz w:val="22"/>
          <w:szCs w:val="22"/>
        </w:rPr>
        <w:t>(Branchial cleft remnants)</w:t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duct cyst)</w:t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淋巴管瘤、囊狀水瘤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(Lymphangioma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Cystichygroma)</w:t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斜頸症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631469" w:rsidRDefault="0063146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淋巴結腫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(Lymphadenopathy)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1469" w:rsidRDefault="00631469" w:rsidP="00631469">
      <w:r>
        <w:separator/>
      </w:r>
    </w:p>
  </w:endnote>
  <w:endnote w:type="continuationSeparator" w:id="0">
    <w:p w:rsidR="00631469" w:rsidRDefault="00631469" w:rsidP="0063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1469" w:rsidRDefault="00631469" w:rsidP="00631469">
      <w:r>
        <w:separator/>
      </w:r>
    </w:p>
  </w:footnote>
  <w:footnote w:type="continuationSeparator" w:id="0">
    <w:p w:rsidR="00631469" w:rsidRDefault="00631469" w:rsidP="0063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A263A"/>
    <w:multiLevelType w:val="multilevel"/>
    <w:tmpl w:val="FBA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08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9"/>
    <w:rsid w:val="00631469"/>
    <w:rsid w:val="00E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01054A-F53C-4FDD-8401-B70859F4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31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1469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31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146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