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83AF7" w:rsidRDefault="00083AF7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Lung abscess</w:t>
      </w:r>
    </w:p>
    <w:p w:rsidR="00083AF7" w:rsidRDefault="00083AF7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May 29, 2025</w:t>
      </w:r>
    </w:p>
    <w:p w:rsidR="00083AF7" w:rsidRDefault="00083AF7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10:20 PM</w:t>
      </w:r>
    </w:p>
    <w:p w:rsidR="00083AF7" w:rsidRDefault="00083AF7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83AF7" w:rsidRDefault="00083AF7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083AF7" w:rsidRDefault="00083AF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083AF7" w:rsidRDefault="00083AF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083AF7" w:rsidRDefault="00083AF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083AF7" w:rsidRDefault="00083AF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083AF7" w:rsidRDefault="00083AF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083AF7" w:rsidRDefault="00083AF7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83AF7" w:rsidRDefault="00083AF7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定義</w:t>
      </w:r>
    </w:p>
    <w:p w:rsidR="00083AF7" w:rsidRDefault="00083AF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肺膿瘍是肺組織在感染後出現壞死與空洞化（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&gt;2 cm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）的表現</w:t>
      </w:r>
    </w:p>
    <w:p w:rsidR="00083AF7" w:rsidRDefault="00083AF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可單發或多發，通常以單一主空洞為主</w:t>
      </w:r>
    </w:p>
    <w:p w:rsidR="00083AF7" w:rsidRDefault="00083AF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83AF7" w:rsidRDefault="00083AF7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分類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83"/>
        <w:gridCol w:w="5803"/>
      </w:tblGrid>
      <w:tr w:rsidR="00000000">
        <w:trPr>
          <w:divId w:val="2105033887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6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說明</w:t>
            </w:r>
          </w:p>
        </w:tc>
      </w:tr>
      <w:tr w:rsidR="00000000">
        <w:trPr>
          <w:divId w:val="2105033887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初級肺膿瘍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約佔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80%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，多由誤吸引起，常見病原為厭氧菌與微需氧鏈球菌</w:t>
            </w:r>
          </w:p>
        </w:tc>
      </w:tr>
      <w:tr w:rsidR="00000000">
        <w:trPr>
          <w:divId w:val="2105033887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次級肺膿瘍</w:t>
            </w:r>
          </w:p>
        </w:tc>
        <w:tc>
          <w:tcPr>
            <w:tcW w:w="6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常有潛在疾病，如阻塞（腫瘤、異物）或免疫低下（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HIV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、移植）</w:t>
            </w:r>
          </w:p>
        </w:tc>
      </w:tr>
      <w:tr w:rsidR="00000000">
        <w:trPr>
          <w:divId w:val="2105033887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急性</w:t>
            </w:r>
          </w:p>
        </w:tc>
        <w:tc>
          <w:tcPr>
            <w:tcW w:w="6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&lt;4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6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週</w:t>
            </w:r>
          </w:p>
        </w:tc>
      </w:tr>
      <w:tr w:rsidR="00000000">
        <w:trPr>
          <w:divId w:val="2105033887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慢性</w:t>
            </w:r>
          </w:p>
        </w:tc>
        <w:tc>
          <w:tcPr>
            <w:tcW w:w="6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&gt;6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週，占約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40%</w:t>
            </w:r>
          </w:p>
        </w:tc>
      </w:tr>
    </w:tbl>
    <w:p w:rsidR="00083AF7" w:rsidRDefault="00083AF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83AF7" w:rsidRDefault="00083AF7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流行病學與危險因子</w:t>
      </w:r>
    </w:p>
    <w:p w:rsidR="00083AF7" w:rsidRDefault="00083AF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中年男性較常見</w:t>
      </w:r>
    </w:p>
    <w:p w:rsidR="00083AF7" w:rsidRDefault="00083AF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高危險群包括：</w:t>
      </w:r>
    </w:p>
    <w:p w:rsidR="00083AF7" w:rsidRDefault="00083AF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lastRenderedPageBreak/>
        <w:t>意識不清、酗酒、癲癇、神經退化病、胃食道逆流、牙周病、臥床</w:t>
      </w:r>
    </w:p>
    <w:p w:rsidR="00083AF7" w:rsidRDefault="00083AF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厭氧菌來源多為口腔牙齦縫隙（牙周病、齒垢）</w:t>
      </w:r>
    </w:p>
    <w:p w:rsidR="00083AF7" w:rsidRDefault="00083AF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83AF7" w:rsidRDefault="00083AF7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常見病原體（依臨床情境）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42"/>
        <w:gridCol w:w="5544"/>
      </w:tblGrid>
      <w:tr w:rsidR="00000000">
        <w:trPr>
          <w:divId w:val="1308508585"/>
        </w:trPr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情境</w:t>
            </w:r>
          </w:p>
        </w:tc>
        <w:tc>
          <w:tcPr>
            <w:tcW w:w="6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常見病原體</w:t>
            </w:r>
          </w:p>
        </w:tc>
      </w:tr>
      <w:tr w:rsidR="00000000">
        <w:trPr>
          <w:divId w:val="1308508585"/>
        </w:trPr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初級（誤吸）</w:t>
            </w:r>
          </w:p>
        </w:tc>
        <w:tc>
          <w:tcPr>
            <w:tcW w:w="6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Peptostreptococcus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Prevotella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Bacteroides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S. milleri</w:t>
            </w:r>
          </w:p>
        </w:tc>
      </w:tr>
      <w:tr w:rsidR="00000000">
        <w:trPr>
          <w:divId w:val="1308508585"/>
        </w:trPr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免疫低下次級</w:t>
            </w:r>
          </w:p>
        </w:tc>
        <w:tc>
          <w:tcPr>
            <w:tcW w:w="6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S. aureus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GNR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Pseudomonas, Enterobacteriaceae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Nocardia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Aspergillus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Mucor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Pneumocystis</w:t>
            </w:r>
          </w:p>
        </w:tc>
      </w:tr>
      <w:tr w:rsidR="00000000">
        <w:trPr>
          <w:divId w:val="1308508585"/>
        </w:trPr>
        <w:tc>
          <w:tcPr>
            <w:tcW w:w="1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栓塞性（如心內膜炎）</w:t>
            </w:r>
          </w:p>
        </w:tc>
        <w:tc>
          <w:tcPr>
            <w:tcW w:w="6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S. aureus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Fusobacterium necrophorum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Lemierre's syndrome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308508585"/>
        </w:trPr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特殊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地方流行</w:t>
            </w:r>
          </w:p>
        </w:tc>
        <w:tc>
          <w:tcPr>
            <w:tcW w:w="6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TB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MAC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Coccidioides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Histoplasma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Paragonimus</w:t>
            </w:r>
          </w:p>
        </w:tc>
      </w:tr>
    </w:tbl>
    <w:p w:rsidR="00083AF7" w:rsidRDefault="00083AF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83AF7" w:rsidRDefault="00083AF7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病理生理與位置</w:t>
      </w:r>
    </w:p>
    <w:p w:rsidR="00083AF7" w:rsidRDefault="00083AF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好發於依靠重力沉積的肺段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：右側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&gt;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左側，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posterior upper lobe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與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superior lower lobe</w:t>
      </w:r>
    </w:p>
    <w:p w:rsidR="00083AF7" w:rsidRDefault="00083AF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厭氧菌為多菌種感染，具有協同破壞性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9"/>
        <w:gridCol w:w="5897"/>
      </w:tblGrid>
      <w:tr w:rsidR="00000000">
        <w:trPr>
          <w:divId w:val="1027949221"/>
        </w:trPr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機轉類型</w:t>
            </w:r>
          </w:p>
        </w:tc>
        <w:tc>
          <w:tcPr>
            <w:tcW w:w="6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說明</w:t>
            </w:r>
          </w:p>
        </w:tc>
      </w:tr>
      <w:tr w:rsidR="00000000">
        <w:trPr>
          <w:divId w:val="1027949221"/>
        </w:trPr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吸入性感染</w:t>
            </w:r>
          </w:p>
        </w:tc>
        <w:tc>
          <w:tcPr>
            <w:tcW w:w="6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厭氧菌進入下呼吸道，引發化膿性壞死，最常見於原發性肺膿瘍</w:t>
            </w:r>
          </w:p>
        </w:tc>
      </w:tr>
      <w:tr w:rsidR="00000000">
        <w:trPr>
          <w:divId w:val="1027949221"/>
        </w:trPr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阻塞性感染</w:t>
            </w:r>
          </w:p>
        </w:tc>
        <w:tc>
          <w:tcPr>
            <w:tcW w:w="6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腫瘤或異物阻塞支氣管，造成分泌物滯留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感染擴散</w:t>
            </w:r>
          </w:p>
        </w:tc>
      </w:tr>
      <w:tr w:rsidR="00000000">
        <w:trPr>
          <w:divId w:val="1027949221"/>
        </w:trPr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血源性感染</w:t>
            </w:r>
          </w:p>
        </w:tc>
        <w:tc>
          <w:tcPr>
            <w:tcW w:w="6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心內膜炎或敗血症形成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septic emboli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（栓塞性肺膿瘍）</w:t>
            </w:r>
          </w:p>
        </w:tc>
      </w:tr>
      <w:tr w:rsidR="00000000">
        <w:trPr>
          <w:divId w:val="1027949221"/>
        </w:trPr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壞死性感染</w:t>
            </w:r>
          </w:p>
        </w:tc>
        <w:tc>
          <w:tcPr>
            <w:tcW w:w="6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像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CA-MRSA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Pseudomonas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Klebsiella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等強毒性菌種引發組織快速破壞</w:t>
            </w:r>
          </w:p>
        </w:tc>
      </w:tr>
    </w:tbl>
    <w:p w:rsidR="00083AF7" w:rsidRDefault="00083AF7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 </w:t>
      </w:r>
    </w:p>
    <w:p w:rsidR="00083AF7" w:rsidRDefault="00083AF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83AF7" w:rsidRDefault="00083AF7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臨床表現</w:t>
      </w:r>
    </w:p>
    <w:p w:rsidR="00083AF7" w:rsidRDefault="00083AF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急性：發燒、咳嗽、膿痰、胸痛、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惡臭痰（厭氧菌）</w:t>
      </w:r>
    </w:p>
    <w:p w:rsidR="00083AF7" w:rsidRDefault="00083AF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慢性：夜間盜汗、疲倦、貧血、數週無改善</w:t>
      </w:r>
    </w:p>
    <w:p w:rsidR="00083AF7" w:rsidRDefault="00083AF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體徵：口腔衛生差、齒齦病變、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clubbing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amphoric breath sounds</w:t>
      </w:r>
    </w:p>
    <w:p w:rsidR="00083AF7" w:rsidRDefault="00083AF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83AF7" w:rsidRDefault="00083AF7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診斷方式</w:t>
      </w:r>
    </w:p>
    <w:p w:rsidR="00083AF7" w:rsidRDefault="00083AF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影像：胸部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X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光（厚壁含液氣平面空洞），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CT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更清楚可排除腫瘤或膿胸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25"/>
        <w:gridCol w:w="5621"/>
      </w:tblGrid>
      <w:tr w:rsidR="00000000">
        <w:trPr>
          <w:divId w:val="228879436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工具</w:t>
            </w:r>
          </w:p>
        </w:tc>
        <w:tc>
          <w:tcPr>
            <w:tcW w:w="6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所見特色</w:t>
            </w:r>
          </w:p>
        </w:tc>
      </w:tr>
      <w:tr w:rsidR="00000000">
        <w:trPr>
          <w:divId w:val="228879436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color w:val="C00000"/>
                <w:sz w:val="22"/>
                <w:szCs w:val="22"/>
              </w:rPr>
              <w:t>X-ray</w:t>
            </w:r>
          </w:p>
        </w:tc>
        <w:tc>
          <w:tcPr>
            <w:tcW w:w="6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單一空腔，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液氣平面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清晰，邊界厚實，可合併周邊浸潤</w:t>
            </w:r>
          </w:p>
        </w:tc>
      </w:tr>
      <w:tr w:rsidR="00000000">
        <w:trPr>
          <w:divId w:val="228879436"/>
        </w:trPr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color w:val="C00000"/>
                <w:sz w:val="22"/>
                <w:szCs w:val="22"/>
              </w:rPr>
              <w:t>CT scan</w:t>
            </w:r>
          </w:p>
        </w:tc>
        <w:tc>
          <w:tcPr>
            <w:tcW w:w="6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更敏感，分辨膿瘍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腫瘤壞死，有助了解空腔壁厚度與周邊結構</w:t>
            </w:r>
          </w:p>
        </w:tc>
      </w:tr>
      <w:tr w:rsidR="00000000">
        <w:trPr>
          <w:divId w:val="228879436"/>
        </w:trPr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區辨點</w:t>
            </w:r>
          </w:p>
        </w:tc>
        <w:tc>
          <w:tcPr>
            <w:tcW w:w="64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TB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：多發空洞、壁薄，位於上肺葉；肺膿瘍：壁厚、有液氣平面</w:t>
            </w:r>
          </w:p>
        </w:tc>
      </w:tr>
      <w:tr w:rsidR="00000000">
        <w:trPr>
          <w:divId w:val="228879436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6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Cavitary tumor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：壁不規則、無液氣平面</w:t>
            </w:r>
          </w:p>
        </w:tc>
      </w:tr>
    </w:tbl>
    <w:p w:rsidR="00083AF7" w:rsidRDefault="00083AF7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痰液與血液培養：尤其在治療失敗或免疫缺陷時</w:t>
      </w:r>
    </w:p>
    <w:p w:rsidR="00083AF7" w:rsidRDefault="00083AF7">
      <w:pPr>
        <w:numPr>
          <w:ilvl w:val="1"/>
          <w:numId w:val="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必要時：支氣管鏡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 + BAL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、穿刺引流或切片</w:t>
      </w:r>
    </w:p>
    <w:p w:rsidR="00083AF7" w:rsidRDefault="00083AF7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厭氧菌檢出難度高，多半依臨床診斷</w:t>
      </w:r>
    </w:p>
    <w:p w:rsidR="00083AF7" w:rsidRDefault="00083AF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83AF7" w:rsidRDefault="00083AF7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治療原則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53"/>
        <w:gridCol w:w="6233"/>
      </w:tblGrid>
      <w:tr w:rsidR="00000000">
        <w:trPr>
          <w:divId w:val="76199829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7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初始抗生素選擇</w:t>
            </w:r>
          </w:p>
        </w:tc>
      </w:tr>
      <w:tr w:rsidR="00000000">
        <w:trPr>
          <w:divId w:val="76199829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初級</w:t>
            </w:r>
          </w:p>
        </w:tc>
        <w:tc>
          <w:tcPr>
            <w:tcW w:w="7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Clindamycin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（首選）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IV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-lactam/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-lactamase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PO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Amoxicillin-clavulanate</w:t>
            </w:r>
          </w:p>
        </w:tc>
      </w:tr>
      <w:tr w:rsidR="00000000">
        <w:trPr>
          <w:divId w:val="76199829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替代</w:t>
            </w:r>
          </w:p>
        </w:tc>
        <w:tc>
          <w:tcPr>
            <w:tcW w:w="7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Moxifloxacin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（部分研究有效）</w:t>
            </w:r>
          </w:p>
        </w:tc>
      </w:tr>
      <w:tr w:rsidR="00000000">
        <w:trPr>
          <w:divId w:val="76199829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注意</w:t>
            </w:r>
          </w:p>
        </w:tc>
        <w:tc>
          <w:tcPr>
            <w:tcW w:w="7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Metronidazole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不可單用（不涵蓋微需氧鏈球菌）</w:t>
            </w:r>
          </w:p>
        </w:tc>
      </w:tr>
    </w:tbl>
    <w:p w:rsidR="00083AF7" w:rsidRDefault="00083AF7">
      <w:pPr>
        <w:numPr>
          <w:ilvl w:val="1"/>
          <w:numId w:val="5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治療時間：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3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14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週（依影像追蹤至明顯改善）</w:t>
      </w:r>
    </w:p>
    <w:p w:rsidR="00083AF7" w:rsidRDefault="00083AF7">
      <w:pPr>
        <w:numPr>
          <w:ilvl w:val="1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若未改善（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&gt;6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8 cm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）、進展或免疫缺陷者：考慮手術切除或經皮引流</w:t>
      </w:r>
    </w:p>
    <w:p w:rsidR="00083AF7" w:rsidRDefault="00083AF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83AF7" w:rsidRDefault="00083AF7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併發症</w:t>
      </w:r>
    </w:p>
    <w:p w:rsidR="00083AF7" w:rsidRDefault="00083AF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殘留空洞、支氣管擴張、膿胸、肺出血、復發、氣胸</w:t>
      </w:r>
    </w:p>
    <w:p w:rsidR="00083AF7" w:rsidRDefault="00083AF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083AF7" w:rsidRDefault="00083AF7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預後與預防</w:t>
      </w:r>
    </w:p>
    <w:p w:rsidR="00083AF7" w:rsidRDefault="00083AF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初級預後佳（死亡率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&lt;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2%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）；次級預後差（死亡率高達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75%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083AF7" w:rsidRDefault="00083AF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不良預後因子：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&gt;60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歲、有需氧菌、敗血症、症狀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&gt;8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週、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&gt;6 cm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空洞</w:t>
      </w:r>
    </w:p>
    <w:p w:rsidR="00083AF7" w:rsidRDefault="00083AF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預防：口腔衛生、氣道保護、抬高床頭、減少鎮靜、感染風險評估</w:t>
      </w:r>
    </w:p>
    <w:p w:rsidR="00083AF7" w:rsidRDefault="00083AF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83AF7" w:rsidRDefault="00083AF7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肺膿瘍（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Lung Abscess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vs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膿胸（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Empyema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68"/>
        <w:gridCol w:w="2756"/>
        <w:gridCol w:w="3262"/>
      </w:tblGrid>
      <w:tr w:rsidR="00000000">
        <w:trPr>
          <w:divId w:val="444470594"/>
        </w:trPr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比較項目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肺膿瘍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(Lung Abscess)</w:t>
            </w:r>
          </w:p>
        </w:tc>
        <w:tc>
          <w:tcPr>
            <w:tcW w:w="3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膿胸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(Empyema)</w:t>
            </w:r>
          </w:p>
        </w:tc>
      </w:tr>
      <w:tr w:rsidR="00000000">
        <w:trPr>
          <w:divId w:val="444470594"/>
        </w:trPr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解剖位置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肺實質內（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parenchyma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肋膜腔內（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pleural space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444470594"/>
        </w:trPr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形成機轉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肺部感染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壞死性破壞與空洞形成</w:t>
            </w:r>
          </w:p>
        </w:tc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肋膜腔積液感染（常由肺炎擴散或外傷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術後引起）</w:t>
            </w:r>
          </w:p>
        </w:tc>
      </w:tr>
      <w:tr w:rsidR="00000000">
        <w:trPr>
          <w:divId w:val="444470594"/>
        </w:trPr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病原體常見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厭氧菌（口腔）、微需氧鏈球菌、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Klebsiella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S. aureus</w:t>
            </w:r>
          </w:p>
        </w:tc>
        <w:tc>
          <w:tcPr>
            <w:tcW w:w="3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肺炎鏈球菌、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S. aureus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GNB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、厭氧菌</w:t>
            </w:r>
          </w:p>
        </w:tc>
      </w:tr>
      <w:tr w:rsidR="00000000">
        <w:trPr>
          <w:divId w:val="444470594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X-ray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影像特徵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單一圓形空腔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明顯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液氣平面</w:t>
            </w:r>
          </w:p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壁厚、邊界明顯</w:t>
            </w:r>
          </w:p>
        </w:tc>
        <w:tc>
          <w:tcPr>
            <w:tcW w:w="3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均勻液體陰影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無氣體（若未合併支氣管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胸膜瘻）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胸膜增厚</w:t>
            </w:r>
          </w:p>
        </w:tc>
      </w:tr>
      <w:tr w:rsidR="00000000">
        <w:trPr>
          <w:divId w:val="444470594"/>
        </w:trPr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CT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影像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空腔明確，有壞死與氣體</w:t>
            </w:r>
          </w:p>
        </w:tc>
        <w:tc>
          <w:tcPr>
            <w:tcW w:w="3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胸膜腔積液，有隔膜分隔（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loculation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分葉狀積液</w:t>
            </w:r>
          </w:p>
        </w:tc>
      </w:tr>
      <w:tr w:rsidR="00000000">
        <w:trPr>
          <w:divId w:val="444470594"/>
        </w:trPr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聲音變化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可聞囉音、空洞性聲音</w:t>
            </w:r>
          </w:p>
        </w:tc>
        <w:tc>
          <w:tcPr>
            <w:tcW w:w="3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聽診音減弱，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percussion: dullness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，胸膜摩擦音</w:t>
            </w:r>
          </w:p>
        </w:tc>
      </w:tr>
      <w:tr w:rsidR="00000000">
        <w:trPr>
          <w:divId w:val="444470594"/>
        </w:trPr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典型症狀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長期咳嗽、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惡臭痰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、咳血、夜間盜汗</w:t>
            </w:r>
          </w:p>
        </w:tc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胸痛、持續發燒、呼吸困難、全身症狀持續（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肺炎已改善但症狀未退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444470594"/>
        </w:trPr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痰液特徵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恶臭、濃稠、可能大量</w:t>
            </w:r>
          </w:p>
        </w:tc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少見濃痰（若有支氣管胸膜瘻則可能排膿）</w:t>
            </w:r>
          </w:p>
        </w:tc>
      </w:tr>
      <w:tr w:rsidR="00000000">
        <w:trPr>
          <w:divId w:val="444470594"/>
        </w:trPr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確診工具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、支氣管鏡、病史</w:t>
            </w:r>
          </w:p>
        </w:tc>
        <w:tc>
          <w:tcPr>
            <w:tcW w:w="3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胸腔超音波引導下抽液檢查（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thoracentesis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分析、培養、分類</w:t>
            </w:r>
          </w:p>
        </w:tc>
      </w:tr>
      <w:tr w:rsidR="00000000">
        <w:trPr>
          <w:divId w:val="444470594"/>
        </w:trPr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胸水分析結果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無胸水</w:t>
            </w:r>
          </w:p>
        </w:tc>
        <w:tc>
          <w:tcPr>
            <w:tcW w:w="3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滲出液（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exudate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）、低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pH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LDH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↑↑、葡萄糖↓、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WBC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</w:t>
            </w:r>
          </w:p>
        </w:tc>
      </w:tr>
      <w:tr w:rsidR="00000000">
        <w:trPr>
          <w:divId w:val="444470594"/>
        </w:trPr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治療方式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抗生素為主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，罕需手術</w:t>
            </w:r>
          </w:p>
        </w:tc>
        <w:tc>
          <w:tcPr>
            <w:tcW w:w="3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需穿刺引流或置胸管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 +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抗生素，若膿腔分隔需外科處理（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VATS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444470594"/>
        </w:trPr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是否需外科處置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通常不需要；除非破裂、失敗、腫瘤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83AF7" w:rsidRDefault="00083AF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常需要，特別是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loculated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或未改善者</w:t>
            </w:r>
          </w:p>
        </w:tc>
      </w:tr>
    </w:tbl>
    <w:p w:rsidR="00083AF7" w:rsidRDefault="00083AF7">
      <w:pPr>
        <w:numPr>
          <w:ilvl w:val="1"/>
          <w:numId w:val="6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肺膿瘍：肺內空腔，有液氣平面，惡臭痰，抗生素治療為主</w:t>
      </w:r>
    </w:p>
    <w:p w:rsidR="00083AF7" w:rsidRDefault="00083AF7">
      <w:pPr>
        <w:numPr>
          <w:ilvl w:val="1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膿胸：肋膜積膿，常無氣體，須胸水抽吸診斷</w:t>
      </w:r>
      <w:r>
        <w:rPr>
          <w:rFonts w:ascii="Calibri" w:hAnsi="Calibri" w:cs="Calibri"/>
          <w:color w:val="000000"/>
          <w:sz w:val="28"/>
          <w:szCs w:val="28"/>
        </w:rPr>
        <w:t xml:space="preserve"> +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外科引流處理</w:t>
      </w:r>
    </w:p>
    <w:p w:rsidR="00083AF7" w:rsidRDefault="00083AF7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83AF7" w:rsidRDefault="00083AF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REFERENCES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</w:p>
    <w:p w:rsidR="00083AF7" w:rsidRDefault="00083AF7">
      <w:pPr>
        <w:numPr>
          <w:ilvl w:val="1"/>
          <w:numId w:val="8"/>
        </w:numPr>
        <w:textAlignment w:val="center"/>
        <w:rPr>
          <w:rFonts w:ascii="Calibri" w:hAnsi="Calibri" w:cs="Calibri" w:hint="eastAsia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Harrison</w:t>
      </w:r>
    </w:p>
    <w:p w:rsidR="00083AF7" w:rsidRDefault="00083AF7">
      <w:pPr>
        <w:numPr>
          <w:ilvl w:val="1"/>
          <w:numId w:val="8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Boards and beyonds</w:t>
      </w:r>
    </w:p>
    <w:p w:rsidR="00083AF7" w:rsidRDefault="00083AF7">
      <w:pPr>
        <w:pStyle w:val="Web"/>
        <w:spacing w:before="0" w:beforeAutospacing="0" w:after="0" w:afterAutospacing="0"/>
        <w:ind w:left="126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83AF7" w:rsidRDefault="00083AF7" w:rsidP="00083AF7">
      <w:r>
        <w:separator/>
      </w:r>
    </w:p>
  </w:endnote>
  <w:endnote w:type="continuationSeparator" w:id="0">
    <w:p w:rsidR="00083AF7" w:rsidRDefault="00083AF7" w:rsidP="00083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83AF7" w:rsidRDefault="00083AF7" w:rsidP="00083AF7">
      <w:r>
        <w:separator/>
      </w:r>
    </w:p>
  </w:footnote>
  <w:footnote w:type="continuationSeparator" w:id="0">
    <w:p w:rsidR="00083AF7" w:rsidRDefault="00083AF7" w:rsidP="00083A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6732F"/>
    <w:multiLevelType w:val="multilevel"/>
    <w:tmpl w:val="3988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998499">
    <w:abstractNumId w:val="0"/>
  </w:num>
  <w:num w:numId="2" w16cid:durableId="14400716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54482612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13745068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85807893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37134412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664288928">
    <w:abstractNumId w:val="0"/>
    <w:lvlOverride w:ilvl="1">
      <w:lvl w:ilvl="1">
        <w:numFmt w:val="decimal"/>
        <w:lvlText w:val="%2."/>
        <w:lvlJc w:val="left"/>
      </w:lvl>
    </w:lvlOverride>
  </w:num>
  <w:num w:numId="8" w16cid:durableId="521016855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F7"/>
    <w:rsid w:val="00083AF7"/>
    <w:rsid w:val="00F7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CF63758-E3D9-42DD-9867-1DA3E8C5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83A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83AF7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083A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83AF7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879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8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3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2025-07-24T20:20:00Z</dcterms:created>
  <dcterms:modified xsi:type="dcterms:W3CDTF">2025-07-24T20:20:00Z</dcterms:modified>
</cp:coreProperties>
</file>