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4841" w:rsidRDefault="009B484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呼吸器</w:t>
      </w:r>
    </w:p>
    <w:p w:rsidR="009B4841" w:rsidRDefault="009B484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9B4841" w:rsidRDefault="009B484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12:08 AM</w:t>
      </w:r>
    </w:p>
    <w:p w:rsidR="009B4841" w:rsidRDefault="009B484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B4841" w:rsidRDefault="009B4841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B4841" w:rsidRDefault="009B484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B4841" w:rsidRDefault="009B484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B4841" w:rsidRDefault="009B484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B4841" w:rsidRDefault="009B484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B4841" w:rsidRDefault="009B484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B4841" w:rsidRDefault="009B4841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B4841" w:rsidRDefault="009B4841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定義</w:t>
      </w:r>
    </w:p>
    <w:p w:rsidR="009B4841" w:rsidRDefault="009B4841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機械通氣（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Mechanical ventilation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）：</w:t>
      </w:r>
    </w:p>
    <w:p w:rsidR="009B4841" w:rsidRDefault="009B4841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指可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提供正壓氧氣之呼吸輔助設備或機器</w:t>
      </w:r>
    </w:p>
    <w:p w:rsidR="009B4841" w:rsidRDefault="009B484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9B4841" w:rsidRDefault="009B4841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 xml:space="preserve">Invasive 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mechanical ventilation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適應症</w:t>
      </w:r>
    </w:p>
    <w:p w:rsidR="009B4841" w:rsidRDefault="009B4841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急性呼吸衰竭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（最常見）</w:t>
      </w:r>
    </w:p>
    <w:p w:rsidR="009B4841" w:rsidRDefault="009B4841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PaO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&lt; 60 mmHg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（低氧血症）</w:t>
      </w:r>
    </w:p>
    <w:p w:rsidR="009B4841" w:rsidRDefault="009B4841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常見由肺炎、肺水腫、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ARDS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等引起</w:t>
      </w:r>
    </w:p>
    <w:p w:rsidR="009B4841" w:rsidRDefault="009B4841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PaCO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&gt; 50 mmHg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並合併酸中毒（呼吸性酸中毒）</w:t>
      </w:r>
    </w:p>
    <w:p w:rsidR="009B4841" w:rsidRDefault="009B4841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如由氣喘或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COPD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急性發作導致</w:t>
      </w:r>
    </w:p>
    <w:p w:rsidR="009B4841" w:rsidRDefault="009B4841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中樞神經系統受損導致呼吸暫停或換氣不足</w:t>
      </w:r>
    </w:p>
    <w:p w:rsidR="009B4841" w:rsidRDefault="009B4841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如中風、顱內出血、藥物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毒品過量</w:t>
      </w:r>
    </w:p>
    <w:p w:rsidR="009B4841" w:rsidRDefault="009B4841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呼吸肌無力</w:t>
      </w:r>
    </w:p>
    <w:p w:rsidR="009B4841" w:rsidRDefault="009B4841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如重症肌無力、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Guillain-Barr</w:t>
      </w:r>
      <w:r>
        <w:rPr>
          <w:rFonts w:ascii="Calibri" w:eastAsia="Microsoft JhengHei Light" w:hAnsi="Calibri" w:cs="Calibri"/>
          <w:sz w:val="22"/>
          <w:szCs w:val="22"/>
        </w:rPr>
        <w:t>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syndrome</w:t>
      </w:r>
    </w:p>
    <w:p w:rsidR="009B4841" w:rsidRDefault="009B4841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功能性或結構性呼吸道阻塞</w:t>
      </w:r>
    </w:p>
    <w:p w:rsidR="009B4841" w:rsidRDefault="009B4841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如喉頭水腫、嚴重燒傷、吸入性傷害</w:t>
      </w:r>
    </w:p>
    <w:p w:rsidR="009B4841" w:rsidRDefault="009B4841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降低</w:t>
      </w: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work of breathing</w:t>
      </w:r>
    </w:p>
    <w:p w:rsidR="009B4841" w:rsidRDefault="009B4841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如休克、多重器官衰竭病人</w:t>
      </w:r>
    </w:p>
    <w:p w:rsidR="009B4841" w:rsidRDefault="009B4841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B4841" w:rsidRDefault="009B4841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B4841" w:rsidRDefault="009B4841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機械通氣的目標</w:t>
      </w:r>
    </w:p>
    <w:p w:rsidR="009B4841" w:rsidRDefault="009B484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lastRenderedPageBreak/>
        <w:t>維持足夠氧合（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PaO</w:t>
      </w:r>
      <w:r>
        <w:rPr>
          <w:rFonts w:ascii="Cambria Math" w:eastAsia="Microsoft JhengHei Light" w:hAnsi="Cambria Math" w:cs="Cambria Math"/>
          <w:sz w:val="28"/>
          <w:szCs w:val="28"/>
        </w:rPr>
        <w:t>₂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 &gt; 55 mmHg 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或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 SpO</w:t>
      </w:r>
      <w:r>
        <w:rPr>
          <w:rFonts w:ascii="Cambria Math" w:eastAsia="Microsoft JhengHei Light" w:hAnsi="Cambria Math" w:cs="Cambria Math"/>
          <w:sz w:val="28"/>
          <w:szCs w:val="28"/>
        </w:rPr>
        <w:t>₂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 &gt; 88%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p w:rsidR="009B4841" w:rsidRDefault="009B484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去除二氧化碳，維持酸鹼平衡</w:t>
      </w:r>
    </w:p>
    <w:p w:rsidR="009B4841" w:rsidRDefault="009B484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減少呼吸做功（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work of breathing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p w:rsidR="009B4841" w:rsidRDefault="009B484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穩定胸腔及呼吸節律</w:t>
      </w:r>
    </w:p>
    <w:p w:rsidR="009B4841" w:rsidRDefault="009B4841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貼近生理、避免呼吸器相關肺損傷（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VILI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p w:rsidR="009B4841" w:rsidRDefault="009B484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9B4841" w:rsidRDefault="009B4841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通氣模式（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Ventilation Modes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）</w:t>
      </w:r>
    </w:p>
    <w:p w:rsidR="009B4841" w:rsidRDefault="009B484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Assist control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AC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）：完全由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operator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設定每一個呼吸器參數</w:t>
      </w:r>
    </w:p>
    <w:p w:rsidR="009B4841" w:rsidRDefault="009B4841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Pressure 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support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PS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）：由病人呼吸控制重要參數（如呼吸速率，潮氣容積，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flow rates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2"/>
        <w:gridCol w:w="964"/>
        <w:gridCol w:w="941"/>
        <w:gridCol w:w="949"/>
        <w:gridCol w:w="1240"/>
        <w:gridCol w:w="1263"/>
        <w:gridCol w:w="1107"/>
      </w:tblGrid>
      <w:tr w:rsidR="00000000">
        <w:trPr>
          <w:divId w:val="1395541492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呼吸器模式</w:t>
            </w:r>
          </w:p>
        </w:tc>
        <w:tc>
          <w:tcPr>
            <w:tcW w:w="1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控制變項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潮氣容積變化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壓力變化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適應症與臨床應用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優點</w:t>
            </w:r>
          </w:p>
        </w:tc>
        <w:tc>
          <w:tcPr>
            <w:tcW w:w="1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缺點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注意事項</w:t>
            </w:r>
          </w:p>
        </w:tc>
      </w:tr>
      <w:tr w:rsidR="00000000">
        <w:trPr>
          <w:divId w:val="1395541492"/>
        </w:trPr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AC-Volume Control (AC-PC)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潮氣容積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固定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變動（依肺順應性）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初期嚴重呼吸衰竭，需精確控制通氣量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控制精確、適用於重症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等需穩定換氣量者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肺順應性差時壓力可能過高，增加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VILI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風險</w:t>
            </w:r>
          </w:p>
        </w:tc>
      </w:tr>
      <w:tr w:rsidR="00000000">
        <w:trPr>
          <w:divId w:val="1395541492"/>
        </w:trPr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AC- Pressure Control (AC-PC)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壓力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變動（依肺順應性）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固定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、肺順應性差者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可避免高壓傷害，壓力上限設定可控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潮氣容積無法控制、肺順應性變化會影響通氣量</w:t>
            </w:r>
          </w:p>
        </w:tc>
      </w:tr>
      <w:tr w:rsidR="00000000">
        <w:trPr>
          <w:divId w:val="1395541492"/>
        </w:trPr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Pressure-Regulated Volume Control (PRVC)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壓力為主、潮氣容積為目標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固定（設定目標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VT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）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自動調節（逐呼吸修正）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多用於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或肺功能動態變化病人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結合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VC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和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PC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優點：自動調整壓力以達目標潮氣量、減少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VILI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風險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設定複雜，對機器熟悉度要求較高</w:t>
            </w:r>
          </w:p>
        </w:tc>
      </w:tr>
      <w:tr w:rsidR="00000000">
        <w:trPr>
          <w:divId w:val="1395541492"/>
        </w:trPr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Pressure Support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壓力（病人主動觸發）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變動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固定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脫機訓練、呼吸恢復期、自主呼吸能力存在者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支援病人自發呼吸、降低呼吸做功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完全依賴病人啟動呼吸，無備援，不能用於無自主呼吸者</w:t>
            </w:r>
          </w:p>
        </w:tc>
      </w:tr>
    </w:tbl>
    <w:p w:rsidR="009B4841" w:rsidRDefault="009B4841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 w:hint="eastAsia"/>
          <w:sz w:val="32"/>
          <w:szCs w:val="32"/>
        </w:rPr>
      </w:pPr>
      <w:r>
        <w:rPr>
          <w:rFonts w:ascii="Calibri" w:eastAsia="Microsoft JhengHei Light" w:hAnsi="Calibri" w:cs="Calibri"/>
          <w:sz w:val="32"/>
          <w:szCs w:val="32"/>
        </w:rPr>
        <w:t> </w:t>
      </w:r>
    </w:p>
    <w:p w:rsidR="009B4841" w:rsidRDefault="009B4841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 w:hint="eastAsia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9B4841" w:rsidRDefault="009B4841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呼吸器初始設定（</w:t>
      </w: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Initial Settings</w:t>
      </w: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42"/>
        <w:gridCol w:w="5764"/>
      </w:tblGrid>
      <w:tr w:rsidR="00000000">
        <w:trPr>
          <w:divId w:val="405494371"/>
        </w:trPr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6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建議初始設定</w:t>
            </w:r>
          </w:p>
        </w:tc>
      </w:tr>
      <w:tr w:rsidR="00000000">
        <w:trPr>
          <w:divId w:val="405494371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Tidal volume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numPr>
                <w:ilvl w:val="1"/>
                <w:numId w:val="7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4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6 mL/kg 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理想體重（防止過度擴張）</w:t>
            </w:r>
          </w:p>
        </w:tc>
      </w:tr>
      <w:tr w:rsidR="00000000">
        <w:trPr>
          <w:divId w:val="405494371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呼吸速率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 xml:space="preserve"> (RR)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numPr>
                <w:ilvl w:val="1"/>
                <w:numId w:val="8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一般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12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16 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次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/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分鐘（依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ABG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調整）</w:t>
            </w:r>
          </w:p>
          <w:p w:rsidR="009B4841" w:rsidRDefault="009B4841">
            <w:pPr>
              <w:numPr>
                <w:ilvl w:val="2"/>
                <w:numId w:val="8"/>
              </w:numPr>
              <w:textAlignment w:val="center"/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阻塞性疾病：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10-14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次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/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分鐘</w:t>
            </w:r>
          </w:p>
          <w:p w:rsidR="009B4841" w:rsidRDefault="009B4841">
            <w:pPr>
              <w:numPr>
                <w:ilvl w:val="2"/>
                <w:numId w:val="8"/>
              </w:numPr>
              <w:textAlignment w:val="center"/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：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14-18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次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/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分鐘</w:t>
            </w:r>
          </w:p>
        </w:tc>
      </w:tr>
      <w:tr w:rsidR="00000000">
        <w:trPr>
          <w:divId w:val="405494371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PEEP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numPr>
                <w:ilvl w:val="1"/>
                <w:numId w:val="9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一般從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 5 cm H</w:t>
            </w:r>
            <w:r>
              <w:rPr>
                <w:rFonts w:ascii="Cambria Math" w:eastAsia="Microsoft JhengHei Light" w:hAnsi="Cambria Math" w:cs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O 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開始，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需適度提升</w:t>
            </w:r>
          </w:p>
        </w:tc>
      </w:tr>
      <w:tr w:rsidR="00000000">
        <w:trPr>
          <w:divId w:val="405494371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FiO</w:t>
            </w:r>
            <w:r>
              <w:rPr>
                <w:rFonts w:ascii="Cambria Math" w:eastAsia="Microsoft JhengHei Light" w:hAnsi="Cambria Math" w:cs="Cambria Math"/>
                <w:b/>
                <w:bCs/>
                <w:sz w:val="22"/>
                <w:szCs w:val="22"/>
              </w:rPr>
              <w:t>₂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numPr>
                <w:ilvl w:val="1"/>
                <w:numId w:val="10"/>
              </w:numPr>
              <w:textAlignment w:val="center"/>
              <w:rPr>
                <w:rFonts w:hint="eastAsia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初期可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100%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，依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SaO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cs="Microsoft JhengHei Light" w:hint="eastAsia"/>
                <w:sz w:val="22"/>
                <w:szCs w:val="22"/>
              </w:rPr>
              <w:t>及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Pao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cs="Microsoft JhengHei Light" w:hint="eastAsia"/>
                <w:sz w:val="22"/>
                <w:szCs w:val="22"/>
              </w:rPr>
              <w:t>慢慢下調</w:t>
            </w:r>
          </w:p>
          <w:p w:rsidR="009B4841" w:rsidRDefault="009B4841">
            <w:pPr>
              <w:numPr>
                <w:ilvl w:val="2"/>
                <w:numId w:val="10"/>
              </w:numPr>
              <w:textAlignment w:val="center"/>
              <w:rPr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SaO</w:t>
            </w:r>
            <w:r>
              <w:rPr>
                <w:rFonts w:ascii="Cambria Math" w:eastAsia="Microsoft JhengHei Light" w:hAnsi="Cambria Math" w:cs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cs="Microsoft JhengHei Light" w:hint="eastAsia"/>
                <w:b/>
                <w:bCs/>
                <w:color w:val="70AD47"/>
                <w:sz w:val="22"/>
                <w:szCs w:val="22"/>
              </w:rPr>
              <w:t>維持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88-95%</w:t>
            </w:r>
          </w:p>
          <w:p w:rsidR="009B4841" w:rsidRDefault="009B4841">
            <w:pPr>
              <w:numPr>
                <w:ilvl w:val="2"/>
                <w:numId w:val="10"/>
              </w:numPr>
              <w:textAlignment w:val="center"/>
              <w:rPr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Pao</w:t>
            </w:r>
            <w:r>
              <w:rPr>
                <w:rFonts w:ascii="Cambria Math" w:eastAsia="Microsoft JhengHei Light" w:hAnsi="Cambria Math" w:cs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cs="Microsoft JhengHei Light" w:hint="eastAsia"/>
                <w:b/>
                <w:bCs/>
                <w:color w:val="70AD47"/>
                <w:sz w:val="22"/>
                <w:szCs w:val="22"/>
              </w:rPr>
              <w:t>維持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55-80mmHg</w:t>
            </w:r>
          </w:p>
          <w:p w:rsidR="009B4841" w:rsidRDefault="009B4841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理想：</w:t>
            </w:r>
            <w:r>
              <w:rPr>
                <w:rFonts w:ascii="Microsoft JhengHei Light" w:eastAsia="Microsoft JhengHei Light" w:hAnsi="Microsoft JhengHei Light" w:hint="eastAsia"/>
                <w:color w:val="C00000"/>
                <w:sz w:val="22"/>
                <w:szCs w:val="22"/>
              </w:rPr>
              <w:t>調降至</w:t>
            </w:r>
            <w:r>
              <w:rPr>
                <w:rFonts w:ascii="Cambria Math" w:eastAsia="Microsoft JhengHei Light" w:hAnsi="Cambria Math" w:cs="Cambria Math"/>
                <w:color w:val="C00000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color w:val="C00000"/>
                <w:sz w:val="22"/>
                <w:szCs w:val="22"/>
              </w:rPr>
              <w:t>60%</w:t>
            </w:r>
            <w:r>
              <w:rPr>
                <w:rFonts w:ascii="Microsoft JhengHei Light" w:eastAsia="Microsoft JhengHei Light" w:hAnsi="Microsoft JhengHei Light" w:hint="eastAsia"/>
                <w:color w:val="C00000"/>
                <w:sz w:val="22"/>
                <w:szCs w:val="22"/>
              </w:rPr>
              <w:t>，避免氧毒性</w:t>
            </w:r>
          </w:p>
        </w:tc>
      </w:tr>
      <w:tr w:rsidR="00000000">
        <w:trPr>
          <w:divId w:val="405494371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Plateau pressure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4841" w:rsidRDefault="009B4841">
            <w:pPr>
              <w:numPr>
                <w:ilvl w:val="1"/>
                <w:numId w:val="11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保持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 &lt; 30 cm H</w:t>
            </w:r>
            <w:r>
              <w:rPr>
                <w:rFonts w:ascii="Cambria Math" w:eastAsia="Microsoft JhengHei Light" w:hAnsi="Cambria Math" w:cs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O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（預防氣壓傷害）</w:t>
            </w:r>
          </w:p>
        </w:tc>
      </w:tr>
    </w:tbl>
    <w:p w:rsidR="009B4841" w:rsidRDefault="009B4841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B4841" w:rsidRDefault="009B4841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呼吸器相關併發症</w:t>
      </w:r>
    </w:p>
    <w:p w:rsidR="009B4841" w:rsidRDefault="009B4841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 Airway</w:t>
      </w:r>
    </w:p>
    <w:p w:rsidR="009B4841" w:rsidRDefault="009B484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聲帶受損，如水腫、撕裂、麻痺，導致拔管後喘鳴（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postextubation stridor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</w:t>
      </w:r>
    </w:p>
    <w:p w:rsidR="009B4841" w:rsidRDefault="009B484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氣管狹窄</w:t>
      </w:r>
    </w:p>
    <w:p w:rsidR="009B4841" w:rsidRDefault="009B484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氣管軟化症（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tracheomalacia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</w:t>
      </w:r>
    </w:p>
    <w:p w:rsidR="009B4841" w:rsidRDefault="009B4841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VILI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Ventilator-Induced Lung Injury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p w:rsidR="009B4841" w:rsidRDefault="009B484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Barotrauma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：過高壓力導致氣胸</w:t>
      </w:r>
    </w:p>
    <w:p w:rsidR="009B4841" w:rsidRDefault="009B484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Volutrauma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：潮氣量過大傷害肺泡</w:t>
      </w:r>
    </w:p>
    <w:p w:rsidR="009B4841" w:rsidRDefault="009B484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Atelectrauma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：反覆塌陷與重新擴張</w:t>
      </w:r>
    </w:p>
    <w:p w:rsidR="009B4841" w:rsidRDefault="009B484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Biotrauma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：機械通氣誘發發炎</w:t>
      </w:r>
    </w:p>
    <w:p w:rsidR="009B4841" w:rsidRDefault="009B4841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感染</w:t>
      </w:r>
    </w:p>
    <w:p w:rsidR="009B4841" w:rsidRDefault="009B484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呼吸器相關肺炎（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VAP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）：使用呼吸器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48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小時後出現的下呼吸道感染，須符合以下條件：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CXR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上有新的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opacities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、臨床症狀符合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pneumonia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（發燒、痰增加、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leukocytosis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、呼吸器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support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增加）、抽痰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/bronchoscopy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檢體細菌培養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positive</w:t>
      </w:r>
    </w:p>
    <w:p w:rsidR="009B4841" w:rsidRDefault="009B4841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預防方式：</w:t>
      </w:r>
    </w:p>
    <w:p w:rsidR="009B4841" w:rsidRDefault="009B4841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頭抬高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30-45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°</w:t>
      </w:r>
    </w:p>
    <w:p w:rsidR="009B4841" w:rsidRDefault="009B4841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特製的氣管內管（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cuff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上有一個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suction port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，減少病人吸入分泌物）</w:t>
      </w:r>
    </w:p>
    <w:p w:rsidR="009B4841" w:rsidRDefault="009B4841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盡量減少更換呼吸器管路次數（避免細菌進入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circuit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</w:t>
      </w:r>
    </w:p>
    <w:p w:rsidR="009B4841" w:rsidRDefault="009B4841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碰呼吸器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circuit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之前手部先清潔</w:t>
      </w:r>
    </w:p>
    <w:p w:rsidR="009B4841" w:rsidRDefault="009B4841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血流動力學影響</w:t>
      </w:r>
    </w:p>
    <w:p w:rsidR="009B4841" w:rsidRDefault="009B484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PEEP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→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降低靜脈回流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→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血壓下降、心輸出量下降</w:t>
      </w:r>
    </w:p>
    <w:p w:rsidR="009B4841" w:rsidRDefault="009B484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PEEP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也可能導致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acute lung injury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惡化、縱膈腔氣腫（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pneumomediastinum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）、氣胸（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pneumothorax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）、腹腔積氣（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pneumoperitoneum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</w:t>
      </w:r>
    </w:p>
    <w:p w:rsidR="009B4841" w:rsidRDefault="009B4841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其他器官（為配合呼吸器而須長期鎮靜所致）</w:t>
      </w:r>
    </w:p>
    <w:p w:rsidR="009B4841" w:rsidRDefault="009B484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壓力性潰瘍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出血</w:t>
      </w:r>
    </w:p>
    <w:p w:rsidR="009B4841" w:rsidRDefault="009B484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深層靜脈栓塞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肺部栓塞</w:t>
      </w:r>
    </w:p>
    <w:p w:rsidR="009B4841" w:rsidRDefault="009B4841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瞻望</w:t>
      </w:r>
    </w:p>
    <w:p w:rsidR="009B4841" w:rsidRDefault="009B4841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9B4841" w:rsidRDefault="009B4841">
      <w:pPr>
        <w:numPr>
          <w:ilvl w:val="0"/>
          <w:numId w:val="13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脫離呼吸器（</w:t>
      </w: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Weaning from Ventilator</w:t>
      </w: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）</w:t>
      </w:r>
    </w:p>
    <w:p w:rsidR="009B4841" w:rsidRDefault="009B4841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評估條件：</w:t>
      </w:r>
    </w:p>
    <w:p w:rsidR="009B4841" w:rsidRDefault="009B4841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原發病穩定或改善</w:t>
      </w:r>
    </w:p>
    <w:p w:rsidR="009B4841" w:rsidRDefault="009B4841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血液動力學穩定、可自咳</w:t>
      </w:r>
    </w:p>
    <w:p w:rsidR="009B4841" w:rsidRDefault="009B4841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有自主呼吸，呼吸模式穩定</w:t>
      </w:r>
    </w:p>
    <w:p w:rsidR="009B4841" w:rsidRDefault="009B4841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PEEP</w:t>
      </w:r>
      <w:r>
        <w:rPr>
          <w:rFonts w:ascii="Cambria Math" w:eastAsia="Microsoft JhengHei Light" w:hAnsi="Cambria Math" w:cs="Cambria Math"/>
          <w:sz w:val="22"/>
          <w:szCs w:val="22"/>
        </w:rPr>
        <w:t>≤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8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cmH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O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FiO</w:t>
      </w:r>
      <w:r>
        <w:rPr>
          <w:rFonts w:ascii="Cambria Math" w:eastAsia="Microsoft JhengHei Light" w:hAnsi="Cambria Math" w:cs="Cambria Math"/>
          <w:sz w:val="22"/>
          <w:szCs w:val="22"/>
        </w:rPr>
        <w:t>₂≤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0.5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SaO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&gt;88%</w:t>
      </w:r>
    </w:p>
    <w:p w:rsidR="009B4841" w:rsidRDefault="009B4841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RR&lt;30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VT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適中、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RSBI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（快速淺呼吸指數）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&lt; 105</w:t>
      </w:r>
    </w:p>
    <w:p w:rsidR="009B4841" w:rsidRDefault="009B4841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自發呼吸試驗（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Spontaneous breathing trial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，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SBT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）：</w:t>
      </w:r>
    </w:p>
    <w:p w:rsidR="009B4841" w:rsidRDefault="009B4841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會使用最低的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positive pressure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（通常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5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7 cmH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O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）讓病人練習自己呼吸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30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分鐘至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2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小時，通過可考慮拔管</w:t>
      </w:r>
    </w:p>
    <w:p w:rsidR="009B4841" w:rsidRDefault="009B4841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通過定義：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用以上模式呼吸時病人看起來不費力，不會顯得焦慮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冒汗、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RR&lt;35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SaO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&gt;90%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SBP 90-180mmHg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heart rate change&lt;20%</w:t>
      </w:r>
    </w:p>
    <w:p w:rsidR="009B4841" w:rsidRDefault="009B4841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成功拔管之影響因素非常多，通過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SBT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的病人有大於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70%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的機會可成功拔管，換句話說，仍有拔管後又呼吸衰竭又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re-intubation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的人，危險因子包括：</w:t>
      </w:r>
    </w:p>
    <w:p w:rsidR="009B4841" w:rsidRDefault="009B4841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年齡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&gt;65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歲</w:t>
      </w:r>
    </w:p>
    <w:p w:rsidR="009B4841" w:rsidRDefault="009B4841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Congestive heart failure</w:t>
      </w:r>
    </w:p>
    <w:p w:rsidR="009B4841" w:rsidRDefault="009B4841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COPD</w:t>
      </w:r>
    </w:p>
    <w:p w:rsidR="009B4841" w:rsidRDefault="009B4841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APACHE-II score&gt;12</w:t>
      </w:r>
    </w:p>
    <w:p w:rsidR="009B4841" w:rsidRDefault="009B4841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BMI&gt;30</w:t>
      </w:r>
    </w:p>
    <w:p w:rsidR="009B4841" w:rsidRDefault="009B4841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痰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呼吸道分泌很大量的病人</w:t>
      </w:r>
    </w:p>
    <w:p w:rsidR="009B4841" w:rsidRDefault="009B4841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有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&gt;2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種共病</w:t>
      </w:r>
    </w:p>
    <w:p w:rsidR="009B4841" w:rsidRDefault="009B4841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使用呼氣器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&gt;7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天</w:t>
      </w:r>
    </w:p>
    <w:p w:rsidR="009B4841" w:rsidRDefault="009B4841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9B4841" w:rsidRDefault="009B4841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 w:hint="eastAsia"/>
          <w:sz w:val="28"/>
          <w:szCs w:val="28"/>
        </w:rPr>
      </w:pPr>
      <w:r>
        <w:rPr>
          <w:rFonts w:ascii="Calibri" w:eastAsia="Microsoft JhengHei Light" w:hAnsi="Calibri" w:cs="Calibri"/>
          <w:sz w:val="28"/>
          <w:szCs w:val="28"/>
        </w:rPr>
        <w:t> </w:t>
      </w:r>
    </w:p>
    <w:p w:rsidR="009B4841" w:rsidRDefault="009B4841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References</w:t>
      </w:r>
    </w:p>
    <w:p w:rsidR="009B4841" w:rsidRDefault="009B4841">
      <w:pPr>
        <w:numPr>
          <w:ilvl w:val="0"/>
          <w:numId w:val="1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21st Edition.</w:t>
      </w:r>
    </w:p>
    <w:p w:rsidR="009B4841" w:rsidRDefault="009B4841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First Aid for the USMLE Step 2 CK,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最新版。</w:t>
      </w:r>
    </w:p>
    <w:p w:rsidR="009B4841" w:rsidRDefault="009B4841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9B4841" w:rsidRDefault="009B4841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B4841" w:rsidRDefault="009B4841">
      <w:pPr>
        <w:pStyle w:val="Web"/>
        <w:spacing w:before="0" w:beforeAutospacing="0" w:after="0" w:afterAutospacing="0"/>
        <w:ind w:left="1080"/>
        <w:rPr>
          <w:rFonts w:ascii="Microsoft JhengHei Light" w:eastAsia="Microsoft JhengHei Light" w:hAnsi="Microsoft JhengHei Light" w:cs="Calibri"/>
          <w:sz w:val="32"/>
          <w:szCs w:val="32"/>
        </w:rPr>
      </w:pPr>
      <w:r>
        <w:rPr>
          <w:rFonts w:ascii="Calibri" w:eastAsia="Microsoft JhengHei Light" w:hAnsi="Calibri" w:cs="Calibri"/>
          <w:sz w:val="32"/>
          <w:szCs w:val="32"/>
        </w:rPr>
        <w:t> </w:t>
      </w:r>
    </w:p>
    <w:p w:rsidR="009B4841" w:rsidRDefault="009B4841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4841" w:rsidRDefault="009B4841" w:rsidP="009B4841">
      <w:r>
        <w:separator/>
      </w:r>
    </w:p>
  </w:endnote>
  <w:endnote w:type="continuationSeparator" w:id="0">
    <w:p w:rsidR="009B4841" w:rsidRDefault="009B4841" w:rsidP="009B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4841" w:rsidRDefault="009B4841" w:rsidP="009B4841">
      <w:r>
        <w:separator/>
      </w:r>
    </w:p>
  </w:footnote>
  <w:footnote w:type="continuationSeparator" w:id="0">
    <w:p w:rsidR="009B4841" w:rsidRDefault="009B4841" w:rsidP="009B4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2432"/>
    <w:multiLevelType w:val="multilevel"/>
    <w:tmpl w:val="71F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02577"/>
    <w:multiLevelType w:val="multilevel"/>
    <w:tmpl w:val="F50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8595D"/>
    <w:multiLevelType w:val="multilevel"/>
    <w:tmpl w:val="380E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D06B2C"/>
    <w:multiLevelType w:val="multilevel"/>
    <w:tmpl w:val="65AA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D503E"/>
    <w:multiLevelType w:val="multilevel"/>
    <w:tmpl w:val="29DA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73FBC"/>
    <w:multiLevelType w:val="multilevel"/>
    <w:tmpl w:val="8FB4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8777B3"/>
    <w:multiLevelType w:val="multilevel"/>
    <w:tmpl w:val="A39E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E90B7A"/>
    <w:multiLevelType w:val="multilevel"/>
    <w:tmpl w:val="0CFA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174364"/>
    <w:multiLevelType w:val="multilevel"/>
    <w:tmpl w:val="2240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B7595"/>
    <w:multiLevelType w:val="multilevel"/>
    <w:tmpl w:val="65D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30842"/>
    <w:multiLevelType w:val="multilevel"/>
    <w:tmpl w:val="064E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47726"/>
    <w:multiLevelType w:val="multilevel"/>
    <w:tmpl w:val="735C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57D4A"/>
    <w:multiLevelType w:val="multilevel"/>
    <w:tmpl w:val="904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FC3D2B"/>
    <w:multiLevelType w:val="multilevel"/>
    <w:tmpl w:val="AD6E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694432">
    <w:abstractNumId w:val="2"/>
  </w:num>
  <w:num w:numId="2" w16cid:durableId="988023987">
    <w:abstractNumId w:val="6"/>
  </w:num>
  <w:num w:numId="3" w16cid:durableId="925267291">
    <w:abstractNumId w:val="12"/>
  </w:num>
  <w:num w:numId="4" w16cid:durableId="1763840405">
    <w:abstractNumId w:val="0"/>
  </w:num>
  <w:num w:numId="5" w16cid:durableId="1063215148">
    <w:abstractNumId w:val="7"/>
  </w:num>
  <w:num w:numId="6" w16cid:durableId="1576548143">
    <w:abstractNumId w:val="5"/>
  </w:num>
  <w:num w:numId="7" w16cid:durableId="260379196">
    <w:abstractNumId w:val="11"/>
  </w:num>
  <w:num w:numId="8" w16cid:durableId="678627931">
    <w:abstractNumId w:val="8"/>
  </w:num>
  <w:num w:numId="9" w16cid:durableId="1581405802">
    <w:abstractNumId w:val="1"/>
  </w:num>
  <w:num w:numId="10" w16cid:durableId="1126894160">
    <w:abstractNumId w:val="13"/>
  </w:num>
  <w:num w:numId="11" w16cid:durableId="341589334">
    <w:abstractNumId w:val="9"/>
  </w:num>
  <w:num w:numId="12" w16cid:durableId="915675808">
    <w:abstractNumId w:val="4"/>
  </w:num>
  <w:num w:numId="13" w16cid:durableId="1528327566">
    <w:abstractNumId w:val="3"/>
  </w:num>
  <w:num w:numId="14" w16cid:durableId="909077478">
    <w:abstractNumId w:val="10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41"/>
    <w:rsid w:val="007458BB"/>
    <w:rsid w:val="009B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55196B-6D2B-4452-87C5-E1DD8530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B48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484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B48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484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49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