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33C9" w:rsidRDefault="00AA33C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心臟電生理</w:t>
      </w:r>
    </w:p>
    <w:p w:rsidR="00AA33C9" w:rsidRDefault="00AA33C9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March 25, 2025</w:t>
      </w:r>
    </w:p>
    <w:p w:rsidR="00AA33C9" w:rsidRDefault="00AA33C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6:48 PM</w:t>
      </w:r>
    </w:p>
    <w:p w:rsidR="00AA33C9" w:rsidRDefault="00AA33C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A33C9" w:rsidRDefault="00AA33C9">
      <w:pPr>
        <w:numPr>
          <w:ilvl w:val="1"/>
          <w:numId w:val="1"/>
        </w:numPr>
        <w:spacing w:line="480" w:lineRule="atLeast"/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心肌細胞間的差異：</w:t>
      </w:r>
    </w:p>
    <w:p w:rsidR="00AA33C9" w:rsidRDefault="00AA33C9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心房、心室的心肌細胞：和身體其他可興奮性細胞相同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維持主導休息電位：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產生構成動作電位的去極化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(Phase 0)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快速流入細胞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通道：只有</w:t>
      </w:r>
      <w:r>
        <w:rPr>
          <w:rFonts w:ascii="微軟正黑體" w:eastAsia="微軟正黑體" w:hAnsi="微軟正黑體" w:cs="Calibri" w:hint="eastAsia"/>
          <w:sz w:val="22"/>
          <w:szCs w:val="22"/>
        </w:rPr>
        <w:t>L-type (phase 2)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期別：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SA node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AV node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的起搏細胞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(pacemaker cell)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維持主導休息電位：向細胞內流入的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(iF Funny current)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，導致細胞自己慢慢去極化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產生構成動作電位的去極化：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流入細胞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(L-type 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Ca2+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通道：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L-type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T-type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4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期別：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</w:t>
      </w:r>
    </w:p>
    <w:p w:rsidR="00AA33C9" w:rsidRDefault="00AA33C9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心肌細胞與節律細胞的差異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8"/>
        <w:gridCol w:w="2049"/>
        <w:gridCol w:w="3569"/>
      </w:tblGrid>
      <w:tr w:rsidR="00000000">
        <w:trPr>
          <w:divId w:val="194394620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心房肌細胞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SA/AV node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節律細胞</w:t>
            </w:r>
          </w:p>
        </w:tc>
      </w:tr>
      <w:tr w:rsidR="00000000">
        <w:trPr>
          <w:divId w:val="194394620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主導靜止膜電位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K+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外流維持</w:t>
            </w:r>
          </w:p>
        </w:tc>
        <w:tc>
          <w:tcPr>
            <w:tcW w:w="4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Funny current (iF)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漸入造成慢性去極化</w:t>
            </w:r>
          </w:p>
        </w:tc>
      </w:tr>
      <w:tr w:rsidR="00000000">
        <w:trPr>
          <w:divId w:val="194394620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去極化離子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Na+ (Phase 0)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Ca2+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L-type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為主，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4394620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鈣通道類型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L-type</w:t>
            </w:r>
          </w:p>
        </w:tc>
        <w:tc>
          <w:tcPr>
            <w:tcW w:w="4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L-type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T-type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4394620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動作電位分期</w:t>
            </w:r>
          </w:p>
        </w:tc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  <w:tc>
          <w:tcPr>
            <w:tcW w:w="4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</w:tbl>
    <w:p w:rsidR="00AA33C9" w:rsidRDefault="00AA33C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L-type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（長效）：高電壓活化，為主力去極化通道。</w:t>
      </w:r>
    </w:p>
    <w:p w:rsidR="00AA33C9" w:rsidRDefault="00AA33C9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T-type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（短效）：低電壓活化，幫助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pacemaker cell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phase 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自動去極化到達閾值。</w:t>
      </w:r>
    </w:p>
    <w:p w:rsidR="00AA33C9" w:rsidRDefault="00AA33C9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  <w:sz w:val="22"/>
          <w:szCs w:val="22"/>
        </w:rPr>
        <w:t> </w:t>
      </w:r>
    </w:p>
    <w:p w:rsidR="00AA33C9" w:rsidRDefault="00AA33C9">
      <w:pPr>
        <w:numPr>
          <w:ilvl w:val="1"/>
          <w:numId w:val="1"/>
        </w:numPr>
        <w:spacing w:line="3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動作電位的分期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0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Na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流入細胞，電位往上竄升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被刺激而膜電位到達閾值</w:t>
      </w:r>
      <w:r>
        <w:rPr>
          <w:rFonts w:ascii="微軟正黑體" w:eastAsia="微軟正黑體" w:hAnsi="微軟正黑體" w:cs="Calibri" w:hint="eastAsia"/>
          <w:sz w:val="22"/>
          <w:szCs w:val="22"/>
        </w:rPr>
        <w:t>-60mV</w:t>
      </w:r>
      <w:r>
        <w:rPr>
          <w:rFonts w:ascii="微軟正黑體" w:eastAsia="微軟正黑體" w:hAnsi="微軟正黑體" w:cs="Calibri" w:hint="eastAsia"/>
          <w:sz w:val="22"/>
          <w:szCs w:val="22"/>
        </w:rPr>
        <w:t>引發動作電位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主要是</w:t>
      </w:r>
      <w:r>
        <w:rPr>
          <w:rFonts w:ascii="微軟正黑體" w:eastAsia="微軟正黑體" w:hAnsi="微軟正黑體" w:cs="Calibri" w:hint="eastAsia"/>
          <w:sz w:val="22"/>
          <w:szCs w:val="22"/>
        </w:rPr>
        <w:t>Na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流入細胞，電位上升誘發去極化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1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開始往細胞外流，電位稍向下降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去極化時，對電位敏感的鉀離子通道</w:t>
      </w:r>
      <w:r>
        <w:rPr>
          <w:rFonts w:ascii="微軟正黑體" w:eastAsia="微軟正黑體" w:hAnsi="微軟正黑體" w:cs="Calibri" w:hint="eastAsia"/>
          <w:sz w:val="22"/>
          <w:szCs w:val="22"/>
        </w:rPr>
        <w:t>(Ito)</w:t>
      </w:r>
      <w:r>
        <w:rPr>
          <w:rFonts w:ascii="微軟正黑體" w:eastAsia="微軟正黑體" w:hAnsi="微軟正黑體" w:cs="Calibri" w:hint="eastAsia"/>
          <w:sz w:val="22"/>
          <w:szCs w:val="22"/>
        </w:rPr>
        <w:t>打開，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往細胞外流，使動作電位稍下降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2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持續網細胞外流，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2+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持續流入細胞，電位維持在高原期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去極化時，鈣離子通道打開，使得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持續流入細胞，與流出細胞的</w:t>
      </w:r>
      <w:r>
        <w:rPr>
          <w:rFonts w:ascii="微軟正黑體" w:eastAsia="微軟正黑體" w:hAnsi="微軟正黑體" w:cs="Calibri" w:hint="eastAsia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正電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相抗衡，形成高原期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3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持續往細胞外流，電位下降至休息膜電位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Phase 4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K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vertAlign w:val="superscript"/>
        </w:rPr>
        <w:t>+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濃度差異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舒張期</w:t>
      </w:r>
      <w:r>
        <w:rPr>
          <w:rFonts w:ascii="微軟正黑體" w:eastAsia="微軟正黑體" w:hAnsi="微軟正黑體" w:cs="Calibri" w:hint="eastAsia"/>
          <w:sz w:val="22"/>
          <w:szCs w:val="22"/>
        </w:rPr>
        <w:t>，此時細胞處於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休息膜電位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-90 mV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主要是細胞內外的鉀離子濃度差異所致，由兩種離子通道控制，分別為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Na-K </w:t>
      </w:r>
      <w:r>
        <w:rPr>
          <w:rFonts w:ascii="微軟正黑體" w:eastAsia="微軟正黑體" w:hAnsi="微軟正黑體" w:cs="Calibri" w:hint="eastAsia"/>
          <w:sz w:val="22"/>
          <w:szCs w:val="22"/>
        </w:rPr>
        <w:t>幫浦與使鉀進入細胞的鉀離子通道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 xml:space="preserve"> SA/AV node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phase 4 </w:t>
      </w:r>
      <w:r>
        <w:rPr>
          <w:rFonts w:ascii="微軟正黑體" w:eastAsia="微軟正黑體" w:hAnsi="微軟正黑體" w:cs="Calibri" w:hint="eastAsia"/>
          <w:sz w:val="22"/>
          <w:szCs w:val="22"/>
        </w:rPr>
        <w:t>為去極化期（非穩定休息），由</w:t>
      </w:r>
      <w:r>
        <w:rPr>
          <w:rFonts w:ascii="Calibri" w:hAnsi="Calibri" w:cs="Calibri"/>
          <w:sz w:val="22"/>
          <w:szCs w:val="22"/>
        </w:rPr>
        <w:t xml:space="preserve"> funny current (If) 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引起，逐漸達閾值觸發下次動作電位。</w:t>
      </w:r>
    </w:p>
    <w:p w:rsidR="00AA33C9" w:rsidRDefault="00AA33C9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心室細胞的動作電位分期與心電圖波形的關係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0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：對應到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</w:p>
    <w:p w:rsidR="00AA33C9" w:rsidRDefault="00AA33C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1</w:t>
      </w:r>
      <w:r>
        <w:rPr>
          <w:rFonts w:ascii="微軟正黑體" w:eastAsia="微軟正黑體" w:hAnsi="微軟正黑體" w:cs="Calibri" w:hint="eastAsia"/>
          <w:sz w:val="22"/>
          <w:szCs w:val="22"/>
        </w:rPr>
        <w:t>、２：對應到</w:t>
      </w:r>
      <w:r>
        <w:rPr>
          <w:rFonts w:ascii="微軟正黑體" w:eastAsia="微軟正黑體" w:hAnsi="微軟正黑體" w:cs="Calibri" w:hint="eastAsia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</w:rPr>
        <w:t>波段</w:t>
      </w:r>
    </w:p>
    <w:p w:rsidR="00AA33C9" w:rsidRDefault="00AA33C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3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</w:t>
      </w:r>
      <w:r>
        <w:rPr>
          <w:rFonts w:ascii="微軟正黑體" w:eastAsia="微軟正黑體" w:hAnsi="微軟正黑體" w:cs="Calibri" w:hint="eastAsia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</w:p>
    <w:p w:rsidR="00AA33C9" w:rsidRDefault="00AA33C9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4</w:t>
      </w:r>
      <w:r>
        <w:rPr>
          <w:rFonts w:ascii="微軟正黑體" w:eastAsia="微軟正黑體" w:hAnsi="微軟正黑體" w:cs="Calibri" w:hint="eastAsia"/>
          <w:sz w:val="22"/>
          <w:szCs w:val="22"/>
        </w:rPr>
        <w:t>：對應</w:t>
      </w:r>
      <w:r>
        <w:rPr>
          <w:rFonts w:ascii="微軟正黑體" w:eastAsia="微軟正黑體" w:hAnsi="微軟正黑體" w:cs="Calibri" w:hint="eastAsia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波到下一個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波之間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5"/>
        <w:gridCol w:w="2087"/>
        <w:gridCol w:w="2326"/>
        <w:gridCol w:w="1728"/>
      </w:tblGrid>
      <w:tr w:rsidR="00000000">
        <w:trPr>
          <w:divId w:val="1515417736"/>
        </w:trPr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離子流動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1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對應</w:t>
            </w:r>
          </w:p>
        </w:tc>
      </w:tr>
      <w:tr w:rsidR="00000000">
        <w:trPr>
          <w:divId w:val="1515417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Na+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快速內流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快速去極化</w:t>
            </w:r>
          </w:p>
        </w:tc>
        <w:tc>
          <w:tcPr>
            <w:tcW w:w="1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起始</w:t>
            </w:r>
          </w:p>
        </w:tc>
      </w:tr>
      <w:tr w:rsidR="00000000">
        <w:trPr>
          <w:divId w:val="1515417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短暫外流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初期再極化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段開始</w:t>
            </w:r>
          </w:p>
        </w:tc>
      </w:tr>
      <w:tr w:rsidR="00000000">
        <w:trPr>
          <w:divId w:val="1515417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Ca2+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內流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電位高原期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段持續</w:t>
            </w:r>
          </w:p>
        </w:tc>
      </w:tr>
      <w:tr w:rsidR="00000000">
        <w:trPr>
          <w:divId w:val="1515417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外流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完全再極化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</w:p>
        </w:tc>
      </w:tr>
      <w:tr w:rsidR="00000000">
        <w:trPr>
          <w:divId w:val="15154177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K+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濃度維持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靜止膜電位（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-90mV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波後至下次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</w:t>
            </w:r>
          </w:p>
        </w:tc>
      </w:tr>
    </w:tbl>
    <w:p w:rsidR="00AA33C9" w:rsidRDefault="00AA33C9">
      <w:pPr>
        <w:pStyle w:val="Web"/>
        <w:spacing w:before="0" w:beforeAutospacing="0" w:after="0" w:afterAutospacing="0" w:line="340" w:lineRule="atLeast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A33C9" w:rsidRDefault="00AA33C9">
      <w:pPr>
        <w:numPr>
          <w:ilvl w:val="1"/>
          <w:numId w:val="1"/>
        </w:numPr>
        <w:spacing w:line="4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心肌動作電位傳遞</w:t>
      </w:r>
    </w:p>
    <w:p w:rsidR="00AA33C9" w:rsidRDefault="00AA33C9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竇房結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SA node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上腔靜脈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(SVC)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和右心房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(RA)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的交會處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有節律性，以</w:t>
      </w:r>
      <w:r>
        <w:rPr>
          <w:rFonts w:ascii="微軟正黑體" w:eastAsia="微軟正黑體" w:hAnsi="微軟正黑體" w:cs="Calibri" w:hint="eastAsia"/>
          <w:sz w:val="22"/>
          <w:szCs w:val="22"/>
        </w:rPr>
        <w:t>60-100bpm</w:t>
      </w:r>
      <w:r>
        <w:rPr>
          <w:rFonts w:ascii="微軟正黑體" w:eastAsia="微軟正黑體" w:hAnsi="微軟正黑體" w:cs="Calibri" w:hint="eastAsia"/>
          <w:sz w:val="22"/>
          <w:szCs w:val="22"/>
        </w:rPr>
        <w:t>的頻率產生動作電位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受自律神經纖維支配，使其可以透過中樞神經系統來進行精準的心律調控</w:t>
      </w:r>
    </w:p>
    <w:p w:rsidR="00AA33C9" w:rsidRDefault="00AA33C9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房室結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AV node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位於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Koch triangle</w:t>
      </w:r>
      <w:r>
        <w:rPr>
          <w:rFonts w:ascii="微軟正黑體" w:eastAsia="微軟正黑體" w:hAnsi="微軟正黑體" w:cs="Calibri" w:hint="eastAsia"/>
          <w:sz w:val="22"/>
          <w:szCs w:val="22"/>
        </w:rPr>
        <w:t>，心房中隔內，冠狀竇的上方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在正常的狀況下，房室結是心房與心室之間唯一的電流連結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 node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具有延遲電位傳導的功能，讓心室有足夠時間充填。</w:t>
      </w:r>
    </w:p>
    <w:p w:rsidR="00AA33C9" w:rsidRDefault="00AA33C9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His bundle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一群特化的傳導纖維，在進入心室後會分出左束支</w:t>
      </w:r>
      <w:r>
        <w:rPr>
          <w:rFonts w:ascii="微軟正黑體" w:eastAsia="微軟正黑體" w:hAnsi="微軟正黑體" w:cs="Calibri" w:hint="eastAsia"/>
          <w:sz w:val="22"/>
          <w:szCs w:val="22"/>
        </w:rPr>
        <w:t>(left bundle branch)</w:t>
      </w:r>
      <w:r>
        <w:rPr>
          <w:rFonts w:ascii="微軟正黑體" w:eastAsia="微軟正黑體" w:hAnsi="微軟正黑體" w:cs="Calibri" w:hint="eastAsia"/>
          <w:sz w:val="22"/>
          <w:szCs w:val="22"/>
        </w:rPr>
        <w:t>和右束支</w:t>
      </w:r>
      <w:r>
        <w:rPr>
          <w:rFonts w:ascii="微軟正黑體" w:eastAsia="微軟正黑體" w:hAnsi="微軟正黑體" w:cs="Calibri" w:hint="eastAsia"/>
          <w:sz w:val="22"/>
          <w:szCs w:val="22"/>
        </w:rPr>
        <w:t>(right bundle branch)</w:t>
      </w:r>
      <w:r>
        <w:rPr>
          <w:rFonts w:ascii="微軟正黑體" w:eastAsia="微軟正黑體" w:hAnsi="微軟正黑體" w:cs="Calibri" w:hint="eastAsia"/>
          <w:sz w:val="22"/>
          <w:szCs w:val="22"/>
        </w:rPr>
        <w:t>分別支配左、右心室</w:t>
      </w:r>
    </w:p>
    <w:p w:rsidR="00AA33C9" w:rsidRDefault="00AA33C9">
      <w:pPr>
        <w:numPr>
          <w:ilvl w:val="2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Purkinje fibers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由左右束支繼續分化而成，位置靠近心內膜側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電流傳導的速度比起一般的心肌細胞更快，有助於心室的協同性收縮</w:t>
      </w:r>
    </w:p>
    <w:p w:rsidR="00AA33C9" w:rsidRDefault="00AA33C9">
      <w:pPr>
        <w:numPr>
          <w:ilvl w:val="3"/>
          <w:numId w:val="1"/>
        </w:numPr>
        <w:spacing w:line="4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Purkinje fibers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的動作電位持續時間較長、易發生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，在抗心律不整藥物影響下更明顯。</w:t>
      </w:r>
    </w:p>
    <w:p w:rsidR="00AA33C9" w:rsidRDefault="00AA33C9">
      <w:pPr>
        <w:numPr>
          <w:ilvl w:val="1"/>
          <w:numId w:val="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After depolarization</w:t>
      </w:r>
    </w:p>
    <w:p w:rsidR="00AA33C9" w:rsidRDefault="00AA33C9">
      <w:pPr>
        <w:numPr>
          <w:ilvl w:val="2"/>
          <w:numId w:val="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正常動作電位仍未完成時產生的異常去極化</w:t>
      </w:r>
    </w:p>
    <w:p w:rsidR="00AA33C9" w:rsidRDefault="00AA33C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" w:eastAsia="微軟正黑" w:hAnsi="Calibri" w:cs="Calibri" w:hint="eastAsia"/>
          <w:color w:val="366092"/>
          <w:sz w:val="28"/>
          <w:szCs w:val="28"/>
        </w:rPr>
        <w:t>Early afterdepolarization (EAD)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phase 2 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通道或</w:t>
      </w:r>
      <w:r>
        <w:rPr>
          <w:rFonts w:ascii="微軟正黑體" w:eastAsia="微軟正黑體" w:hAnsi="微軟正黑體" w:cs="Calibri" w:hint="eastAsia"/>
          <w:sz w:val="22"/>
          <w:szCs w:val="22"/>
        </w:rPr>
        <w:t>phase 3 Na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通道過度開啟→再極化過程中產生無效的去極化電流→動作電位間期過長→易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Torsades des pointes(TdP)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成因：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任何會引起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QT prolong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QT prolong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電解質異常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：低</w:t>
      </w:r>
      <w:r>
        <w:rPr>
          <w:rFonts w:ascii="微軟正黑體" w:eastAsia="微軟正黑體" w:hAnsi="微軟正黑體" w:cs="Calibri" w:hint="eastAsia"/>
          <w:sz w:val="22"/>
          <w:szCs w:val="22"/>
        </w:rPr>
        <w:t>K/Ca/Mg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：鎮靜劑、抗心律不整藥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III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可延長動作電位，增加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EAD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心臟結構異常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心臟肥大、心臟纖維化</w:t>
      </w:r>
    </w:p>
    <w:p w:rsidR="00AA33C9" w:rsidRDefault="00AA33C9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" w:eastAsia="微軟正黑" w:hAnsi="Calibri" w:cs="Calibri" w:hint="eastAsia"/>
          <w:color w:val="366092"/>
          <w:sz w:val="28"/>
          <w:szCs w:val="28"/>
        </w:rPr>
        <w:t>Delayed afterdepolarization (DAD)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易發生在</w:t>
      </w:r>
      <w:r>
        <w:rPr>
          <w:rFonts w:ascii="微軟正黑體" w:eastAsia="微軟正黑體" w:hAnsi="微軟正黑體" w:cs="Calibri" w:hint="eastAsia"/>
          <w:sz w:val="22"/>
          <w:szCs w:val="22"/>
        </w:rPr>
        <w:t>phase 4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過多→過量的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進入肌漿網→肌漿網異常釋放</w:t>
      </w:r>
      <w:r>
        <w:rPr>
          <w:rFonts w:ascii="微軟正黑體" w:eastAsia="微軟正黑體" w:hAnsi="微軟正黑體" w:cs="Calibri" w:hint="eastAsia"/>
          <w:sz w:val="22"/>
          <w:szCs w:val="22"/>
        </w:rPr>
        <w:t>Ca</w:t>
      </w:r>
      <w:r>
        <w:rPr>
          <w:rFonts w:ascii="微軟正黑體" w:eastAsia="微軟正黑體" w:hAnsi="微軟正黑體" w:cs="Calibri" w:hint="eastAsia"/>
          <w:sz w:val="22"/>
          <w:szCs w:val="22"/>
          <w:vertAlign w:val="superscript"/>
        </w:rPr>
        <w:t>2+</w:t>
      </w:r>
      <w:r>
        <w:rPr>
          <w:rFonts w:ascii="微軟正黑體" w:eastAsia="微軟正黑體" w:hAnsi="微軟正黑體" w:cs="Calibri" w:hint="eastAsia"/>
          <w:sz w:val="22"/>
          <w:szCs w:val="22"/>
        </w:rPr>
        <w:t>→觸發細胞膜的鈉鈣交換系統產生內向電流→心肌細胞發生次去極化→</w:t>
      </w:r>
      <w:r>
        <w:rPr>
          <w:rFonts w:ascii="微軟正黑體" w:eastAsia="微軟正黑體" w:hAnsi="微軟正黑體" w:cs="Calibri" w:hint="eastAsia"/>
          <w:sz w:val="22"/>
          <w:szCs w:val="22"/>
        </w:rPr>
        <w:t>VT/VF</w:t>
      </w:r>
    </w:p>
    <w:p w:rsidR="00AA33C9" w:rsidRDefault="00AA33C9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成因：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數量過多的鈣離子內流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Digoxin</w:t>
      </w:r>
      <w:r>
        <w:rPr>
          <w:rFonts w:ascii="微軟正黑體" w:eastAsia="微軟正黑體" w:hAnsi="微軟正黑體" w:cs="Calibri" w:hint="eastAsia"/>
          <w:sz w:val="22"/>
          <w:szCs w:val="22"/>
        </w:rPr>
        <w:t>或交感神經過度活躍引起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貧血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為了排出胞內的氫離子造成鈣離子濃度堆積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：鈣離子代謝異常或鈣處理不良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Catecholaminergic polymorphic ventricular tachycardia (CPVT)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遺傳性心律不整、平均發病年齡為</w:t>
      </w:r>
      <w:r>
        <w:rPr>
          <w:rFonts w:ascii="微軟正黑體" w:eastAsia="微軟正黑體" w:hAnsi="微軟正黑體" w:cs="Calibri" w:hint="eastAsia"/>
          <w:sz w:val="22"/>
          <w:szCs w:val="22"/>
        </w:rPr>
        <w:t>7~9</w:t>
      </w:r>
      <w:r>
        <w:rPr>
          <w:rFonts w:ascii="微軟正黑體" w:eastAsia="微軟正黑體" w:hAnsi="微軟正黑體" w:cs="Calibri" w:hint="eastAsia"/>
          <w:sz w:val="22"/>
          <w:szCs w:val="22"/>
        </w:rPr>
        <w:t>歲、運動誘發，與鈣離子代謝相關的基因突變有關</w:t>
      </w:r>
    </w:p>
    <w:p w:rsidR="00AA33C9" w:rsidRDefault="00AA33C9">
      <w:pPr>
        <w:numPr>
          <w:ilvl w:val="4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過度的心臟交感興奮</w:t>
      </w:r>
      <w:r>
        <w:rPr>
          <w:rFonts w:ascii="微軟正黑體" w:eastAsia="微軟正黑體" w:hAnsi="微軟正黑體" w:cs="Calibri" w:hint="eastAsia"/>
          <w:sz w:val="22"/>
          <w:szCs w:val="22"/>
        </w:rPr>
        <w:t>：劇烈運動或強烈情緒壓力</w:t>
      </w:r>
    </w:p>
    <w:p w:rsidR="00AA33C9" w:rsidRDefault="00AA33C9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EAD vs DAD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8"/>
        <w:gridCol w:w="3462"/>
        <w:gridCol w:w="2836"/>
      </w:tblGrid>
      <w:tr w:rsidR="00000000">
        <w:trPr>
          <w:divId w:val="233466655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比較項目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Early Afterdepolarization (EAD)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Delayed Afterdepolarization (DAD)</w:t>
            </w:r>
          </w:p>
        </w:tc>
      </w:tr>
      <w:tr w:rsidR="00000000">
        <w:trPr>
          <w:divId w:val="233466655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發生時期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Phase 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Phase 3</w:t>
            </w:r>
          </w:p>
        </w:tc>
        <w:tc>
          <w:tcPr>
            <w:tcW w:w="2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Phase 4</w:t>
            </w:r>
          </w:p>
        </w:tc>
      </w:tr>
      <w:tr w:rsidR="00000000">
        <w:trPr>
          <w:divId w:val="233466655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機制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鈣或鈉通道延遲關閉，導致再極化失敗</w:t>
            </w:r>
          </w:p>
        </w:tc>
        <w:tc>
          <w:tcPr>
            <w:tcW w:w="3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細胞內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Ca2+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過多→鈉鈣交換系統誘發內向電流</w:t>
            </w:r>
          </w:p>
        </w:tc>
      </w:tr>
      <w:tr w:rsidR="00000000">
        <w:trPr>
          <w:divId w:val="233466655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</w:t>
            </w:r>
          </w:p>
        </w:tc>
        <w:tc>
          <w:tcPr>
            <w:tcW w:w="4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延長、低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K+/Ca2+/Mg2+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、藥物影響（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類抗心律不整、抗精神病、抗生素）、心肥大</w:t>
            </w:r>
          </w:p>
        </w:tc>
        <w:tc>
          <w:tcPr>
            <w:tcW w:w="3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Digoxin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中毒、交感神經過度活化、心衰竭、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、運動或情緒誘發</w:t>
            </w:r>
          </w:p>
        </w:tc>
      </w:tr>
      <w:tr w:rsidR="00000000">
        <w:trPr>
          <w:divId w:val="233466655"/>
        </w:trPr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臨床後果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TdP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Torsades de pointes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扭轉型室頻）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33C9" w:rsidRDefault="00AA33C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VT/VF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Catecholaminergic polymorphic VT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AA33C9" w:rsidRDefault="00AA33C9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color w:val="000000"/>
          <w:sz w:val="22"/>
          <w:szCs w:val="22"/>
        </w:rPr>
        <w:t xml:space="preserve">QT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延長相關</w:t>
      </w:r>
    </w:p>
    <w:p w:rsidR="00AA33C9" w:rsidRDefault="00AA33C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藥物：</w:t>
      </w:r>
      <w:r>
        <w:rPr>
          <w:rFonts w:ascii="Calibri" w:hAnsi="Calibri" w:cs="Calibri"/>
          <w:color w:val="000000"/>
          <w:sz w:val="22"/>
          <w:szCs w:val="22"/>
        </w:rPr>
        <w:t>Class 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 xml:space="preserve">Class III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抗心律不整藥、抗精神病藥、抗生素（如</w:t>
      </w:r>
      <w:r>
        <w:rPr>
          <w:rFonts w:ascii="Calibri" w:hAnsi="Calibri" w:cs="Calibri"/>
          <w:color w:val="000000"/>
          <w:sz w:val="22"/>
          <w:szCs w:val="22"/>
        </w:rPr>
        <w:t xml:space="preserve"> Macrolide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A33C9" w:rsidRDefault="00AA33C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電解質低：</w:t>
      </w:r>
      <w:r>
        <w:rPr>
          <w:rFonts w:ascii="Calibri" w:hAnsi="Calibri" w:cs="Calibri"/>
          <w:color w:val="000000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Ca</w:t>
      </w:r>
    </w:p>
    <w:p w:rsidR="00AA33C9" w:rsidRDefault="00AA33C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結構心病：心肥大、纖維化</w:t>
      </w:r>
    </w:p>
    <w:p w:rsidR="00AA33C9" w:rsidRDefault="00AA33C9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：細胞內</w:t>
      </w:r>
      <w:r>
        <w:rPr>
          <w:rFonts w:ascii="Calibri" w:hAnsi="Calibri" w:cs="Calibri"/>
          <w:color w:val="000000"/>
          <w:sz w:val="22"/>
          <w:szCs w:val="22"/>
        </w:rPr>
        <w:t xml:space="preserve"> Ca2+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過量</w:t>
      </w:r>
    </w:p>
    <w:p w:rsidR="00AA33C9" w:rsidRDefault="00AA33C9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</w:t>
      </w:r>
      <w:r>
        <w:rPr>
          <w:rFonts w:ascii="Calibri" w:hAnsi="Calibri" w:cs="Calibri"/>
          <w:color w:val="000000"/>
          <w:sz w:val="22"/>
          <w:szCs w:val="22"/>
        </w:rPr>
        <w:t xml:space="preserve"> Digoxin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、茶鹼中毒、交感神經活化</w:t>
      </w:r>
    </w:p>
    <w:p w:rsidR="00AA33C9" w:rsidRDefault="00AA33C9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好發於心衰竭、貧血、</w:t>
      </w:r>
      <w:r>
        <w:rPr>
          <w:rFonts w:ascii="Calibri" w:hAnsi="Calibri" w:cs="Calibri"/>
          <w:color w:val="000000"/>
          <w:sz w:val="22"/>
          <w:szCs w:val="22"/>
        </w:rPr>
        <w:t>CPVT</w:t>
      </w:r>
    </w:p>
    <w:p w:rsidR="00AA33C9" w:rsidRDefault="00AA33C9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A33C9" w:rsidRDefault="00AA33C9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AA33C9" w:rsidRDefault="00AA33C9">
      <w:pPr>
        <w:numPr>
          <w:ilvl w:val="1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HARRISON </w:t>
      </w:r>
      <w:r>
        <w:rPr>
          <w:rFonts w:ascii="Calibri" w:hAnsi="Calibri" w:cs="Calibri"/>
          <w:sz w:val="22"/>
          <w:szCs w:val="22"/>
        </w:rPr>
        <w:t>Principles of Internal Medicine 21th Edition</w:t>
      </w:r>
    </w:p>
    <w:p w:rsidR="00AA33C9" w:rsidRDefault="00AA33C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A33C9" w:rsidRDefault="00AA33C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A33C9" w:rsidRDefault="00AA33C9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AA33C9" w:rsidRDefault="00AA33C9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300" cy="114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33C9" w:rsidRDefault="00AA33C9" w:rsidP="00AA33C9">
      <w:r>
        <w:separator/>
      </w:r>
    </w:p>
  </w:endnote>
  <w:endnote w:type="continuationSeparator" w:id="0">
    <w:p w:rsidR="00AA33C9" w:rsidRDefault="00AA33C9" w:rsidP="00AA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"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33C9" w:rsidRDefault="00AA33C9" w:rsidP="00AA33C9">
      <w:r>
        <w:separator/>
      </w:r>
    </w:p>
  </w:footnote>
  <w:footnote w:type="continuationSeparator" w:id="0">
    <w:p w:rsidR="00AA33C9" w:rsidRDefault="00AA33C9" w:rsidP="00AA3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37849"/>
    <w:multiLevelType w:val="multilevel"/>
    <w:tmpl w:val="B4B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7238">
    <w:abstractNumId w:val="0"/>
  </w:num>
  <w:num w:numId="2" w16cid:durableId="157177141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03095860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75201908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92479617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9"/>
    <w:rsid w:val="00AA33C9"/>
    <w:rsid w:val="00BA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02109B-142D-46CC-998F-7F801A1F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A33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33C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A33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33C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9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