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315F" w:rsidRDefault="00D7315F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主動脈弓狹窄（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CoA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D7315F" w:rsidRDefault="00D7315F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13 April 2025</w:t>
      </w:r>
    </w:p>
    <w:p w:rsidR="00D7315F" w:rsidRDefault="00D7315F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18:18</w:t>
      </w:r>
    </w:p>
    <w:p w:rsidR="00D7315F" w:rsidRDefault="00D7315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315F" w:rsidRDefault="00D7315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主動脈弓狹窄導致血流阻塞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狹窄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最常見於主動脈峽部（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aortic isthmus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，少見位於降主動脈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最常見的狹窄位置是在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左鎖骨下動脈遠端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，即動脈導管起始的地方</w:t>
      </w:r>
    </w:p>
    <w:p w:rsidR="00D7315F" w:rsidRDefault="00D7315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分類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根據其與動脈韌帶和主動脈弓的關係來分類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導管前型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(preductal) /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嬰兒型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(Infantile) 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通常伴有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較大的開放性動脈導管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(PDA)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下半身的血流供應需要可能依賴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的右至左分流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在手術治療窄縮前，動脈導管需維持開放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導管旁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(Periductal/Juxtaductal) 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較導管前型常見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動脈導管匯入主動脈的附近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，位於主動脈峽部的遠端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也可能發生在胸主動脈的下段或腹主動脈中，但較為罕見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根據長度可分為局限型（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discrete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）和長節段型（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long-segment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）</w:t>
      </w:r>
    </w:p>
    <w:p w:rsidR="00D7315F" w:rsidRDefault="00D7315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在活產嬰兒中，盛行率為每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10,000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名中有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3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例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男性發生率高於女性</w:t>
      </w:r>
    </w:p>
    <w:p w:rsidR="00D7315F" w:rsidRDefault="00D7315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先天性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：確切原因不明，目前有兩種假說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血流動力學假說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：由於宮內順行血流異常減少，導致主動脈發育不全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導管假說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：動脈導管組織在閉合後延伸到胸主動脈引起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遺傳缺陷、宮內缺血</w:t>
      </w:r>
    </w:p>
    <w:p w:rsidR="00D7315F" w:rsidRDefault="00D7315F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可能導致中膜增厚和內膜增生，形成環繞主動脈內腔的脊狀物，導致狹窄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後天性：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多發性大動脈炎（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Takayasu arteritis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或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嚴重動脈粥狀硬化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引起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合併症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lastRenderedPageBreak/>
        <w:t>常伴有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二尖瓣主動脈瓣（最常見）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心室中隔缺損（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）、開放性動脈導管（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透納氏症（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Turner syndrome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相關</w:t>
      </w:r>
    </w:p>
    <w:p w:rsidR="00D7315F" w:rsidRDefault="00D7315F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在女性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CoA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患者中佔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5-15%</w:t>
      </w:r>
    </w:p>
    <w:p w:rsidR="00D7315F" w:rsidRDefault="00D7315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病生理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由於狹窄使血液積累在狹窄處近端，導致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左心室流出道阻塞及心室射血受阻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，加上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灌流不足活化「腎素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-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血管張力素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-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醛固酮系統（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RAAS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）」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，引起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近端系統性高血壓、肺血流過多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，隨後可能進展為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雙心室衰竭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；而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狹窄遠端（如下肢）則會因灌流不足，而導致低血壓和組織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SpO2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降低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由於主動脈血流受阻，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會發展出廣泛的側枝循環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，主要為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肋間動脈與乳內動脈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由於狹窄處遠端血流灌流不足，下半身的血液供應需要依賴開放性動脈導管，提供右到左分流。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在手術治療前，動脈導管需維持開放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若新生兒的動脈導管提前關閉，可能導致遠端器官灌流不足，引起休克及多器官衰竭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。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在局限型（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discrete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）主動脈縮窄中，左心室出口受阻，導致心肌肥厚與側枝血流增加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在長段型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（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long-segment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主動脈縮窄中，若出生後動脈導管關閉，會導致左心室壓力與容量負荷增加，引起遠端器官與四肢灌流不足</w:t>
      </w:r>
    </w:p>
    <w:p w:rsidR="00D7315F" w:rsidRDefault="00D7315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新生兒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狹窄輕微且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 xml:space="preserve"> PDA 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存在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：無症狀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嚴重狹窄：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症狀出現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嚴重狹窄合併動脈導管關閉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：可能導致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休克和多重器官衰竭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年紀較大的嬰兒、兒童和成人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可能無症狀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上下肢血壓顯著差異</w:t>
      </w:r>
    </w:p>
    <w:p w:rsidR="00D7315F" w:rsidRDefault="00D7315F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上肢血壓升高，下肢血壓降低</w:t>
      </w:r>
    </w:p>
    <w:p w:rsidR="00D7315F" w:rsidRDefault="00D7315F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股動脈搏遲緩或減弱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</w:t>
      </w:r>
    </w:p>
    <w:p w:rsidR="00D7315F" w:rsidRDefault="00D7315F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橈動脈壓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>&gt;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股動脈壓（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>&gt;15mmHg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）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差異性發紺（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Differential cyanosis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D7315F" w:rsidRDefault="00D7315F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下肢發紺</w:t>
      </w:r>
    </w:p>
    <w:p w:rsidR="00D7315F" w:rsidRDefault="00D7315F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腳冰冷、無力、疼痛、間歇性跛行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心尖搏動強烈並向左移位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頭痛、鼻出血、耳鳴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嚴重狹窄可能出現心臟衰竭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聽診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在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左側後下半胸（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left posterior hemithorax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）可聽到收縮期射出性雜音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在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左鎖骨下區域和肩胛骨間區域可聽到連續性雜音（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continuous murmur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D7315F" w:rsidRDefault="00D7315F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通常見於側支循環發達的年長患者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心前區搏動過度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(hyperdynamic precordium)</w:t>
      </w:r>
    </w:p>
    <w:p w:rsidR="00D7315F" w:rsidRDefault="00D7315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應對有高血壓、股動脈搏減弱的患者進行評估，特別是年輕患者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血壓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最佳初步檢查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測量上下肢血壓</w:t>
      </w:r>
    </w:p>
    <w:p w:rsidR="00D7315F" w:rsidRDefault="00D7315F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狹窄在左鎖骨下動脈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遠端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上肢血壓會升高，下肢血壓降低</w:t>
      </w:r>
    </w:p>
    <w:p w:rsidR="00D7315F" w:rsidRDefault="00D7315F">
      <w:pPr>
        <w:numPr>
          <w:ilvl w:val="4"/>
          <w:numId w:val="1"/>
        </w:numPr>
        <w:textAlignment w:val="center"/>
        <w:rPr>
          <w:rFonts w:ascii="Calibri" w:hAnsi="Calibri" w:cs="Calibri"/>
          <w:color w:val="4F81BD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狹窄在左鎖骨下動脈</w:t>
      </w:r>
      <w:r>
        <w:rPr>
          <w:rFonts w:ascii="微軟正黑體" w:eastAsia="微軟正黑體" w:hAnsi="微軟正黑體" w:cs="Calibri" w:hint="eastAsia"/>
          <w:b/>
          <w:bCs/>
          <w:color w:val="4F81BD"/>
          <w:sz w:val="22"/>
          <w:szCs w:val="22"/>
          <w:lang w:val="en-GB"/>
        </w:rPr>
        <w:t>近端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4F81BD"/>
          <w:sz w:val="22"/>
          <w:szCs w:val="22"/>
          <w:lang w:val="en-GB"/>
        </w:rPr>
        <w:t>右臂血壓可能會高於左臂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血氧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狹窄遠端的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SpO2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可能會降低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ECG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新生兒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右心室肥厚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年長兒童和成人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：正常或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左心室肥厚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X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心臟對胸廓比例增加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肺紋增加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「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3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」字形徵（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Figure of 3 sign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</w:t>
      </w:r>
    </w:p>
    <w:p w:rsidR="00D7315F" w:rsidRDefault="00D7315F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主動脈和左鎖骨下動脈擴張導致主動脈呈現類似沙漏狀的狹窄，在縮窄處形成凹陷且降主動脈有狹窄後擴張，形成數字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3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的外觀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肋骨切跡（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Rib notching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</w:t>
      </w:r>
    </w:p>
    <w:p w:rsidR="00D7315F" w:rsidRDefault="00D7315F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側支循環（如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肋間動脈、內乳動脈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等）壓迫鄰近肋骨，常見影響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第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3-8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根肋骨下緣</w:t>
      </w:r>
    </w:p>
    <w:p w:rsidR="00D7315F" w:rsidRDefault="00D7315F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常見於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5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歲以上患者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都卜勒心臟超聲波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確診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用於定位和評估狹窄程度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可檢測同時存在的缺陷，如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VSD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、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、雙葉型主動脈瓣（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bicuspid aortic valve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）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心肺運動測試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：評估成人高血壓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MRI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或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CT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血管造影（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CTA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：評估主動脈解剖結構和側支循環，用於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術前規劃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MRI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血管造影（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MRA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：若懷疑有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顱內動脈瘤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，可考慮進行檢查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心導管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若有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冠狀動脈疾病風險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，可於術前先進行心導管檢查或治療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基因檢測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透納氏症（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Turner syndrome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D7315F" w:rsidRDefault="00D7315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藥物治療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高血壓治療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前列腺素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E1 (PGE1)</w:t>
      </w:r>
    </w:p>
    <w:p w:rsidR="00D7315F" w:rsidRDefault="00D7315F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維持動脈導管開放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，保持遠端器官的血流，直到可以進行手術</w:t>
      </w:r>
    </w:p>
    <w:p w:rsidR="00D7315F" w:rsidRDefault="00D7315F">
      <w:pPr>
        <w:numPr>
          <w:ilvl w:val="2"/>
          <w:numId w:val="2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</w:p>
    <w:p w:rsidR="00D7315F" w:rsidRDefault="00D7315F">
      <w:pPr>
        <w:numPr>
          <w:ilvl w:val="3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對於所有影響到血流動力學的主動脈窄縮的常規治療，也是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新生兒主動脈窄縮的首選治療</w:t>
      </w:r>
    </w:p>
    <w:p w:rsidR="00D7315F" w:rsidRDefault="00D7315F">
      <w:pPr>
        <w:numPr>
          <w:ilvl w:val="3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通常以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左側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開胸手術進行</w:t>
      </w:r>
    </w:p>
    <w:p w:rsidR="00D7315F" w:rsidRDefault="00D7315F">
      <w:pPr>
        <w:numPr>
          <w:ilvl w:val="3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術式</w:t>
      </w:r>
    </w:p>
    <w:p w:rsidR="00D7315F" w:rsidRDefault="00D7315F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切除吻合（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resection with end-to-end anastomosis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</w:t>
      </w:r>
    </w:p>
    <w:p w:rsidR="00D7315F" w:rsidRDefault="00D7315F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延伸切除吻合（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extended end-to-end anastomosis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</w:t>
      </w:r>
    </w:p>
    <w:p w:rsidR="00D7315F" w:rsidRDefault="00D7315F">
      <w:pPr>
        <w:numPr>
          <w:ilvl w:val="5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可合併處理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遠端主動脈弓相對發育不良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D7315F" w:rsidRDefault="00D7315F">
      <w:pPr>
        <w:numPr>
          <w:ilvl w:val="6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沿主動脈弓的內彎側進行吻合</w:t>
      </w:r>
    </w:p>
    <w:p w:rsidR="00D7315F" w:rsidRDefault="00D7315F">
      <w:pPr>
        <w:numPr>
          <w:ilvl w:val="5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有研究指出，延伸端對端吻合術可能促進主動脈弓的生長，尤其對於那些起始時主動脈弓直徑最小的嬰兒而言效果更為顯著</w:t>
      </w:r>
    </w:p>
    <w:p w:rsidR="00D7315F" w:rsidRDefault="00D7315F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主動脈弓推進術（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aortic arch advancement procedure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</w:t>
      </w:r>
    </w:p>
    <w:p w:rsidR="00D7315F" w:rsidRDefault="00D7315F">
      <w:pPr>
        <w:numPr>
          <w:ilvl w:val="5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若合併存在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發育不良的橫行主動脈弓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時使用</w:t>
      </w:r>
    </w:p>
    <w:p w:rsidR="00D7315F" w:rsidRDefault="00D7315F">
      <w:pPr>
        <w:numPr>
          <w:ilvl w:val="5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使用自體組織進行修補，有助於未來的血管生長</w:t>
      </w:r>
    </w:p>
    <w:p w:rsidR="00D7315F" w:rsidRDefault="00D7315F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鎖骨下動脈瓣成形術（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subclavian flap aortoplasty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</w:t>
      </w:r>
    </w:p>
    <w:p w:rsidR="00D7315F" w:rsidRDefault="00D7315F">
      <w:pPr>
        <w:numPr>
          <w:ilvl w:val="5"/>
          <w:numId w:val="2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目前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較少使用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，因長期下來會有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動脈瘤形成的風險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，也會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導致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左上肢發育不良或缺血</w:t>
      </w:r>
    </w:p>
    <w:p w:rsidR="00D7315F" w:rsidRDefault="00D7315F">
      <w:pPr>
        <w:numPr>
          <w:ilvl w:val="5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將左鎖骨下動脈截斷，然後將其帶至狹窄部位作為補片</w:t>
      </w:r>
    </w:p>
    <w:p w:rsidR="00D7315F" w:rsidRDefault="00D7315F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人工補片成形術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patch aortoplasty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）或管狀移植物（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interposition tube graft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</w:t>
      </w:r>
    </w:p>
    <w:p w:rsidR="00D7315F" w:rsidRDefault="00D7315F">
      <w:pPr>
        <w:numPr>
          <w:ilvl w:val="5"/>
          <w:numId w:val="2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目前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較少使用</w:t>
      </w:r>
    </w:p>
    <w:p w:rsidR="00D7315F" w:rsidRDefault="00D7315F">
      <w:pPr>
        <w:numPr>
          <w:ilvl w:val="5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對於長節段窄縮或既往手術後動員困難的情況，可能需要使用等人工材料擴大狹窄節段</w:t>
      </w:r>
    </w:p>
    <w:p w:rsidR="00D7315F" w:rsidRDefault="00D7315F">
      <w:pPr>
        <w:numPr>
          <w:ilvl w:val="3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導管介入治療</w:t>
      </w:r>
    </w:p>
    <w:p w:rsidR="00D7315F" w:rsidRDefault="00D7315F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仍然具有爭議性</w:t>
      </w:r>
    </w:p>
    <w:p w:rsidR="00D7315F" w:rsidRDefault="00D7315F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避免使用在新生兒身上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，比較常使用在年長患者和術後再窄縮的患者</w:t>
      </w:r>
    </w:p>
    <w:p w:rsidR="00D7315F" w:rsidRDefault="00D7315F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缺點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再狹窄之發生率高</w:t>
      </w:r>
    </w:p>
    <w:p w:rsidR="00D7315F" w:rsidRDefault="00D7315F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氣球擴張血管成形術（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balloon angioplasty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</w:t>
      </w:r>
    </w:p>
    <w:p w:rsidR="00D7315F" w:rsidRDefault="00D7315F">
      <w:pPr>
        <w:numPr>
          <w:ilvl w:val="5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對於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左心室功能嚴重低下且動脈導管已閉合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的嬰兒，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先以氣球擴張進行初步減壓，再進行後續手術治療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，對病童較有幫助</w:t>
      </w:r>
    </w:p>
    <w:p w:rsidR="00D7315F" w:rsidRDefault="00D7315F">
      <w:pPr>
        <w:numPr>
          <w:ilvl w:val="5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易造成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主動脈壁的穿透性損傷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，在急性期及後續都有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動脈瘤形成的風險</w:t>
      </w:r>
    </w:p>
    <w:p w:rsidR="00D7315F" w:rsidRDefault="00D7315F">
      <w:pPr>
        <w:numPr>
          <w:ilvl w:val="4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植入支架（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stent placement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</w:t>
      </w:r>
    </w:p>
    <w:p w:rsidR="00D7315F" w:rsidRDefault="00D7315F">
      <w:pPr>
        <w:numPr>
          <w:ilvl w:val="5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比單獨球囊擴張更能有效解決狹窄，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可避免氣球擴張造成的損傷</w:t>
      </w:r>
    </w:p>
    <w:p w:rsidR="00D7315F" w:rsidRDefault="00D7315F">
      <w:pPr>
        <w:numPr>
          <w:ilvl w:val="5"/>
          <w:numId w:val="2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但在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兒童和青少年中，因其身體仍會持續成長，支架會有不合的問題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，加上終身攜帶金屬器材於降主動脈中，長期下來會有風險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。</w:t>
      </w:r>
    </w:p>
    <w:p w:rsidR="00D7315F" w:rsidRDefault="00D7315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繼發性高血壓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早期手術矯正可預防後期高血壓，但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高血壓在手術修復後仍然常見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主動脈剝離和破裂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顱內動脈瘤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 xml:space="preserve"> (Berry aneurysm)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心臟衰竭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感染性心內膜炎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冠狀動脈病變、心肌梗塞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 xml:space="preserve"> 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術後再窄縮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 xml:space="preserve"> (recoarctation)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術後常見的併發症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修復處動脈瘤形成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術後常見的併發症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危險因子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使用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Dacron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補片、氣球擴張</w:t>
      </w:r>
    </w:p>
    <w:p w:rsidR="00D7315F" w:rsidRDefault="00D7315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術中缺血性脊髓損傷導致下半身麻痺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較不常見但非常嚴重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發生率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0.5%</w:t>
      </w:r>
    </w:p>
    <w:p w:rsidR="00D7315F" w:rsidRDefault="00D7315F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可通過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遠端灌流技術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降低風險，使用左心繞流</w:t>
      </w:r>
    </w:p>
    <w:p w:rsidR="00D7315F" w:rsidRDefault="00D7315F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以股動脈或胸主動脈遠端作為動脈灌流入口，股靜脈或左心房作為靜脈回流出口</w:t>
      </w:r>
    </w:p>
    <w:p w:rsidR="00D7315F" w:rsidRDefault="00D7315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>Reference</w:t>
      </w:r>
    </w:p>
    <w:p w:rsidR="00D7315F" w:rsidRDefault="00D7315F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D7315F" w:rsidRDefault="00D7315F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D7315F" w:rsidRDefault="00D7315F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Coarctation of the aorta, AMBOSS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7315F" w:rsidRDefault="00D7315F" w:rsidP="00D7315F">
      <w:r>
        <w:separator/>
      </w:r>
    </w:p>
  </w:endnote>
  <w:endnote w:type="continuationSeparator" w:id="0">
    <w:p w:rsidR="00D7315F" w:rsidRDefault="00D7315F" w:rsidP="00D73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7315F" w:rsidRDefault="00D7315F" w:rsidP="00D7315F">
      <w:r>
        <w:separator/>
      </w:r>
    </w:p>
  </w:footnote>
  <w:footnote w:type="continuationSeparator" w:id="0">
    <w:p w:rsidR="00D7315F" w:rsidRDefault="00D7315F" w:rsidP="00D73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01B56"/>
    <w:multiLevelType w:val="multilevel"/>
    <w:tmpl w:val="F3F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353630">
    <w:abstractNumId w:val="0"/>
  </w:num>
  <w:num w:numId="2" w16cid:durableId="506291400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5F"/>
    <w:rsid w:val="003444F4"/>
    <w:rsid w:val="00D7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522875E-F323-4C91-A6CE-32944B11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731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315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731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315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2025-07-24T20:31:00Z</dcterms:created>
  <dcterms:modified xsi:type="dcterms:W3CDTF">2025-07-24T20:31:00Z</dcterms:modified>
</cp:coreProperties>
</file>