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674C" w:rsidRDefault="00D6674C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1E4E79"/>
          <w:sz w:val="40"/>
          <w:szCs w:val="40"/>
        </w:rPr>
        <w:t>靜脈功能不全（</w:t>
      </w:r>
      <w:r>
        <w:rPr>
          <w:rFonts w:ascii="Calibri" w:hAnsi="Calibri" w:cs="Calibri"/>
          <w:color w:val="1E4E79"/>
          <w:sz w:val="40"/>
          <w:szCs w:val="40"/>
        </w:rPr>
        <w:t>Chronic venous insufficiency, CVI</w:t>
      </w:r>
      <w:r>
        <w:rPr>
          <w:rFonts w:ascii="微軟正黑體" w:eastAsia="微軟正黑體" w:hAnsi="微軟正黑體" w:cs="Calibri" w:hint="eastAsia"/>
          <w:color w:val="1E4E79"/>
          <w:sz w:val="40"/>
          <w:szCs w:val="40"/>
        </w:rPr>
        <w:t>）</w:t>
      </w:r>
    </w:p>
    <w:p w:rsidR="00D6674C" w:rsidRDefault="00D667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星期二</w:t>
      </w:r>
    </w:p>
    <w:p w:rsidR="00D6674C" w:rsidRDefault="00D6674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12:26</w:t>
      </w:r>
    </w:p>
    <w:p w:rsidR="00D6674C" w:rsidRDefault="00D6674C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靜脈功能不全（</w:t>
      </w:r>
      <w:r>
        <w:rPr>
          <w:rFonts w:ascii="Calibri" w:hAnsi="Calibri" w:cs="Calibri"/>
          <w:b/>
          <w:bCs/>
          <w:sz w:val="22"/>
          <w:szCs w:val="22"/>
        </w:rPr>
        <w:t>Venous insufficiency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靜脈回流功能異常所引起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慢性靜脈疾病（</w:t>
      </w:r>
      <w:r>
        <w:rPr>
          <w:rFonts w:ascii="Calibri" w:hAnsi="Calibri" w:cs="Calibri"/>
          <w:b/>
          <w:bCs/>
          <w:sz w:val="22"/>
          <w:szCs w:val="22"/>
        </w:rPr>
        <w:t>Chronic venous disease, CVD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泛指由靜脈功能障礙所造成的疾病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毛細血管擴張（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telangiectasia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靜脈性潰瘍（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venous ulceration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皆屬</w:t>
      </w:r>
      <w:r>
        <w:rPr>
          <w:rFonts w:ascii="Calibri" w:hAnsi="Calibri" w:cs="Calibri"/>
          <w:sz w:val="22"/>
          <w:szCs w:val="22"/>
        </w:rPr>
        <w:t>CVD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慢性靜脈功能不全（</w:t>
      </w:r>
      <w:r>
        <w:rPr>
          <w:rFonts w:ascii="Calibri" w:hAnsi="Calibri" w:cs="Calibri"/>
          <w:b/>
          <w:bCs/>
          <w:sz w:val="22"/>
          <w:szCs w:val="22"/>
        </w:rPr>
        <w:t xml:space="preserve">Chronic </w:t>
      </w:r>
      <w:r>
        <w:rPr>
          <w:rFonts w:ascii="Calibri" w:hAnsi="Calibri" w:cs="Calibri"/>
          <w:b/>
          <w:bCs/>
          <w:sz w:val="22"/>
          <w:szCs w:val="22"/>
        </w:rPr>
        <w:t>venous insufficiency, CVI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CVD</w:t>
      </w:r>
      <w:r>
        <w:rPr>
          <w:rFonts w:ascii="微軟正黑體" w:eastAsia="微軟正黑體" w:hAnsi="微軟正黑體" w:cs="Calibri" w:hint="eastAsia"/>
          <w:sz w:val="22"/>
          <w:szCs w:val="22"/>
        </w:rPr>
        <w:t>的進展型態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臨床表現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水腫、皮膚變化、靜脈性潰瘍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靜脈曲張（</w:t>
      </w:r>
      <w:r>
        <w:rPr>
          <w:rFonts w:ascii="Calibri" w:hAnsi="Calibri" w:cs="Calibri"/>
          <w:b/>
          <w:bCs/>
          <w:sz w:val="22"/>
          <w:szCs w:val="22"/>
        </w:rPr>
        <w:t>Varicose veins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CVD</w:t>
      </w:r>
      <w:r>
        <w:rPr>
          <w:rFonts w:ascii="微軟正黑體" w:eastAsia="微軟正黑體" w:hAnsi="微軟正黑體" w:cs="Calibri" w:hint="eastAsia"/>
          <w:sz w:val="22"/>
          <w:szCs w:val="22"/>
        </w:rPr>
        <w:t>的其中一種類型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表淺靜脈擴張（直徑</w:t>
      </w:r>
      <w:r>
        <w:rPr>
          <w:rFonts w:ascii="Calibri" w:hAnsi="Calibri" w:cs="Calibri"/>
          <w:color w:val="C00000"/>
          <w:sz w:val="22"/>
          <w:szCs w:val="22"/>
        </w:rPr>
        <w:t xml:space="preserve"> &gt; 3 mm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靜脈呈現彎曲扭曲</w:t>
      </w:r>
      <w:r>
        <w:rPr>
          <w:rFonts w:ascii="微軟正黑體" w:eastAsia="微軟正黑體" w:hAnsi="微軟正黑體" w:cs="Calibri" w:hint="eastAsia"/>
          <w:sz w:val="22"/>
          <w:szCs w:val="22"/>
        </w:rPr>
        <w:t>的狀態（</w:t>
      </w:r>
      <w:r>
        <w:rPr>
          <w:rFonts w:ascii="Calibri" w:hAnsi="Calibri" w:cs="Calibri"/>
          <w:sz w:val="22"/>
          <w:szCs w:val="22"/>
        </w:rPr>
        <w:t>tortuosity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盛行率（</w:t>
      </w:r>
      <w:r>
        <w:rPr>
          <w:rFonts w:ascii="Calibri" w:hAnsi="Calibri" w:cs="Calibri"/>
          <w:b/>
          <w:bCs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慢性靜脈功能不全（</w:t>
      </w:r>
      <w:r>
        <w:rPr>
          <w:rFonts w:ascii="Calibri" w:hAnsi="Calibri" w:cs="Calibri"/>
          <w:sz w:val="22"/>
          <w:szCs w:val="22"/>
        </w:rPr>
        <w:t>CVI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Calibri" w:hAnsi="Calibri" w:cs="Calibri"/>
          <w:color w:val="C00000"/>
          <w:sz w:val="22"/>
          <w:szCs w:val="22"/>
        </w:rPr>
        <w:t xml:space="preserve">2–6%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女性、約</w:t>
      </w:r>
      <w:r>
        <w:rPr>
          <w:rFonts w:ascii="Calibri" w:hAnsi="Calibri" w:cs="Calibri"/>
          <w:color w:val="C00000"/>
          <w:sz w:val="22"/>
          <w:szCs w:val="22"/>
        </w:rPr>
        <w:t xml:space="preserve">2%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靜脈曲張（</w:t>
      </w:r>
      <w:r>
        <w:rPr>
          <w:rFonts w:ascii="Calibri" w:hAnsi="Calibri" w:cs="Calibri"/>
          <w:sz w:val="22"/>
          <w:szCs w:val="22"/>
        </w:rPr>
        <w:t>Varicose veins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Calibri" w:hAnsi="Calibri" w:cs="Calibri"/>
          <w:sz w:val="22"/>
          <w:szCs w:val="22"/>
        </w:rPr>
        <w:t xml:space="preserve">23% </w:t>
      </w:r>
      <w:r>
        <w:rPr>
          <w:rFonts w:ascii="微軟正黑體" w:eastAsia="微軟正黑體" w:hAnsi="微軟正黑體" w:cs="Calibri" w:hint="eastAsia"/>
          <w:sz w:val="22"/>
          <w:szCs w:val="22"/>
        </w:rPr>
        <w:t>（美國）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性別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</w:t>
      </w:r>
      <w:r>
        <w:rPr>
          <w:rFonts w:ascii="Calibri" w:hAnsi="Calibri" w:cs="Calibri"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分類：</w:t>
      </w:r>
      <w:r>
        <w:rPr>
          <w:rFonts w:ascii="Calibri" w:hAnsi="Calibri" w:cs="Calibri"/>
          <w:color w:val="1E4E79"/>
          <w:sz w:val="32"/>
          <w:szCs w:val="32"/>
        </w:rPr>
        <w:t xml:space="preserve">CEAP </w:t>
      </w:r>
      <w:r>
        <w:rPr>
          <w:rFonts w:ascii="Calibri" w:hAnsi="Calibri" w:cs="Calibri"/>
          <w:color w:val="1E4E79"/>
          <w:sz w:val="32"/>
          <w:szCs w:val="32"/>
        </w:rPr>
        <w:t>classification system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Clinical</w:t>
      </w:r>
      <w:r>
        <w:rPr>
          <w:rFonts w:ascii="微軟正黑體" w:eastAsia="微軟正黑體" w:hAnsi="微軟正黑體" w:cs="Calibri" w:hint="eastAsia"/>
          <w:sz w:val="22"/>
          <w:szCs w:val="22"/>
        </w:rPr>
        <w:t>（臨床表現）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64"/>
        <w:gridCol w:w="5782"/>
      </w:tblGrid>
      <w:tr w:rsidR="00000000">
        <w:trPr>
          <w:divId w:val="21344431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分級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臨床表現</w:t>
            </w:r>
          </w:p>
        </w:tc>
      </w:tr>
      <w:tr w:rsidR="00000000">
        <w:trPr>
          <w:divId w:val="21344431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C0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無可見或可觸及的症狀</w:t>
            </w:r>
          </w:p>
        </w:tc>
      </w:tr>
      <w:tr w:rsidR="00000000">
        <w:trPr>
          <w:divId w:val="21344431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C1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微血管擴張（</w:t>
            </w:r>
            <w:r>
              <w:rPr>
                <w:rFonts w:ascii="Calibri" w:hAnsi="Calibri" w:cs="Calibri"/>
                <w:sz w:val="22"/>
                <w:szCs w:val="22"/>
              </w:rPr>
              <w:t>Telangiectasia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）、網狀靜脈（</w:t>
            </w:r>
            <w:r>
              <w:rPr>
                <w:rFonts w:ascii="Calibri" w:hAnsi="Calibri" w:cs="Calibri"/>
                <w:sz w:val="22"/>
                <w:szCs w:val="22"/>
              </w:rPr>
              <w:t>Reticular veins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1344431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C2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靜脈曲張，直徑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 3 mm</w:t>
            </w:r>
          </w:p>
        </w:tc>
      </w:tr>
      <w:tr w:rsidR="00000000">
        <w:trPr>
          <w:divId w:val="21344431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C3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水腫（</w:t>
            </w:r>
            <w:r>
              <w:rPr>
                <w:rFonts w:ascii="Calibri" w:hAnsi="Calibri" w:cs="Calibri"/>
                <w:sz w:val="22"/>
                <w:szCs w:val="22"/>
              </w:rPr>
              <w:t>Edema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1344431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C4</w:t>
            </w:r>
          </w:p>
        </w:tc>
        <w:tc>
          <w:tcPr>
            <w:tcW w:w="7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皮膚症狀（色素沉著、靜脈性濕疹、脂肪皮膚硬化、白色萎縮、靜脈冠擴張）</w:t>
            </w:r>
          </w:p>
        </w:tc>
      </w:tr>
      <w:tr w:rsidR="00000000">
        <w:trPr>
          <w:divId w:val="21344431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C5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已癒合的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靜脈性潰瘍</w:t>
            </w:r>
          </w:p>
        </w:tc>
      </w:tr>
      <w:tr w:rsidR="00000000">
        <w:trPr>
          <w:divId w:val="21344431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C6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活動性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靜脈性潰瘍</w:t>
            </w:r>
          </w:p>
        </w:tc>
      </w:tr>
    </w:tbl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Etiology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Ec</w:t>
      </w:r>
      <w:r>
        <w:rPr>
          <w:rFonts w:ascii="微軟正黑體" w:eastAsia="微軟正黑體" w:hAnsi="微軟正黑體" w:cs="Calibri" w:hint="eastAsia"/>
          <w:sz w:val="22"/>
          <w:szCs w:val="22"/>
        </w:rPr>
        <w:t>：先天性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Ep</w:t>
      </w:r>
      <w:r>
        <w:rPr>
          <w:rFonts w:ascii="微軟正黑體" w:eastAsia="微軟正黑體" w:hAnsi="微軟正黑體" w:cs="Calibri" w:hint="eastAsia"/>
          <w:sz w:val="22"/>
          <w:szCs w:val="22"/>
        </w:rPr>
        <w:t>：原發性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Es</w:t>
      </w:r>
      <w:r>
        <w:rPr>
          <w:rFonts w:ascii="微軟正黑體" w:eastAsia="微軟正黑體" w:hAnsi="微軟正黑體" w:cs="Calibri" w:hint="eastAsia"/>
          <w:sz w:val="22"/>
          <w:szCs w:val="22"/>
        </w:rPr>
        <w:t>：繼發性（如</w:t>
      </w:r>
      <w:r>
        <w:rPr>
          <w:rFonts w:ascii="Calibri" w:hAnsi="Calibri" w:cs="Calibri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sz w:val="22"/>
          <w:szCs w:val="22"/>
        </w:rPr>
        <w:t>併發症）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En</w:t>
      </w:r>
      <w:r>
        <w:rPr>
          <w:rFonts w:ascii="微軟正黑體" w:eastAsia="微軟正黑體" w:hAnsi="微軟正黑體" w:cs="Calibri" w:hint="eastAsia"/>
          <w:sz w:val="22"/>
          <w:szCs w:val="22"/>
        </w:rPr>
        <w:t>：未確定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Anatomy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sz w:val="22"/>
          <w:szCs w:val="22"/>
        </w:rPr>
        <w:t>：淺層靜脈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Ad</w:t>
      </w:r>
      <w:r>
        <w:rPr>
          <w:rFonts w:ascii="微軟正黑體" w:eastAsia="微軟正黑體" w:hAnsi="微軟正黑體" w:cs="Calibri" w:hint="eastAsia"/>
          <w:sz w:val="22"/>
          <w:szCs w:val="22"/>
        </w:rPr>
        <w:t>：深層靜脈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Ap</w:t>
      </w:r>
      <w:r>
        <w:rPr>
          <w:rFonts w:ascii="微軟正黑體" w:eastAsia="微軟正黑體" w:hAnsi="微軟正黑體" w:cs="Calibri" w:hint="eastAsia"/>
          <w:sz w:val="22"/>
          <w:szCs w:val="22"/>
        </w:rPr>
        <w:t>：穿通支靜脈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An</w:t>
      </w:r>
      <w:r>
        <w:rPr>
          <w:rFonts w:ascii="微軟正黑體" w:eastAsia="微軟正黑體" w:hAnsi="微軟正黑體" w:cs="Calibri" w:hint="eastAsia"/>
          <w:sz w:val="22"/>
          <w:szCs w:val="22"/>
        </w:rPr>
        <w:t>：未確定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Pathophysiology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Pr</w:t>
      </w:r>
      <w:r>
        <w:rPr>
          <w:rFonts w:ascii="微軟正黑體" w:eastAsia="微軟正黑體" w:hAnsi="微軟正黑體" w:cs="Calibri" w:hint="eastAsia"/>
          <w:sz w:val="22"/>
          <w:szCs w:val="22"/>
        </w:rPr>
        <w:t>：瓣膜逆流（</w:t>
      </w:r>
      <w:r>
        <w:rPr>
          <w:rFonts w:ascii="Calibri" w:hAnsi="Calibri" w:cs="Calibri"/>
          <w:sz w:val="22"/>
          <w:szCs w:val="22"/>
        </w:rPr>
        <w:t>Reflux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Po</w:t>
      </w:r>
      <w:r>
        <w:rPr>
          <w:rFonts w:ascii="微軟正黑體" w:eastAsia="微軟正黑體" w:hAnsi="微軟正黑體" w:cs="Calibri" w:hint="eastAsia"/>
          <w:sz w:val="22"/>
          <w:szCs w:val="22"/>
        </w:rPr>
        <w:t>：靜脈阻塞（</w:t>
      </w:r>
      <w:r>
        <w:rPr>
          <w:rFonts w:ascii="Calibri" w:hAnsi="Calibri" w:cs="Calibri"/>
          <w:sz w:val="22"/>
          <w:szCs w:val="22"/>
        </w:rPr>
        <w:t>Obstruction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Pr,o</w:t>
      </w:r>
      <w:r>
        <w:rPr>
          <w:rFonts w:ascii="微軟正黑體" w:eastAsia="微軟正黑體" w:hAnsi="微軟正黑體" w:cs="Calibri" w:hint="eastAsia"/>
          <w:sz w:val="22"/>
          <w:szCs w:val="22"/>
        </w:rPr>
        <w:t>：兩者皆有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Pn</w:t>
      </w:r>
      <w:r>
        <w:rPr>
          <w:rFonts w:ascii="微軟正黑體" w:eastAsia="微軟正黑體" w:hAnsi="微軟正黑體" w:cs="Calibri" w:hint="eastAsia"/>
          <w:sz w:val="22"/>
          <w:szCs w:val="22"/>
        </w:rPr>
        <w:t>：未確定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先天性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靜脈擴張（</w:t>
      </w:r>
      <w:r>
        <w:rPr>
          <w:rFonts w:ascii="Calibri" w:hAnsi="Calibri" w:cs="Calibri"/>
          <w:color w:val="C00000"/>
          <w:sz w:val="22"/>
          <w:szCs w:val="22"/>
        </w:rPr>
        <w:t>venous ectasia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靜脈瓣缺失（</w:t>
      </w:r>
      <w:r>
        <w:rPr>
          <w:rFonts w:ascii="Calibri" w:hAnsi="Calibri" w:cs="Calibri"/>
          <w:color w:val="C00000"/>
          <w:sz w:val="22"/>
          <w:szCs w:val="22"/>
        </w:rPr>
        <w:t>absence of venous valves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Klippel-Trénaunay syndrome</w:t>
      </w:r>
    </w:p>
    <w:p w:rsidR="00D6674C" w:rsidRDefault="00D6674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先天性血管異常</w:t>
      </w:r>
    </w:p>
    <w:p w:rsidR="00D6674C" w:rsidRDefault="00D6674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classic Triad</w:t>
      </w:r>
    </w:p>
    <w:p w:rsidR="00D6674C" w:rsidRDefault="00D6674C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微血管畸形（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Capillary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malformations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「葡萄酒色斑」（</w:t>
      </w:r>
      <w:r>
        <w:rPr>
          <w:rFonts w:ascii="Calibri" w:hAnsi="Calibri" w:cs="Calibri"/>
          <w:color w:val="C00000"/>
          <w:sz w:val="22"/>
          <w:szCs w:val="22"/>
        </w:rPr>
        <w:t>port-wine stain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靜脈異常（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Venous malformations or varicosities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D6674C" w:rsidRDefault="00D6674C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軟組織與骨骼肥大（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Limb hypertrophy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原發性：病因不明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次發性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急性深層靜脈栓塞（</w:t>
      </w:r>
      <w:r>
        <w:rPr>
          <w:rFonts w:ascii="Calibri" w:hAnsi="Calibri" w:cs="Calibri"/>
          <w:color w:val="C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）後造成的血栓後症候群（</w:t>
      </w:r>
      <w:r>
        <w:rPr>
          <w:rFonts w:ascii="Calibri" w:hAnsi="Calibri" w:cs="Calibri"/>
          <w:color w:val="C00000"/>
          <w:sz w:val="22"/>
          <w:szCs w:val="22"/>
        </w:rPr>
        <w:t>postthrombotic syndrome, PTS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病情更嚴重、症狀出現時間較晚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危險因子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年長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最顯著的危險因子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</w:t>
      </w:r>
    </w:p>
    <w:p w:rsidR="00D6674C" w:rsidRDefault="00D6674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Progesterone</w:t>
      </w:r>
      <w:r>
        <w:rPr>
          <w:rFonts w:ascii="微軟正黑體" w:eastAsia="微軟正黑體" w:hAnsi="微軟正黑體" w:cs="Calibri" w:hint="eastAsia"/>
          <w:sz w:val="22"/>
          <w:szCs w:val="22"/>
        </w:rPr>
        <w:t>：鬆弛平滑肌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靜脈擴張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靜脈瓣關閉不全</w:t>
      </w:r>
    </w:p>
    <w:p w:rsidR="00D6674C" w:rsidRDefault="00D6674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Estrogen</w:t>
      </w:r>
      <w:r>
        <w:rPr>
          <w:rFonts w:ascii="微軟正黑體" w:eastAsia="微軟正黑體" w:hAnsi="微軟正黑體" w:cs="Calibri" w:hint="eastAsia"/>
          <w:sz w:val="22"/>
          <w:szCs w:val="22"/>
        </w:rPr>
        <w:t>：促進平滑肌鬆弛、膠原纖維軟化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肥胖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懷孕、多產次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久坐不動或長時間站立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靜脈疾病的家族史、遺傳體質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曾有四肢外傷病史、韌帶鬆弛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抽菸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靜脈壓升高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靜脈瓣膜功能不全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（淺層或深層靜脈）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血液回流至肢體淺層靜脈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</w:rPr>
        <w:t>靜脈壓進一步升高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靜脈曲張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慢性靜脈功能不全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靜脈曲張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蛋白質與白血球外滲（</w:t>
      </w:r>
      <w:r>
        <w:rPr>
          <w:rFonts w:ascii="Calibri" w:hAnsi="Calibri" w:cs="Calibri"/>
          <w:color w:val="C00000"/>
          <w:sz w:val="22"/>
          <w:szCs w:val="22"/>
        </w:rPr>
        <w:t>extravasation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自由基釋放，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破壞微血管基底膜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血漿蛋白外漏（</w:t>
      </w:r>
      <w:r>
        <w:rPr>
          <w:rFonts w:ascii="Calibri" w:hAnsi="Calibri" w:cs="Calibri"/>
          <w:color w:val="C00000"/>
          <w:sz w:val="22"/>
          <w:szCs w:val="22"/>
        </w:rPr>
        <w:t>leakage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水腫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氧氣供應下降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組織灌流不足、缺氧，導致發炎、萎縮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靜脈性潰瘍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臨床特徵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全身性或局部性疼痛（</w:t>
      </w:r>
      <w:r>
        <w:rPr>
          <w:rFonts w:ascii="Calibri" w:hAnsi="Calibri" w:cs="Calibri"/>
          <w:color w:val="C00000"/>
          <w:sz w:val="22"/>
          <w:szCs w:val="22"/>
        </w:rPr>
        <w:t>dull pain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）、下肢不適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太熱會惡化症狀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站立時加劇，走路或抬高雙腳時緩解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不會在平躺或清晨出現，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下午及久站後加重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小腿爆裂樣疼痛（</w:t>
      </w:r>
      <w:r>
        <w:rPr>
          <w:rFonts w:ascii="Calibri" w:hAnsi="Calibri" w:cs="Calibri"/>
          <w:color w:val="C00000"/>
          <w:sz w:val="22"/>
          <w:szCs w:val="22"/>
        </w:rPr>
        <w:t>bursting pain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抽筋（</w:t>
      </w:r>
      <w:r>
        <w:rPr>
          <w:rFonts w:ascii="Calibri" w:hAnsi="Calibri" w:cs="Calibri"/>
          <w:color w:val="C00000"/>
          <w:sz w:val="22"/>
          <w:szCs w:val="22"/>
        </w:rPr>
        <w:t>cramping pain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靜脈性跛行（</w:t>
      </w:r>
      <w:r>
        <w:rPr>
          <w:rFonts w:ascii="Calibri" w:hAnsi="Calibri" w:cs="Calibri"/>
          <w:b/>
          <w:bCs/>
          <w:sz w:val="22"/>
          <w:szCs w:val="22"/>
        </w:rPr>
        <w:t>venous claudication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運動中或運動後發作</w:t>
      </w:r>
      <w:r>
        <w:rPr>
          <w:rFonts w:ascii="微軟正黑體" w:eastAsia="微軟正黑體" w:hAnsi="微軟正黑體" w:cs="Calibri" w:hint="eastAsia"/>
          <w:sz w:val="22"/>
          <w:szCs w:val="22"/>
        </w:rPr>
        <w:t>，抬腿與休息可緩解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皮膚灼熱感（</w:t>
      </w:r>
      <w:r>
        <w:rPr>
          <w:rFonts w:ascii="Calibri" w:hAnsi="Calibri" w:cs="Calibri"/>
          <w:color w:val="C00000"/>
          <w:sz w:val="22"/>
          <w:szCs w:val="22"/>
        </w:rPr>
        <w:t>venous neuropathy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：刺痛、麻木感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病情惡化時出現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屬於皮膚神經症狀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搔癢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血鐵素（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hemosiderin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）沉積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常出現在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小腿遠端或發炎的曲張靜脈附近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水腫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可為單或雙側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初期從腳踝開始</w:t>
      </w:r>
      <w:r>
        <w:rPr>
          <w:rFonts w:ascii="微軟正黑體" w:eastAsia="微軟正黑體" w:hAnsi="微軟正黑體" w:cs="Calibri" w:hint="eastAsia"/>
          <w:sz w:val="22"/>
          <w:szCs w:val="22"/>
        </w:rPr>
        <w:t>，疾病進展可能影響到小腿（約</w:t>
      </w:r>
      <w:r>
        <w:rPr>
          <w:rFonts w:ascii="Calibri" w:hAnsi="Calibri" w:cs="Calibri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毛細血管擴張（</w:t>
      </w:r>
      <w:r>
        <w:rPr>
          <w:rFonts w:ascii="Calibri" w:hAnsi="Calibri" w:cs="Calibri"/>
          <w:color w:val="C00000"/>
          <w:sz w:val="22"/>
          <w:szCs w:val="22"/>
        </w:rPr>
        <w:t>Telangiectasias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色素沉著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內踝</w:t>
      </w:r>
      <w:r>
        <w:rPr>
          <w:rFonts w:ascii="微軟正黑體" w:eastAsia="微軟正黑體" w:hAnsi="微軟正黑體" w:cs="Calibri" w:hint="eastAsia"/>
          <w:sz w:val="22"/>
          <w:szCs w:val="22"/>
        </w:rPr>
        <w:t>出現黃棕色或紅棕色皮膚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因紅血球分解，導致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血鐵素（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hemosiderin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釋出，血鐵素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累積在真皮層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，導致色素沉著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晚期可能延伸到足部與小腿，後續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可能惡化成靜脈鬱積性皮膚炎（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stasis dermatitis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D6674C" w:rsidRDefault="00D6674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鱗屑狀、會癢的皮疹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足側靜脈曲張（</w:t>
      </w:r>
      <w:r>
        <w:rPr>
          <w:rFonts w:ascii="Calibri" w:hAnsi="Calibri" w:cs="Calibri"/>
          <w:color w:val="C00000"/>
          <w:sz w:val="22"/>
          <w:szCs w:val="22"/>
        </w:rPr>
        <w:t>Paraplantar varicose veins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脂肪皮膚硬化症（</w:t>
      </w:r>
      <w:r>
        <w:rPr>
          <w:rFonts w:ascii="Calibri" w:hAnsi="Calibri" w:cs="Calibri"/>
          <w:color w:val="C00000"/>
          <w:sz w:val="22"/>
          <w:szCs w:val="22"/>
        </w:rPr>
        <w:t>Lipodermatosclerosis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小腿皮膚與皮下組織的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慢性發炎及纖維化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：皮膚疼痛、硬化、增厚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白色萎縮斑（</w:t>
      </w:r>
      <w:r>
        <w:rPr>
          <w:rFonts w:ascii="Calibri" w:hAnsi="Calibri" w:cs="Calibri"/>
          <w:color w:val="C00000"/>
          <w:sz w:val="22"/>
          <w:szCs w:val="22"/>
        </w:rPr>
        <w:t>Atrophie blanche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纖維化組織內缺乏微血管</w:t>
      </w:r>
      <w:r>
        <w:rPr>
          <w:rFonts w:ascii="微軟正黑體" w:eastAsia="微軟正黑體" w:hAnsi="微軟正黑體" w:cs="Calibri" w:hint="eastAsia"/>
          <w:sz w:val="22"/>
          <w:szCs w:val="22"/>
        </w:rPr>
        <w:t>，形成白色、硬幣至手掌大小的萎縮性斑塊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骨盆腔充血症候群（</w:t>
      </w:r>
      <w:r>
        <w:rPr>
          <w:rFonts w:ascii="Calibri" w:hAnsi="Calibri" w:cs="Calibri"/>
          <w:color w:val="C00000"/>
          <w:sz w:val="22"/>
          <w:szCs w:val="22"/>
        </w:rPr>
        <w:t>Pelvic Congestion Syndrome, PCS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多產婦、育齡女性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典型症狀</w:t>
      </w:r>
    </w:p>
    <w:p w:rsidR="00D6674C" w:rsidRDefault="00D6674C">
      <w:pPr>
        <w:numPr>
          <w:ilvl w:val="4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下肢靜脈曲張</w:t>
      </w:r>
    </w:p>
    <w:p w:rsidR="00D6674C" w:rsidRDefault="00D6674C">
      <w:pPr>
        <w:numPr>
          <w:ilvl w:val="4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chronic pelvic pain</w:t>
      </w:r>
    </w:p>
    <w:p w:rsidR="00D6674C" w:rsidRDefault="00D6674C">
      <w:pPr>
        <w:numPr>
          <w:ilvl w:val="4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站立時膀胱會有脹尿感</w:t>
      </w:r>
    </w:p>
    <w:p w:rsidR="00D6674C" w:rsidRDefault="00D6674C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性交疼痛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dyspareunia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止血帶測試：</w:t>
      </w:r>
      <w:r>
        <w:rPr>
          <w:rFonts w:ascii="Calibri" w:hAnsi="Calibri" w:cs="Calibri"/>
          <w:color w:val="2E75B5"/>
          <w:sz w:val="28"/>
          <w:szCs w:val="28"/>
        </w:rPr>
        <w:t>Tourniquet tests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有助初步判斷</w:t>
      </w:r>
      <w:r>
        <w:rPr>
          <w:rFonts w:ascii="Calibri" w:hAnsi="Calibri" w:cs="Calibri"/>
          <w:sz w:val="22"/>
          <w:szCs w:val="22"/>
        </w:rPr>
        <w:t xml:space="preserve"> CVI </w:t>
      </w:r>
      <w:r>
        <w:rPr>
          <w:rFonts w:ascii="微軟正黑體" w:eastAsia="微軟正黑體" w:hAnsi="微軟正黑體" w:cs="Calibri" w:hint="eastAsia"/>
          <w:sz w:val="22"/>
          <w:szCs w:val="22"/>
        </w:rPr>
        <w:t>的位置，但仍需靠影像學確認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Trendelenburg test</w:t>
      </w:r>
      <w:r>
        <w:rPr>
          <w:rFonts w:ascii="微軟正黑體" w:eastAsia="微軟正黑體" w:hAnsi="微軟正黑體" w:cs="Calibri" w:hint="eastAsia"/>
          <w:sz w:val="22"/>
          <w:szCs w:val="22"/>
        </w:rPr>
        <w:t>：評估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淺層與交通靜脈瓣膜的功能</w:t>
      </w:r>
    </w:p>
    <w:p w:rsidR="00D6674C" w:rsidRDefault="00D6674C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請病人平躺，患肢抬高：使靜脈回流、下肢靜脈排空。</w:t>
      </w:r>
    </w:p>
    <w:p w:rsidR="00D6674C" w:rsidRDefault="00D6674C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大腿近端綁上止血帶</w:t>
      </w:r>
      <w:r>
        <w:rPr>
          <w:rFonts w:ascii="微軟正黑體" w:eastAsia="微軟正黑體" w:hAnsi="微軟正黑體" w:cs="Calibri" w:hint="eastAsia"/>
          <w:sz w:val="22"/>
          <w:szCs w:val="22"/>
        </w:rPr>
        <w:t>：阻斷淺層靜脈回流到深層靜脈</w:t>
      </w:r>
    </w:p>
    <w:p w:rsidR="00D6674C" w:rsidRDefault="00D6674C">
      <w:pPr>
        <w:numPr>
          <w:ilvl w:val="4"/>
          <w:numId w:val="7"/>
        </w:numPr>
        <w:textAlignment w:val="center"/>
        <w:rPr>
          <w:rFonts w:ascii="Calibri" w:hAnsi="Calibri" w:cs="Calibri"/>
          <w:b/>
          <w:bCs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請病人站立，觀察曲張的靜脈會否快速充盈</w:t>
      </w:r>
    </w:p>
    <w:p w:rsidR="00D6674C" w:rsidRDefault="00D6674C">
      <w:pPr>
        <w:numPr>
          <w:ilvl w:val="5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陽性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站立後靜脈迅速再充盈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靜脈瓣功能不良</w:t>
      </w:r>
    </w:p>
    <w:p w:rsidR="00D6674C" w:rsidRDefault="00D6674C">
      <w:pPr>
        <w:numPr>
          <w:ilvl w:val="5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止血帶未鬆開前即迅速充盈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淺靜脈瓣膜不全</w:t>
      </w:r>
    </w:p>
    <w:p w:rsidR="00D6674C" w:rsidRDefault="00D6674C">
      <w:pPr>
        <w:numPr>
          <w:ilvl w:val="5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止血帶鬆開後迅速充盈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交通靜脈瓣膜不全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Perthes test</w:t>
      </w:r>
      <w:r>
        <w:rPr>
          <w:rFonts w:ascii="微軟正黑體" w:eastAsia="微軟正黑體" w:hAnsi="微軟正黑體" w:cs="Calibri" w:hint="eastAsia"/>
          <w:sz w:val="22"/>
          <w:szCs w:val="22"/>
        </w:rPr>
        <w:t>：評估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深層靜脈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是否暢通</w:t>
      </w:r>
    </w:p>
    <w:p w:rsidR="00D6674C" w:rsidRDefault="00D6674C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請病人站立，在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大腿中段</w:t>
      </w:r>
      <w:r>
        <w:rPr>
          <w:rFonts w:ascii="微軟正黑體" w:eastAsia="微軟正黑體" w:hAnsi="微軟正黑體" w:cs="Calibri" w:hint="eastAsia"/>
          <w:sz w:val="22"/>
          <w:szCs w:val="22"/>
        </w:rPr>
        <w:t>綁上止血帶</w:t>
      </w:r>
    </w:p>
    <w:p w:rsidR="00D6674C" w:rsidRDefault="00D6674C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阻斷淺層靜脈流入，不影響深層靜脈與交通靜脈的交通。</w:t>
      </w:r>
    </w:p>
    <w:p w:rsidR="00D6674C" w:rsidRDefault="00D6674C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請病人走動或踮腳尖</w:t>
      </w:r>
      <w:r>
        <w:rPr>
          <w:rFonts w:ascii="微軟正黑體" w:eastAsia="微軟正黑體" w:hAnsi="微軟正黑體" w:cs="Calibri" w:hint="eastAsia"/>
          <w:sz w:val="22"/>
          <w:szCs w:val="22"/>
        </w:rPr>
        <w:t>（活動小腿肌肉），並觀察曲張靜脈的變化</w:t>
      </w:r>
    </w:p>
    <w:p w:rsidR="00D6674C" w:rsidRDefault="00D6674C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5B9BD5"/>
          <w:sz w:val="22"/>
          <w:szCs w:val="22"/>
        </w:rPr>
        <w:t>陰性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5B9BD5"/>
          <w:sz w:val="22"/>
          <w:szCs w:val="22"/>
        </w:rPr>
        <w:t>靜脈變扁或消失</w:t>
      </w:r>
      <w:r>
        <w:rPr>
          <w:rFonts w:ascii="微軟正黑體" w:eastAsia="微軟正黑體" w:hAnsi="微軟正黑體" w:cs="Calibri" w:hint="eastAsia"/>
          <w:color w:val="5B9BD5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深層靜脈暢通</w:t>
      </w:r>
    </w:p>
    <w:p w:rsidR="00D6674C" w:rsidRDefault="00D6674C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陽性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靜脈持續充盈或變大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深層靜脈阻塞或不暢通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靜脈雙重超音波（</w:t>
      </w:r>
      <w:r>
        <w:rPr>
          <w:rFonts w:ascii="Calibri" w:hAnsi="Calibri" w:cs="Calibri"/>
          <w:color w:val="2E75B5"/>
          <w:sz w:val="28"/>
          <w:szCs w:val="28"/>
        </w:rPr>
        <w:t>Venous duplex ultrasound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：所有靜脈曲張或懷疑</w:t>
      </w:r>
      <w:r>
        <w:rPr>
          <w:rFonts w:ascii="Calibri" w:hAnsi="Calibri" w:cs="Calibri"/>
          <w:sz w:val="22"/>
          <w:szCs w:val="22"/>
        </w:rPr>
        <w:t xml:space="preserve"> CVI 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評估是否有靜脈逆流（</w:t>
      </w:r>
      <w:r>
        <w:rPr>
          <w:rFonts w:ascii="Calibri" w:hAnsi="Calibri" w:cs="Calibri"/>
          <w:sz w:val="22"/>
          <w:szCs w:val="22"/>
        </w:rPr>
        <w:t>venous reflux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）、急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慢性深層靜脈血栓</w:t>
      </w:r>
    </w:p>
    <w:p w:rsidR="00D6674C" w:rsidRDefault="00D6674C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逆流時間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≥ 500 ms</w:t>
      </w:r>
      <w:r>
        <w:rPr>
          <w:rFonts w:ascii="微軟正黑體" w:eastAsia="微軟正黑體" w:hAnsi="微軟正黑體" w:cs="Calibri" w:hint="eastAsia"/>
          <w:sz w:val="22"/>
          <w:szCs w:val="22"/>
        </w:rPr>
        <w:t>：異常</w:t>
      </w:r>
    </w:p>
    <w:p w:rsidR="00D6674C" w:rsidRDefault="00D6674C">
      <w:pPr>
        <w:numPr>
          <w:ilvl w:val="4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站立檢查比仰臥更能準確顯示瓣膜逆流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非例行性檢查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0"/>
        <w:gridCol w:w="3716"/>
      </w:tblGrid>
      <w:tr w:rsidR="00000000">
        <w:trPr>
          <w:divId w:val="1663046094"/>
        </w:trPr>
        <w:tc>
          <w:tcPr>
            <w:tcW w:w="3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</w:tr>
      <w:tr w:rsidR="00000000">
        <w:trPr>
          <w:divId w:val="1663046094"/>
        </w:trPr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靜脈閉塞體積描記法（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Venous plethysmography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當超音波結果不清時，量化逆流或阻塞</w:t>
            </w:r>
          </w:p>
        </w:tc>
      </w:tr>
      <w:tr w:rsidR="00000000">
        <w:trPr>
          <w:divId w:val="1663046094"/>
        </w:trPr>
        <w:tc>
          <w:tcPr>
            <w:tcW w:w="3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腹部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骨盆超音波</w:t>
            </w:r>
          </w:p>
        </w:tc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若懷疑有髂靜脈以上（</w:t>
            </w:r>
            <w:r>
              <w:rPr>
                <w:rFonts w:ascii="Calibri" w:hAnsi="Calibri" w:cs="Calibri"/>
                <w:sz w:val="22"/>
                <w:szCs w:val="22"/>
              </w:rPr>
              <w:t>suprainguinal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阻塞</w:t>
            </w:r>
          </w:p>
        </w:tc>
      </w:tr>
      <w:tr w:rsidR="00000000">
        <w:trPr>
          <w:divId w:val="1663046094"/>
        </w:trPr>
        <w:tc>
          <w:tcPr>
            <w:tcW w:w="3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靜脈攝影、血管內超音波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超音波結果不明確、術前評估</w:t>
            </w:r>
          </w:p>
        </w:tc>
      </w:tr>
    </w:tbl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Calibri" w:hAnsi="Calibri" w:cs="Calibri"/>
          <w:color w:val="1E4E79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處置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生活型態調整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抬高下肢、多運動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避免久站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久坐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避免高溫環境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戒菸、減重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使用潤膚劑、更換不合適的鞋子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靜脈壓力治療（</w:t>
      </w:r>
      <w:r>
        <w:rPr>
          <w:rFonts w:ascii="Calibri" w:hAnsi="Calibri" w:cs="Calibri"/>
          <w:color w:val="2E75B5"/>
          <w:sz w:val="28"/>
          <w:szCs w:val="28"/>
        </w:rPr>
        <w:t>Venous compression therapy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建議外部壓力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30-40 mmHg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正常靜脈壓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60-80 mmHg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6674C" w:rsidRDefault="00D6674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避免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&gt;60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，會阻斷下肢靜脈血流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D6674C" w:rsidRDefault="00D6674C">
      <w:pPr>
        <w:numPr>
          <w:ilvl w:val="4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所有有症狀的</w:t>
      </w:r>
      <w:r>
        <w:rPr>
          <w:rFonts w:ascii="Calibri" w:hAnsi="Calibri" w:cs="Calibri"/>
          <w:color w:val="C00000"/>
          <w:sz w:val="22"/>
          <w:szCs w:val="22"/>
        </w:rPr>
        <w:t xml:space="preserve"> CVD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Calibri" w:hAnsi="Calibri" w:cs="Calibri"/>
          <w:color w:val="C00000"/>
          <w:sz w:val="22"/>
          <w:szCs w:val="22"/>
        </w:rPr>
        <w:t>CEAP C1–C3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4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孕婦：任何期別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CVD</w:t>
      </w:r>
    </w:p>
    <w:p w:rsidR="00D6674C" w:rsidRDefault="00D6674C">
      <w:pPr>
        <w:numPr>
          <w:ilvl w:val="4"/>
          <w:numId w:val="1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CEAP C4–C6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的輔助治療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禁忌症</w:t>
      </w:r>
    </w:p>
    <w:p w:rsidR="00D6674C" w:rsidRDefault="00D6674C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嚴重周邊動脈疾病（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PAD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6674C" w:rsidRDefault="00D6674C">
      <w:pPr>
        <w:numPr>
          <w:ilvl w:val="5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ABI &lt; 0.6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：絕對禁忌</w:t>
      </w:r>
    </w:p>
    <w:p w:rsidR="00D6674C" w:rsidRDefault="00D6674C">
      <w:pPr>
        <w:numPr>
          <w:ilvl w:val="5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ABI &lt; 0.8</w:t>
      </w:r>
      <w:r>
        <w:rPr>
          <w:rFonts w:ascii="微軟正黑體" w:eastAsia="微軟正黑體" w:hAnsi="微軟正黑體" w:cs="Calibri" w:hint="eastAsia"/>
          <w:sz w:val="22"/>
          <w:szCs w:val="22"/>
        </w:rPr>
        <w:t>：相對禁忌</w:t>
      </w:r>
    </w:p>
    <w:p w:rsidR="00D6674C" w:rsidRDefault="00D6674C">
      <w:pPr>
        <w:numPr>
          <w:ilvl w:val="5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踝部壓力</w:t>
      </w:r>
      <w:r>
        <w:rPr>
          <w:rFonts w:ascii="Calibri" w:hAnsi="Calibri" w:cs="Calibri"/>
          <w:sz w:val="22"/>
          <w:szCs w:val="22"/>
        </w:rPr>
        <w:t xml:space="preserve"> &lt; 60 mmHg</w:t>
      </w:r>
    </w:p>
    <w:p w:rsidR="00D6674C" w:rsidRDefault="00D6674C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曾接受周邊動脈繞道</w:t>
      </w:r>
    </w:p>
    <w:p w:rsidR="00D6674C" w:rsidRDefault="00D6674C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NYHA III/IV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心衰竭</w:t>
      </w:r>
    </w:p>
    <w:p w:rsidR="00D6674C" w:rsidRDefault="00D6674C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嚴重糖尿病神經病變或微血管病變</w:t>
      </w:r>
    </w:p>
    <w:p w:rsidR="00D6674C" w:rsidRDefault="00D6674C">
      <w:pPr>
        <w:numPr>
          <w:ilvl w:val="4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對壓力繃帶材料過敏</w:t>
      </w:r>
    </w:p>
    <w:p w:rsidR="00D6674C" w:rsidRDefault="00D6674C">
      <w:pPr>
        <w:numPr>
          <w:ilvl w:val="4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活動性潰瘍不是禁忌症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，可傷口處理適當時可合併使用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56"/>
        <w:gridCol w:w="2490"/>
      </w:tblGrid>
      <w:tr w:rsidR="00000000">
        <w:trPr>
          <w:divId w:val="1545601878"/>
        </w:trPr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治療選擇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545601878"/>
        </w:trPr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分級壓力襪（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graded compression stockings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可自穿，長期每日配戴</w:t>
            </w:r>
          </w:p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半年需更換一次</w:t>
            </w:r>
          </w:p>
        </w:tc>
      </w:tr>
      <w:tr w:rsidR="00000000">
        <w:trPr>
          <w:divId w:val="1545601878"/>
        </w:trPr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彈性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非彈性繃帶（如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Unna boots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需專業人員包紮，效果佳</w:t>
            </w:r>
          </w:p>
        </w:tc>
      </w:tr>
      <w:tr w:rsidR="00000000">
        <w:trPr>
          <w:divId w:val="1545601878"/>
        </w:trPr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可調式壓力衣（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adjustable garments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可調整壓力，適合自我管理</w:t>
            </w:r>
          </w:p>
        </w:tc>
      </w:tr>
      <w:tr w:rsidR="00000000">
        <w:trPr>
          <w:divId w:val="1545601878"/>
        </w:trPr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間歇式氣壓壓縮裝置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74C" w:rsidRDefault="00D667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次選，用於頑固水腫或潰瘍</w:t>
            </w:r>
          </w:p>
        </w:tc>
      </w:tr>
    </w:tbl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藥物治療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大面積慢性靜脈潰瘍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 xml:space="preserve">IV 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Pentoxifylline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：改善紅血球變形性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IV Micronized purified flavonoid fraction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MPFF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：減少發炎、改善靜脈回流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介入性治療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有症狀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的靜脈曲張（</w:t>
      </w:r>
      <w:r>
        <w:rPr>
          <w:rFonts w:ascii="Calibri" w:hAnsi="Calibri" w:cs="Calibri"/>
          <w:b/>
          <w:bCs/>
          <w:sz w:val="22"/>
          <w:szCs w:val="22"/>
        </w:rPr>
        <w:t>CEAP C2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，合併</w:t>
      </w:r>
    </w:p>
    <w:p w:rsidR="00D6674C" w:rsidRDefault="00D6674C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靜脈逆流</w:t>
      </w:r>
    </w:p>
    <w:p w:rsidR="00D6674C" w:rsidRDefault="00D6674C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併發症：反覆性表淺靜脈炎、靜脈曲張出血</w:t>
      </w:r>
    </w:p>
    <w:p w:rsidR="00D6674C" w:rsidRDefault="00D6674C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保守治療失敗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水腫（</w:t>
      </w:r>
      <w:r>
        <w:rPr>
          <w:rFonts w:ascii="Calibri" w:hAnsi="Calibri" w:cs="Calibri"/>
          <w:color w:val="C00000"/>
          <w:sz w:val="22"/>
          <w:szCs w:val="22"/>
        </w:rPr>
        <w:t>CEAP C3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：保守治療失敗者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有皮膚症狀（</w:t>
      </w:r>
      <w:r>
        <w:rPr>
          <w:rFonts w:ascii="Calibri" w:hAnsi="Calibri" w:cs="Calibri"/>
          <w:color w:val="C00000"/>
          <w:sz w:val="22"/>
          <w:szCs w:val="22"/>
        </w:rPr>
        <w:t>CEAP C4–C6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：靜脈性潰瘍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若因靜脈逆流造成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靜脈消融術（</w:t>
      </w:r>
      <w:r>
        <w:rPr>
          <w:rFonts w:ascii="Calibri" w:hAnsi="Calibri" w:cs="Calibri"/>
          <w:b/>
          <w:bCs/>
          <w:sz w:val="22"/>
          <w:szCs w:val="22"/>
        </w:rPr>
        <w:t>Vein ablation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D6674C" w:rsidRDefault="00D6674C">
      <w:pPr>
        <w:numPr>
          <w:ilvl w:val="4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：毛細血管擴張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直徑小於</w:t>
      </w:r>
      <w:r>
        <w:rPr>
          <w:rFonts w:ascii="Calibri" w:hAnsi="Calibri" w:cs="Calibri"/>
          <w:color w:val="C00000"/>
          <w:sz w:val="22"/>
          <w:szCs w:val="22"/>
        </w:rPr>
        <w:t xml:space="preserve"> 3 mm</w:t>
      </w:r>
    </w:p>
    <w:p w:rsidR="00D6674C" w:rsidRDefault="00D6674C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熱消融術（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endovenous thermal ablation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首選</w:t>
      </w:r>
    </w:p>
    <w:p w:rsidR="00D6674C" w:rsidRDefault="00D6674C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雷射或射頻能量（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laser or radiofrequency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破壞病變靜脈，讓其閉塞與纖維化</w:t>
      </w:r>
    </w:p>
    <w:p w:rsidR="00D6674C" w:rsidRDefault="00D6674C">
      <w:pPr>
        <w:numPr>
          <w:ilvl w:val="5"/>
          <w:numId w:val="2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可在門診、局部麻醉下進行</w:t>
      </w:r>
    </w:p>
    <w:p w:rsidR="00D6674C" w:rsidRDefault="00D6674C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優點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疼痛較少、恢復快、併發症少</w:t>
      </w:r>
    </w:p>
    <w:p w:rsidR="00D6674C" w:rsidRDefault="00D6674C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絕對禁忌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急性深層靜脈栓塞（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6674C" w:rsidRDefault="00D6674C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Endovenous Heat-Induced Thrombus (EHIT)</w:t>
      </w:r>
    </w:p>
    <w:p w:rsidR="00D6674C" w:rsidRDefault="00D6674C">
      <w:pPr>
        <w:numPr>
          <w:ilvl w:val="6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熱能引發血栓延伸進入深靜脈系統</w:t>
      </w:r>
    </w:p>
    <w:p w:rsidR="00D6674C" w:rsidRDefault="00D6674C">
      <w:pPr>
        <w:numPr>
          <w:ilvl w:val="6"/>
          <w:numId w:val="2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通常於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7–10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天內自然吸收或改善</w:t>
      </w:r>
    </w:p>
    <w:p w:rsidR="00D6674C" w:rsidRDefault="00D6674C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化學消融術（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sclerotherapy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：若無法使用熱消融術</w:t>
      </w:r>
    </w:p>
    <w:p w:rsidR="00D6674C" w:rsidRDefault="00D6674C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透過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注射硬化劑</w:t>
      </w:r>
      <w:r>
        <w:rPr>
          <w:rFonts w:ascii="微軟正黑體" w:eastAsia="微軟正黑體" w:hAnsi="微軟正黑體" w:cs="Calibri" w:hint="eastAsia"/>
          <w:sz w:val="22"/>
          <w:szCs w:val="22"/>
        </w:rPr>
        <w:t>使靜脈閉塞</w:t>
      </w:r>
    </w:p>
    <w:p w:rsidR="00D6674C" w:rsidRDefault="00D6674C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禁忌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懷孕、正在服用抗凝血劑、有急性淺層血栓性靜脈炎（</w:t>
      </w:r>
      <w:r>
        <w:rPr>
          <w:rFonts w:ascii="Calibri" w:hAnsi="Calibri" w:cs="Calibri"/>
          <w:color w:val="C00000"/>
          <w:sz w:val="22"/>
          <w:szCs w:val="22"/>
        </w:rPr>
        <w:t>SVT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）、急性深部靜脈栓塞（</w:t>
      </w:r>
      <w:r>
        <w:rPr>
          <w:rFonts w:ascii="Calibri" w:hAnsi="Calibri" w:cs="Calibri"/>
          <w:color w:val="C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）、嚴重過敏、氣喘病史</w:t>
      </w:r>
    </w:p>
    <w:p w:rsidR="00D6674C" w:rsidRDefault="00D6674C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：色素沉著、靜脈網狀形成（</w:t>
      </w:r>
      <w:r>
        <w:rPr>
          <w:rFonts w:ascii="Calibri" w:hAnsi="Calibri" w:cs="Calibri"/>
          <w:sz w:val="22"/>
          <w:szCs w:val="22"/>
        </w:rPr>
        <w:t>venous matting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）、硬化後壞死、過敏反應</w:t>
      </w:r>
    </w:p>
    <w:p w:rsidR="00D6674C" w:rsidRDefault="00D6674C">
      <w:pPr>
        <w:numPr>
          <w:ilvl w:val="6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復發</w:t>
      </w:r>
      <w:r>
        <w:rPr>
          <w:rFonts w:ascii="微軟正黑體" w:eastAsia="微軟正黑體" w:hAnsi="微軟正黑體" w:cs="Calibri" w:hint="eastAsia"/>
          <w:sz w:val="22"/>
          <w:szCs w:val="22"/>
        </w:rPr>
        <w:t>：通常在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治療後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8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至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個月</w:t>
      </w:r>
      <w:r>
        <w:rPr>
          <w:rFonts w:ascii="微軟正黑體" w:eastAsia="微軟正黑體" w:hAnsi="微軟正黑體" w:cs="Calibri" w:hint="eastAsia"/>
          <w:sz w:val="22"/>
          <w:szCs w:val="22"/>
        </w:rPr>
        <w:t>內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</w:t>
      </w:r>
    </w:p>
    <w:p w:rsidR="00D6674C" w:rsidRDefault="00D6674C">
      <w:pPr>
        <w:numPr>
          <w:ilvl w:val="4"/>
          <w:numId w:val="2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靜脈切除手術（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Ambulatory phlebectomy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D6674C" w:rsidRDefault="00D6674C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經小切口摘除表淺靜脈，適用於較大、扭曲的靜脈</w:t>
      </w:r>
    </w:p>
    <w:p w:rsidR="00D6674C" w:rsidRDefault="00D6674C">
      <w:pPr>
        <w:numPr>
          <w:ilvl w:val="4"/>
          <w:numId w:val="2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靜脈結紮與拔除（</w:t>
      </w:r>
      <w:r>
        <w:rPr>
          <w:rFonts w:ascii="Calibri" w:hAnsi="Calibri" w:cs="Calibri"/>
          <w:color w:val="70AD47"/>
          <w:sz w:val="22"/>
          <w:szCs w:val="22"/>
        </w:rPr>
        <w:t>Ligation with vein stripping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D6674C" w:rsidRDefault="00D6674C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病變影響到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大隱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小隱靜脈、病變範圍廣、嚴重曲張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時使用</w:t>
      </w:r>
    </w:p>
    <w:p w:rsidR="00D6674C" w:rsidRDefault="00D6674C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高位結紮大隱靜脈，及抽除膝蓋至鼠蹊部的靜脈</w:t>
      </w:r>
    </w:p>
    <w:p w:rsidR="00D6674C" w:rsidRDefault="00D6674C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</w:p>
    <w:p w:rsidR="00D6674C" w:rsidRDefault="00D6674C">
      <w:pPr>
        <w:numPr>
          <w:ilvl w:val="6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新生血管形成（</w:t>
      </w:r>
      <w:r>
        <w:rPr>
          <w:rFonts w:ascii="Calibri" w:hAnsi="Calibri" w:cs="Calibri"/>
          <w:color w:val="C00000"/>
          <w:sz w:val="22"/>
          <w:szCs w:val="22"/>
        </w:rPr>
        <w:t>neovascularization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6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隱神經損傷</w:t>
      </w:r>
    </w:p>
    <w:p w:rsidR="00D6674C" w:rsidRDefault="00D6674C">
      <w:pPr>
        <w:numPr>
          <w:ilvl w:val="4"/>
          <w:numId w:val="2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靜脈瓣修復術（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valvuloplasty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D6674C" w:rsidRDefault="00D6674C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深層靜脈瓣膜功能不全，需進行瓣膜重建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若因靜脈阻塞造成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血管內再通與支架置放（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endovascular recanalization and stenting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靜脈重建手術（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surgical reconstruction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D6674C" w:rsidRDefault="00D6674C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不適合使用血管內治療、治療無效、或阻塞位置複雜（如</w:t>
      </w:r>
      <w:r>
        <w:rPr>
          <w:rFonts w:ascii="Calibri" w:hAnsi="Calibri" w:cs="Calibri"/>
          <w:sz w:val="22"/>
          <w:szCs w:val="22"/>
        </w:rPr>
        <w:t xml:space="preserve">iliac vein </w:t>
      </w:r>
      <w:r>
        <w:rPr>
          <w:rFonts w:ascii="微軟正黑體" w:eastAsia="微軟正黑體" w:hAnsi="微軟正黑體" w:cs="Calibri" w:hint="eastAsia"/>
          <w:sz w:val="22"/>
          <w:szCs w:val="22"/>
        </w:rPr>
        <w:t>阻塞）時使用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鬱滯性皮膚炎（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Stasis dermatitis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常見於慢性靜脈功能不全（</w:t>
      </w:r>
      <w:r>
        <w:rPr>
          <w:rFonts w:ascii="Calibri" w:hAnsi="Calibri" w:cs="Calibri"/>
          <w:sz w:val="22"/>
          <w:szCs w:val="22"/>
        </w:rPr>
        <w:t>CVI</w:t>
      </w:r>
      <w:r>
        <w:rPr>
          <w:rFonts w:ascii="微軟正黑體" w:eastAsia="微軟正黑體" w:hAnsi="微軟正黑體" w:cs="Calibri" w:hint="eastAsia"/>
          <w:sz w:val="22"/>
          <w:szCs w:val="22"/>
        </w:rPr>
        <w:t>）患者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慢性靜脈高壓及發炎</w:t>
      </w:r>
      <w:r>
        <w:rPr>
          <w:rFonts w:ascii="微軟正黑體" w:eastAsia="微軟正黑體" w:hAnsi="微軟正黑體" w:cs="Calibri" w:hint="eastAsia"/>
          <w:sz w:val="22"/>
          <w:szCs w:val="22"/>
        </w:rPr>
        <w:t>，而引起的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濕疹性皮膚炎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下肢</w:t>
      </w:r>
      <w:r>
        <w:rPr>
          <w:rFonts w:ascii="微軟正黑體" w:eastAsia="微軟正黑體" w:hAnsi="微軟正黑體" w:cs="Calibri" w:hint="eastAsia"/>
          <w:sz w:val="22"/>
          <w:szCs w:val="22"/>
        </w:rPr>
        <w:t>（特別是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內踝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界線不清的紅斑、濕疹、脫屑病灶，會癢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因反覆搔抓可出現苔癬化；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急性期可見水泡、紅斑、水腫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重複發炎可能會引起色素沉澱與皮膚纖維化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靜脈性潰瘍（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Venous ulcers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靜脈高壓處</w:t>
      </w:r>
      <w:r>
        <w:rPr>
          <w:rFonts w:ascii="微軟正黑體" w:eastAsia="微軟正黑體" w:hAnsi="微軟正黑體" w:cs="Calibri" w:hint="eastAsia"/>
          <w:sz w:val="22"/>
          <w:szCs w:val="22"/>
        </w:rPr>
        <w:t>形成的開放性皮膚病灶，常見在小腿或足部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好發部位：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踝關節上方（</w:t>
      </w:r>
      <w:r>
        <w:rPr>
          <w:rFonts w:ascii="Calibri" w:hAnsi="Calibri" w:cs="Calibri"/>
          <w:color w:val="C00000"/>
          <w:sz w:val="22"/>
          <w:szCs w:val="22"/>
        </w:rPr>
        <w:t>gaiter region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多為淺層潰瘍，邊緣不整齊；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通常只有輕微疼痛或搔癢感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靜脈曲張破裂出血（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Varicose vein hemorrhage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表淺性血栓靜脈炎（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Superficial thrombophlebitis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深層靜脈血栓（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D6674C" w:rsidRDefault="00D667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壓力治療（</w:t>
      </w:r>
      <w:r>
        <w:rPr>
          <w:rFonts w:ascii="Calibri" w:hAnsi="Calibri" w:cs="Calibri"/>
          <w:b/>
          <w:bCs/>
          <w:sz w:val="22"/>
          <w:szCs w:val="22"/>
        </w:rPr>
        <w:t>Compression therapy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）相關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壓力過大會造成疼痛、皮膚破損、局部壞死</w:t>
      </w:r>
    </w:p>
    <w:p w:rsidR="00D6674C" w:rsidRDefault="00D667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接觸性皮膚炎（</w:t>
      </w:r>
      <w:r>
        <w:rPr>
          <w:rFonts w:ascii="Calibri" w:hAnsi="Calibri" w:cs="Calibri"/>
          <w:sz w:val="22"/>
          <w:szCs w:val="22"/>
        </w:rPr>
        <w:t>Contact dermatitis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6674C" w:rsidRDefault="00D6674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D6674C" w:rsidRDefault="00D6674C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D6674C" w:rsidRDefault="00D6674C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D6674C" w:rsidRDefault="00D6674C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Chronic Venous Disease</w:t>
      </w:r>
      <w:r>
        <w:rPr>
          <w:rFonts w:ascii="Calibri" w:hAnsi="Calibri" w:cs="Calibri"/>
          <w:sz w:val="22"/>
          <w:szCs w:val="22"/>
          <w:lang w:val="en-GB"/>
        </w:rPr>
        <w:t>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674C" w:rsidRDefault="00D6674C" w:rsidP="00D6674C">
      <w:r>
        <w:separator/>
      </w:r>
    </w:p>
  </w:endnote>
  <w:endnote w:type="continuationSeparator" w:id="0">
    <w:p w:rsidR="00D6674C" w:rsidRDefault="00D6674C" w:rsidP="00D6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674C" w:rsidRDefault="00D6674C" w:rsidP="00D6674C">
      <w:r>
        <w:separator/>
      </w:r>
    </w:p>
  </w:footnote>
  <w:footnote w:type="continuationSeparator" w:id="0">
    <w:p w:rsidR="00D6674C" w:rsidRDefault="00D6674C" w:rsidP="00D6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86492"/>
    <w:multiLevelType w:val="multilevel"/>
    <w:tmpl w:val="62DC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84987">
    <w:abstractNumId w:val="0"/>
  </w:num>
  <w:num w:numId="2" w16cid:durableId="2006736701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148766984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" w16cid:durableId="1890147584">
    <w:abstractNumId w:val="0"/>
    <w:lvlOverride w:ilvl="4">
      <w:lvl w:ilvl="4">
        <w:numFmt w:val="decimal"/>
        <w:lvlText w:val="%5."/>
        <w:lvlJc w:val="left"/>
      </w:lvl>
    </w:lvlOverride>
  </w:num>
  <w:num w:numId="5" w16cid:durableId="1300840537">
    <w:abstractNumId w:val="0"/>
    <w:lvlOverride w:ilvl="4">
      <w:startOverride w:val="1"/>
    </w:lvlOverride>
  </w:num>
  <w:num w:numId="6" w16cid:durableId="2115975905">
    <w:abstractNumId w:val="0"/>
    <w:lvlOverride w:ilvl="4">
      <w:lvl w:ilvl="4">
        <w:numFmt w:val="decimal"/>
        <w:lvlText w:val="%5."/>
        <w:lvlJc w:val="left"/>
      </w:lvl>
    </w:lvlOverride>
  </w:num>
  <w:num w:numId="7" w16cid:durableId="674504323">
    <w:abstractNumId w:val="0"/>
    <w:lvlOverride w:ilvl="4">
      <w:startOverride w:val="3"/>
    </w:lvlOverride>
  </w:num>
  <w:num w:numId="8" w16cid:durableId="1156528926">
    <w:abstractNumId w:val="0"/>
    <w:lvlOverride w:ilvl="4">
      <w:lvl w:ilvl="4">
        <w:numFmt w:val="decimal"/>
        <w:lvlText w:val="%5."/>
        <w:lvlJc w:val="left"/>
      </w:lvl>
    </w:lvlOverride>
  </w:num>
  <w:num w:numId="9" w16cid:durableId="1827090470">
    <w:abstractNumId w:val="0"/>
    <w:lvlOverride w:ilvl="4">
      <w:startOverride w:val="1"/>
    </w:lvlOverride>
  </w:num>
  <w:num w:numId="10" w16cid:durableId="71193004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854224810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207272997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150308809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1604848580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1924798359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126676722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17" w16cid:durableId="179451460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18" w16cid:durableId="14740419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9" w16cid:durableId="1259172270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0" w16cid:durableId="159609430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1" w16cid:durableId="138807131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2" w16cid:durableId="173893829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3" w16cid:durableId="20860985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4" w16cid:durableId="517427253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170001200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4C"/>
    <w:rsid w:val="00316A48"/>
    <w:rsid w:val="00D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2F1363-48E1-41A4-B260-47826081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66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674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66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674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60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