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1346" w:rsidRDefault="0083134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機械式循環輔助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(Mechanical Circulatory Support, MCS) </w:t>
      </w:r>
    </w:p>
    <w:p w:rsidR="00831346" w:rsidRDefault="0083134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831346" w:rsidRDefault="0083134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831346" w:rsidRDefault="0083134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主動脈氣囊幫浦（</w:t>
      </w:r>
      <w:r>
        <w:rPr>
          <w:rFonts w:ascii="Calibri" w:hAnsi="Calibri" w:cs="Calibri"/>
          <w:color w:val="1E4E79"/>
          <w:sz w:val="32"/>
          <w:szCs w:val="32"/>
        </w:rPr>
        <w:t>Intra-Aortic Balloon Pump, IABP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31346" w:rsidRDefault="0083134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原理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經由鼠蹊部，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從股動脈插入至降主動脈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靠近主動脈弓的位置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氣球會與心跳同步，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在舒張期充氣、收縮期消氣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舒張期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波出現）：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氣球充氣擴張（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inflation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，將血液壓回去升主動脈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收縮期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Q</w:t>
      </w:r>
      <w:r>
        <w:rPr>
          <w:rFonts w:ascii="微軟正黑體" w:eastAsia="微軟正黑體" w:hAnsi="微軟正黑體" w:cs="Calibri" w:hint="eastAsia"/>
          <w:sz w:val="22"/>
          <w:szCs w:val="22"/>
        </w:rPr>
        <w:t>波出現）：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氣球消氣（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deflation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作用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增加舒張期時冠狀動脈的灌流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減少後負荷（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增加主動脈舒張壓（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diastolic aortic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降低心肌耗氧量（</w:t>
      </w:r>
      <w:r>
        <w:rPr>
          <w:rFonts w:ascii="Calibri" w:hAnsi="Calibri" w:cs="Calibri"/>
          <w:color w:val="C00000"/>
          <w:sz w:val="22"/>
          <w:szCs w:val="22"/>
        </w:rPr>
        <w:t xml:space="preserve">reduce myocardial oxygen demand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可改善心輸出指數（</w:t>
      </w:r>
      <w:r>
        <w:rPr>
          <w:rFonts w:ascii="Calibri" w:hAnsi="Calibri" w:cs="Calibri"/>
          <w:color w:val="C00000"/>
          <w:sz w:val="22"/>
          <w:szCs w:val="22"/>
        </w:rPr>
        <w:t>cardiac index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降低前負荷與心肌耗氧量</w:t>
      </w:r>
    </w:p>
    <w:p w:rsidR="00831346" w:rsidRDefault="0083134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難治型（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refractory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）心室衰竭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急性心肌梗塞（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Acute Myocardial Infarction, AMI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心源性休克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穩定血流動力學，改善冠狀動脈灌流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因乳頭肌功能不全導致的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急性二尖瓣閉鎖不全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Acute MR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心室中隔（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septum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）缺損穿孔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ventricular arrhythmias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）引起心肌缺血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藥物治療無效，須等待介入或外科治療的不穩定型心絞痛（</w:t>
      </w:r>
      <w:r>
        <w:rPr>
          <w:rFonts w:ascii="Calibri" w:hAnsi="Calibri" w:cs="Calibri"/>
          <w:color w:val="C00000"/>
          <w:sz w:val="22"/>
          <w:szCs w:val="22"/>
        </w:rPr>
        <w:t>Unstable Angina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心源性休克（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急性左心衰竭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等待心臟移植或裝置心臟輔助裝置前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心臟輔助裝置（</w:t>
      </w:r>
      <w:r>
        <w:rPr>
          <w:rFonts w:ascii="Calibri" w:hAnsi="Calibri" w:cs="Calibri"/>
          <w:b/>
          <w:bCs/>
          <w:sz w:val="22"/>
          <w:szCs w:val="22"/>
        </w:rPr>
        <w:t xml:space="preserve">Mechanical </w:t>
      </w:r>
      <w:r>
        <w:rPr>
          <w:rFonts w:ascii="Calibri" w:hAnsi="Calibri" w:cs="Calibri"/>
          <w:b/>
          <w:bCs/>
          <w:sz w:val="22"/>
          <w:szCs w:val="22"/>
        </w:rPr>
        <w:t>Circulatory Support, MCS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）的輔助使用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與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併用以改善左心室負荷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lastRenderedPageBreak/>
        <w:t>經皮冠狀動脈介入治療（</w:t>
      </w:r>
      <w:r>
        <w:rPr>
          <w:rFonts w:ascii="Calibri" w:hAnsi="Calibri" w:cs="Calibri"/>
          <w:b/>
          <w:bCs/>
          <w:sz w:val="22"/>
          <w:szCs w:val="22"/>
        </w:rPr>
        <w:t>Percutaneous Coronary Intervention, PCYI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）的輔助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高危</w:t>
      </w:r>
      <w:r>
        <w:rPr>
          <w:rFonts w:ascii="Calibri" w:hAnsi="Calibri" w:cs="Calibri"/>
          <w:color w:val="C00000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手術、術中血流動力學不穩定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左主幹病變（</w:t>
      </w:r>
      <w:r>
        <w:rPr>
          <w:rFonts w:ascii="Calibri" w:hAnsi="Calibri" w:cs="Calibri"/>
          <w:sz w:val="22"/>
          <w:szCs w:val="22"/>
        </w:rPr>
        <w:t>left main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）、三血管病變（</w:t>
      </w:r>
      <w:r>
        <w:rPr>
          <w:rFonts w:ascii="Calibri" w:hAnsi="Calibri" w:cs="Calibri"/>
          <w:sz w:val="22"/>
          <w:szCs w:val="22"/>
        </w:rPr>
        <w:t>triple-vessel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）、嚴重左心功能不全（</w:t>
      </w:r>
      <w:r>
        <w:rPr>
          <w:rFonts w:ascii="Calibri" w:hAnsi="Calibri" w:cs="Calibri"/>
          <w:sz w:val="22"/>
          <w:szCs w:val="22"/>
        </w:rPr>
        <w:t>EF &lt; 35%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）的患者。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開心手術後的血流動力學支持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術後低心輸出症候群（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Low Cardiac Output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Syndrome, LCOS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CABG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瓣膜置換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後左心功能恢復不全。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心臟移植術後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敗血性休克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心肌冬眠（</w:t>
      </w:r>
      <w:r>
        <w:rPr>
          <w:rFonts w:ascii="Calibri" w:hAnsi="Calibri" w:cs="Calibri"/>
          <w:sz w:val="22"/>
          <w:szCs w:val="22"/>
        </w:rPr>
        <w:t>stunned myocardium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絕對禁忌症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嚴重的主動脈瓣閉鎖不全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Aortic Regurgitation, AR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舒張期時主動脈瓣關不緊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氣球充氣時會使血液回流到左心室，導致逆流變嚴重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，增加左心室負荷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主動脈剝離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：壓力增加可導致剝離加劇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嚴重主動脈瘤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Severe Aortic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：壓力增加可導致破裂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Infective Endocarditis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主動脈閉塞性疾病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Aortic Occlusive Disease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氣球無法有效工作，也可能加重遠端缺血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廣泛動脈粥樣硬化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血管嚴重鈣化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aorta-iliac artery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主動脈狹窄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未控制的出血性疾病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使用抗凝治療的同時，可能加重出血風險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不適合心臟移植的未期病人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：使用後幫助不大</w:t>
      </w:r>
    </w:p>
    <w:p w:rsidR="00831346" w:rsidRDefault="0083134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相對禁忌症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輕微主動脈瓣閉鎖不全、狹窄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嚴重周邊動脈疾病（</w:t>
      </w:r>
      <w:r>
        <w:rPr>
          <w:rFonts w:ascii="Calibri" w:hAnsi="Calibri" w:cs="Calibri"/>
          <w:sz w:val="22"/>
          <w:szCs w:val="22"/>
        </w:rPr>
        <w:t>Severe Peripheral Arterial Disease, PAD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可能阻斷下肢血流或造成遠端缺血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凝血功能障礙或有顯著出血傾向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血小板減少症、凝血因子缺乏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抗凝治療可能會加重出血風險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體重太低或肥胖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體型異常可能導致裝置操作困難或影響裝置效果。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曾做過主動脈血管重建手術：會增加手術部位損傷的風險</w:t>
      </w:r>
    </w:p>
    <w:p w:rsidR="00831346" w:rsidRDefault="0083134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動脈瘤、主動脈剝離</w:t>
      </w:r>
    </w:p>
    <w:p w:rsidR="00831346" w:rsidRDefault="0083134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進行心肺復甦術時</w:t>
      </w:r>
    </w:p>
    <w:p w:rsidR="00831346" w:rsidRDefault="00831346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心肺體外循環（</w:t>
      </w:r>
      <w:r>
        <w:rPr>
          <w:rFonts w:ascii="Calibri" w:hAnsi="Calibri" w:cs="Calibri"/>
          <w:color w:val="1E4E79"/>
          <w:sz w:val="32"/>
          <w:szCs w:val="32"/>
        </w:rPr>
        <w:t>Cardiopulmonary bypass, CPB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31346" w:rsidRDefault="0083134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將大血管與心肺機連接</w:t>
      </w:r>
      <w:r>
        <w:rPr>
          <w:rFonts w:ascii="微軟正黑體" w:eastAsia="微軟正黑體" w:hAnsi="微軟正黑體" w:cs="Calibri" w:hint="eastAsia"/>
          <w:sz w:val="22"/>
          <w:szCs w:val="22"/>
        </w:rPr>
        <w:t>，將靜脈血引出到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體外的儲血器進行過濾</w:t>
      </w:r>
      <w:r>
        <w:rPr>
          <w:rFonts w:ascii="微軟正黑體" w:eastAsia="微軟正黑體" w:hAnsi="微軟正黑體" w:cs="Calibri" w:hint="eastAsia"/>
          <w:sz w:val="22"/>
          <w:szCs w:val="22"/>
        </w:rPr>
        <w:t>，再經人工肺進行氧合，再將帶氧血送回動脈系統</w:t>
      </w:r>
    </w:p>
    <w:p w:rsidR="00831346" w:rsidRDefault="0083134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需體外循環支持的開心手術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冠狀動脈繞道、瓣膜置換、小兒先天性心臟病矯正手術</w:t>
      </w:r>
    </w:p>
    <w:p w:rsidR="00831346" w:rsidRDefault="0083134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Heparin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維持活化凝血時間（</w:t>
      </w:r>
      <w:r>
        <w:rPr>
          <w:rFonts w:ascii="Calibri" w:hAnsi="Calibri" w:cs="Calibri"/>
          <w:color w:val="70AD47"/>
          <w:sz w:val="22"/>
          <w:szCs w:val="22"/>
        </w:rPr>
        <w:t>activated clotting time, ACT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Calibri" w:hAnsi="Calibri" w:cs="Calibri"/>
          <w:color w:val="70AD47"/>
          <w:sz w:val="22"/>
          <w:szCs w:val="22"/>
        </w:rPr>
        <w:t>&gt;400ms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全身炎症反應症候群（</w:t>
      </w:r>
      <w:r>
        <w:rPr>
          <w:rFonts w:ascii="Calibri" w:hAnsi="Calibri" w:cs="Calibri"/>
          <w:color w:val="C00000"/>
          <w:sz w:val="22"/>
          <w:szCs w:val="22"/>
        </w:rPr>
        <w:t>systemic inflammatory response syndrome, SIRS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解毒劑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Protamine</w:t>
      </w:r>
    </w:p>
    <w:p w:rsidR="00831346" w:rsidRDefault="0083134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低心輸出量症候群（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Low-cardiac output 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術後心臟功能低下，心輸出量不足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病生理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：因心臟暫時停止、灌流不足，導致心肌從有氧變成無氧代謝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大量鈉離子滯留，導致心肌水腫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乳酸堆積，造成酸中毒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：心肌保護</w:t>
      </w:r>
    </w:p>
    <w:p w:rsidR="00831346" w:rsidRDefault="0083134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術中心肌保護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心臟麻痹液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高鉀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使心臟停止跳動，降低心肌氧需求量，減少心肌細胞受損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維持低體溫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在心臟週圍放冰塊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將病患體溫降到</w:t>
      </w:r>
      <w:r>
        <w:rPr>
          <w:rFonts w:ascii="Calibri" w:hAnsi="Calibri" w:cs="Calibri"/>
          <w:color w:val="70AD47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度</w:t>
      </w:r>
      <w:r>
        <w:rPr>
          <w:rFonts w:ascii="微軟正黑體" w:eastAsia="微軟正黑體" w:hAnsi="微軟正黑體" w:cs="Calibri" w:hint="eastAsia"/>
          <w:sz w:val="22"/>
          <w:szCs w:val="22"/>
        </w:rPr>
        <w:t>，維持</w:t>
      </w:r>
      <w:r>
        <w:rPr>
          <w:rFonts w:ascii="Calibri" w:hAnsi="Calibri" w:cs="Calibri"/>
          <w:sz w:val="22"/>
          <w:szCs w:val="22"/>
        </w:rPr>
        <w:t>30-45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在左心室或心房插管引流血液讓心肌鬆弛</w:t>
      </w:r>
    </w:p>
    <w:p w:rsidR="00831346" w:rsidRDefault="0083134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避免中風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維持腦部血流充足</w:t>
      </w:r>
    </w:p>
    <w:p w:rsidR="00831346" w:rsidRDefault="0083134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從無名動脈灌流冠狀動脈</w:t>
      </w:r>
    </w:p>
    <w:p w:rsidR="00831346" w:rsidRDefault="00831346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體外膜氧合</w:t>
      </w:r>
      <w:r>
        <w:rPr>
          <w:rFonts w:ascii="Calibri" w:hAnsi="Calibri" w:cs="Calibri"/>
          <w:color w:val="1E4E79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葉克膜（</w:t>
      </w:r>
      <w:r>
        <w:rPr>
          <w:rFonts w:ascii="Calibri" w:hAnsi="Calibri" w:cs="Calibri"/>
          <w:color w:val="1E4E79"/>
          <w:sz w:val="32"/>
          <w:szCs w:val="32"/>
        </w:rPr>
        <w:t>Extracorporeal Membrane Oxygenation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，</w:t>
      </w:r>
      <w:r>
        <w:rPr>
          <w:rFonts w:ascii="Calibri" w:hAnsi="Calibri" w:cs="Calibri"/>
          <w:color w:val="1E4E79"/>
          <w:sz w:val="32"/>
          <w:szCs w:val="32"/>
        </w:rPr>
        <w:t xml:space="preserve"> ECMO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31346" w:rsidRDefault="0083134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</w:t>
      </w:r>
    </w:p>
    <w:p w:rsidR="00831346" w:rsidRDefault="0083134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Venoarterial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VA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31346" w:rsidRDefault="0083134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靜脈引流出缺氧血，經體外膜氧合器（人工肺）進行氧氣交換，再經動力泵（人工心臟）及體溫交換器將充氧血注回病人動脈</w:t>
      </w:r>
    </w:p>
    <w:p w:rsidR="00831346" w:rsidRDefault="00831346">
      <w:pPr>
        <w:numPr>
          <w:ilvl w:val="2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同時替代心臟及肺臟功能</w:t>
      </w:r>
    </w:p>
    <w:p w:rsidR="00831346" w:rsidRDefault="0083134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Venovenous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VV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31346" w:rsidRDefault="0083134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若病人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僅肺部氣體交換的功能有問題</w:t>
      </w:r>
      <w:r>
        <w:rPr>
          <w:rFonts w:ascii="微軟正黑體" w:eastAsia="微軟正黑體" w:hAnsi="微軟正黑體" w:cs="Calibri" w:hint="eastAsia"/>
          <w:sz w:val="22"/>
          <w:szCs w:val="22"/>
        </w:rPr>
        <w:t>，則可使用</w:t>
      </w:r>
      <w:r>
        <w:rPr>
          <w:rFonts w:ascii="Calibri" w:hAnsi="Calibri" w:cs="Calibri"/>
          <w:sz w:val="22"/>
          <w:szCs w:val="22"/>
        </w:rPr>
        <w:t>VV ECMO</w:t>
      </w:r>
      <w:r>
        <w:rPr>
          <w:rFonts w:ascii="微軟正黑體" w:eastAsia="微軟正黑體" w:hAnsi="微軟正黑體" w:cs="Calibri" w:hint="eastAsia"/>
          <w:sz w:val="22"/>
          <w:szCs w:val="22"/>
        </w:rPr>
        <w:t>，靜脈引出再注回靜脈</w:t>
      </w:r>
    </w:p>
    <w:p w:rsidR="00831346" w:rsidRDefault="0083134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</w:t>
      </w:r>
      <w:r>
        <w:rPr>
          <w:rFonts w:ascii="Calibri" w:hAnsi="Calibri" w:cs="Calibri"/>
          <w:b/>
          <w:bCs/>
          <w:sz w:val="22"/>
          <w:szCs w:val="22"/>
        </w:rPr>
        <w:t xml:space="preserve"> VV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7"/>
        <w:gridCol w:w="2155"/>
        <w:gridCol w:w="3054"/>
      </w:tblGrid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ECMO</w:t>
            </w:r>
          </w:p>
        </w:tc>
        <w:tc>
          <w:tcPr>
            <w:tcW w:w="3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 xml:space="preserve"> ECMO</w:t>
            </w:r>
          </w:p>
        </w:tc>
      </w:tr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可達的動脈氧分壓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PaO₂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較高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</w:tr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所需灌注速率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perfusion 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較高</w:t>
            </w:r>
          </w:p>
        </w:tc>
      </w:tr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肺部循環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繞過肺部循環，降低肺動脈壓力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維持肺部血流，提高靜脈氧分壓（</w:t>
            </w:r>
            <w:r>
              <w:rPr>
                <w:rFonts w:ascii="Calibri" w:hAnsi="Calibri" w:cs="Calibri"/>
                <w:sz w:val="22"/>
                <w:szCs w:val="22"/>
              </w:rPr>
              <w:t>mixed venous PO₂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以人工心臟維持全身循環</w:t>
            </w:r>
          </w:p>
        </w:tc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不使用人工心臟支持</w:t>
            </w:r>
          </w:p>
        </w:tc>
      </w:tr>
      <w:tr w:rsidR="00000000">
        <w:trPr>
          <w:divId w:val="572156158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插管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需要動脈插管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僅需靜脈插管</w:t>
            </w:r>
          </w:p>
        </w:tc>
      </w:tr>
    </w:tbl>
    <w:p w:rsidR="00831346" w:rsidRDefault="00831346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與心肺體外循環（</w:t>
      </w:r>
      <w:r>
        <w:rPr>
          <w:rFonts w:ascii="Calibri" w:hAnsi="Calibri" w:cs="Calibri"/>
          <w:b/>
          <w:bCs/>
          <w:sz w:val="22"/>
          <w:szCs w:val="22"/>
        </w:rPr>
        <w:t>CPB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43"/>
        <w:gridCol w:w="2873"/>
      </w:tblGrid>
      <w:tr w:rsidR="00000000">
        <w:trPr>
          <w:divId w:val="913391860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ECMO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CPB</w:t>
            </w:r>
          </w:p>
        </w:tc>
      </w:tr>
      <w:tr w:rsidR="00000000">
        <w:trPr>
          <w:divId w:val="913391860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不需開胸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需開胸</w:t>
            </w:r>
          </w:p>
        </w:tc>
      </w:tr>
      <w:tr w:rsidR="00000000">
        <w:trPr>
          <w:divId w:val="913391860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不需使用強效抗凝藥物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需使用強效抗凝藥物</w:t>
            </w:r>
          </w:p>
        </w:tc>
      </w:tr>
      <w:tr w:rsidR="00000000">
        <w:trPr>
          <w:divId w:val="913391860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無儲血裝置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具備儲血裝置</w:t>
            </w:r>
          </w:p>
        </w:tc>
      </w:tr>
      <w:tr w:rsidR="00000000">
        <w:trPr>
          <w:divId w:val="913391860"/>
        </w:trPr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人工血管管路有肝素塗層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31346" w:rsidRDefault="00831346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</w:t>
      </w:r>
    </w:p>
    <w:p w:rsidR="00831346" w:rsidRDefault="00831346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根據台灣健保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guidelines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心因性休克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術後暫時性心臟功能障礙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stunned heart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心臟移植或心室輔助器植入前的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過渡治療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急性心肌梗塞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可逆的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心肌病變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肺栓塞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呼吸衰竭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排除可逆病因後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FiO2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1.0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PaO2 &lt; 60mmHg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CO2 retention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合併血行動力學不穩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肺移植前的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過渡治療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氣道外傷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新生兒疾病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經傳統治療後仍持續呼吸衰竭（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Oxygenation Index 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40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胎便吸入症候群（</w:t>
      </w:r>
      <w:r>
        <w:rPr>
          <w:rFonts w:ascii="Calibri" w:hAnsi="Calibri" w:cs="Calibri"/>
          <w:sz w:val="22"/>
          <w:szCs w:val="22"/>
        </w:rPr>
        <w:t xml:space="preserve">meconium </w:t>
      </w:r>
      <w:r>
        <w:rPr>
          <w:rFonts w:ascii="Calibri" w:hAnsi="Calibri" w:cs="Calibri"/>
          <w:sz w:val="22"/>
          <w:szCs w:val="22"/>
        </w:rPr>
        <w:t>aspiration syndrome, 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新生兒呼吸窘迫症候群（</w:t>
      </w:r>
      <w:r>
        <w:rPr>
          <w:rFonts w:ascii="Calibri" w:hAnsi="Calibri" w:cs="Calibri"/>
          <w:sz w:val="22"/>
          <w:szCs w:val="22"/>
        </w:rPr>
        <w:t>Infant respiratory distress syndrome, IRDS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又稱「肺玻璃樣膜病（</w:t>
      </w:r>
      <w:r>
        <w:rPr>
          <w:rFonts w:ascii="Calibri" w:hAnsi="Calibri" w:cs="Calibri"/>
          <w:sz w:val="22"/>
          <w:szCs w:val="22"/>
        </w:rPr>
        <w:t>hyaline membrane disease, HMD</w:t>
      </w:r>
      <w:r>
        <w:rPr>
          <w:rFonts w:ascii="微軟正黑體" w:eastAsia="微軟正黑體" w:hAnsi="微軟正黑體" w:cs="Calibri" w:hint="eastAsia"/>
          <w:sz w:val="22"/>
          <w:szCs w:val="22"/>
        </w:rPr>
        <w:t>）」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先天性橫膈膜疝氣（</w:t>
      </w:r>
      <w:r>
        <w:rPr>
          <w:rFonts w:ascii="Calibri" w:hAnsi="Calibri" w:cs="Calibri"/>
          <w:sz w:val="22"/>
          <w:szCs w:val="22"/>
        </w:rPr>
        <w:t>Congenital Diaphragmatic Hernia, CDH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新生兒持續性肺高壓（</w:t>
      </w:r>
      <w:r>
        <w:rPr>
          <w:rFonts w:ascii="Calibri" w:hAnsi="Calibri" w:cs="Calibri"/>
          <w:sz w:val="22"/>
          <w:szCs w:val="22"/>
        </w:rPr>
        <w:t xml:space="preserve">Persistent pulmonary </w:t>
      </w:r>
      <w:r>
        <w:rPr>
          <w:rFonts w:ascii="Calibri" w:hAnsi="Calibri" w:cs="Calibri"/>
          <w:sz w:val="22"/>
          <w:szCs w:val="22"/>
        </w:rPr>
        <w:t>hypertension of the newborn, PPHN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體溫過低：</w:t>
      </w:r>
      <w:r>
        <w:rPr>
          <w:rFonts w:ascii="Calibri" w:hAnsi="Calibri" w:cs="Calibri"/>
          <w:color w:val="C00000"/>
          <w:sz w:val="22"/>
          <w:szCs w:val="22"/>
        </w:rPr>
        <w:t>≤ 30°C</w:t>
      </w:r>
    </w:p>
    <w:p w:rsidR="00831346" w:rsidRDefault="00831346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ELSO guidelines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心因性休克（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收縮壓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90 mmHg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尿量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30 ml/hr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&gt; 2 mmol/L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混合靜脈血氧飽和度（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SVO₂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&lt; 60%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意識改變超過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小時，對最佳治療無反應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急性心肌梗塞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acute myocardial infarction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暴發性心肌炎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fulminant myocarditis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心毒性藥物中毒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cardiotoxic drug intoxication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末期擴張型或缺血型心肌病變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end-stage dilated/ischemic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低溫引起的心臟循環不穩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hypothermia with cardiocirculatory instability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廣泛肺栓塞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massive pulmonary embolism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心臟移植後之急性心因性休克（</w:t>
      </w:r>
      <w:r>
        <w:rPr>
          <w:rFonts w:ascii="Calibri" w:hAnsi="Calibri" w:cs="Calibri"/>
          <w:sz w:val="22"/>
          <w:szCs w:val="22"/>
        </w:rPr>
        <w:t>posttransplant 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短期</w:t>
      </w:r>
      <w:r>
        <w:rPr>
          <w:rFonts w:ascii="Calibri" w:hAnsi="Calibri" w:cs="Calibri"/>
          <w:b/>
          <w:bCs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難治性心因性休克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refractory 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）的病人，但其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病因是可逆性或可靠手術矯正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難治性（</w:t>
      </w:r>
      <w:r>
        <w:rPr>
          <w:rFonts w:ascii="Calibri" w:hAnsi="Calibri" w:cs="Calibri"/>
          <w:b/>
          <w:bCs/>
          <w:sz w:val="22"/>
          <w:szCs w:val="22"/>
        </w:rPr>
        <w:t>refractory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接受升壓劑和強心劑治療後，患者的血壓仍然過低，器官灌注不足，情況持續惡化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保守治療（給水、強心劑）、主動脈內氣球幫浦（</w:t>
      </w:r>
      <w:r>
        <w:rPr>
          <w:rFonts w:ascii="Calibri" w:hAnsi="Calibri" w:cs="Calibri"/>
          <w:sz w:val="22"/>
          <w:szCs w:val="22"/>
        </w:rPr>
        <w:t>IABP</w:t>
      </w:r>
      <w:r>
        <w:rPr>
          <w:rFonts w:ascii="微軟正黑體" w:eastAsia="微軟正黑體" w:hAnsi="微軟正黑體" w:cs="Calibri" w:hint="eastAsia"/>
          <w:sz w:val="22"/>
          <w:szCs w:val="22"/>
        </w:rPr>
        <w:t>）失敗時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理想使用</w:t>
      </w:r>
      <w:r>
        <w:rPr>
          <w:rFonts w:ascii="Calibri" w:hAnsi="Calibri" w:cs="Calibri"/>
          <w:b/>
          <w:bCs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多重器官衰竭尚未發生前，及經完整心臟超音波評估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後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比起經皮</w:t>
      </w:r>
      <w:r>
        <w:rPr>
          <w:rFonts w:ascii="Calibri" w:hAnsi="Calibri" w:cs="Calibri"/>
          <w:b/>
          <w:bCs/>
          <w:sz w:val="22"/>
          <w:szCs w:val="22"/>
        </w:rPr>
        <w:t>MCS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Calibri" w:hAnsi="Calibri" w:cs="Calibri"/>
          <w:b/>
          <w:bCs/>
          <w:sz w:val="22"/>
          <w:szCs w:val="22"/>
        </w:rPr>
        <w:t xml:space="preserve">VA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對於以下病人效果較好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嚴重雙心室衰竭（</w:t>
      </w:r>
      <w:r>
        <w:rPr>
          <w:rFonts w:ascii="Calibri" w:hAnsi="Calibri" w:cs="Calibri"/>
          <w:sz w:val="22"/>
          <w:szCs w:val="22"/>
        </w:rPr>
        <w:t>biventricular failure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惡性心律不整（</w:t>
      </w:r>
      <w:r>
        <w:rPr>
          <w:rFonts w:ascii="Calibri" w:hAnsi="Calibri" w:cs="Calibri"/>
          <w:sz w:val="22"/>
          <w:szCs w:val="22"/>
        </w:rPr>
        <w:t>malignant arrhythmia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肺衰竭</w:t>
      </w:r>
    </w:p>
    <w:p w:rsidR="00831346" w:rsidRDefault="00831346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</w:t>
      </w:r>
    </w:p>
    <w:p w:rsidR="00831346" w:rsidRDefault="00831346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根據台灣健保</w:t>
      </w:r>
      <w:r>
        <w:rPr>
          <w:rFonts w:ascii="Calibri" w:hAnsi="Calibri" w:cs="Calibri"/>
          <w:b/>
          <w:bCs/>
          <w:sz w:val="22"/>
          <w:szCs w:val="22"/>
        </w:rPr>
        <w:t xml:space="preserve"> guidelines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不可逆的身體狀況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腦病變、末期癌症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心肺疾病且不適合做移植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多重器官衰竭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持續進展之退化性全身性疾病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無法控制的感染或出血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嚴重免疫不全</w:t>
      </w:r>
    </w:p>
    <w:p w:rsidR="00831346" w:rsidRDefault="00831346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ELSO guidelines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心臟無法恢復功能，且不適合進行心臟移植或植入左心室輔助裝置（</w:t>
      </w:r>
      <w:r>
        <w:rPr>
          <w:rFonts w:ascii="Calibri" w:hAnsi="Calibri" w:cs="Calibri"/>
          <w:color w:val="C00000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預期壽命極短</w:t>
      </w:r>
    </w:p>
    <w:p w:rsidR="00831346" w:rsidRDefault="00831346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末期器官衰竭、惡性腫瘤、癌症合併廣泛肺栓塞、因化療引起的慢性心肌病變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嚴重主動脈瓣逆流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廣泛的主動脈及周邊血管病變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：鈣化、狹窄或閉塞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</w:t>
      </w:r>
      <w:r>
        <w:rPr>
          <w:rFonts w:ascii="Calibri" w:hAnsi="Calibri" w:cs="Calibri"/>
          <w:color w:val="C00000"/>
          <w:sz w:val="22"/>
          <w:szCs w:val="22"/>
        </w:rPr>
        <w:t xml:space="preserve"> A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型或</w:t>
      </w:r>
      <w:r>
        <w:rPr>
          <w:rFonts w:ascii="Calibri" w:hAnsi="Calibri" w:cs="Calibri"/>
          <w:color w:val="C00000"/>
          <w:sz w:val="22"/>
          <w:szCs w:val="22"/>
        </w:rPr>
        <w:t xml:space="preserve"> B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型主動脈剝離</w:t>
      </w:r>
      <w:r>
        <w:rPr>
          <w:rFonts w:ascii="微軟正黑體" w:eastAsia="微軟正黑體" w:hAnsi="微軟正黑體" w:cs="Calibri" w:hint="eastAsia"/>
          <w:sz w:val="22"/>
          <w:szCs w:val="22"/>
        </w:rPr>
        <w:t>，術前發現合併廣泛主動脈分支受影響（如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升主動脈、頭臂動脈、股動脈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嚴重神經損傷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長時間缺氧之腦傷、大範圍創傷與出血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嚴重免疫系統疾病，合併明顯的血液與凝血異常</w:t>
      </w:r>
    </w:p>
    <w:p w:rsidR="00831346" w:rsidRDefault="00831346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Child-Pugh class B-C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的肝硬化</w:t>
      </w:r>
    </w:p>
    <w:p w:rsidR="00831346" w:rsidRDefault="00831346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ECMO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風險預測（</w:t>
      </w:r>
      <w:r>
        <w:rPr>
          <w:rFonts w:ascii="Calibri" w:hAnsi="Calibri" w:cs="Calibri"/>
          <w:color w:val="2E75B5"/>
          <w:sz w:val="28"/>
          <w:szCs w:val="28"/>
        </w:rPr>
        <w:t>Pre-ECMO Risk Prediction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31346" w:rsidRDefault="00831346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Survival </w:t>
      </w:r>
      <w:r>
        <w:rPr>
          <w:rFonts w:ascii="Calibri" w:hAnsi="Calibri" w:cs="Calibri"/>
          <w:b/>
          <w:bCs/>
          <w:sz w:val="22"/>
          <w:szCs w:val="22"/>
        </w:rPr>
        <w:t>After VA ECMO Score, SAVE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4"/>
        <w:gridCol w:w="3518"/>
        <w:gridCol w:w="1754"/>
      </w:tblGrid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評分項目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心因性休克診斷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可複選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心肌炎（</w:t>
            </w:r>
            <w:r>
              <w:rPr>
                <w:rFonts w:ascii="Calibri" w:hAnsi="Calibri" w:cs="Calibri"/>
                <w:sz w:val="22"/>
                <w:szCs w:val="22"/>
              </w:rPr>
              <w:t>Myocarditis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難治性心室頻脈／心室纖維顫動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Refractory VT/VF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+2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心臟或肺臟移植後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Post heart or lung transplantation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先天性心臟病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年齡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18–38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+7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39–52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+4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53–62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>63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體重（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>65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65–89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+2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>90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前的急性器官衰竭（可複選）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中樞神經功能障礙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插管至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ECMO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啟動間隔時間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11–29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其他指標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吸氣尖峰壓力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 cmH₂O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前心臟停止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前舒張壓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40 mmHg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前收縮壓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 mmHg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HCO₃⁻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15 mmol/L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固定常數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所有人皆需加此項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風險等級（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Risk Class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預估生存率（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%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&gt; 5 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75%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58%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0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42%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9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IV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30%</w:t>
            </w:r>
          </w:p>
        </w:tc>
      </w:tr>
      <w:tr w:rsidR="00000000">
        <w:trPr>
          <w:divId w:val="361983016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≦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1346" w:rsidRDefault="00831346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18%</w:t>
            </w:r>
          </w:p>
        </w:tc>
      </w:tr>
    </w:tbl>
    <w:p w:rsidR="00831346" w:rsidRDefault="00831346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術式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大部份由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股動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插管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若股動脈不適合進行插管，可使用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鎖骨下動脈或腋動脈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為減少血管併發症並方便拔管，建議將動脈和靜脈插管放置在不同的肢體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頸動脈插管僅限於兒科患者使用</w:t>
      </w:r>
    </w:p>
    <w:p w:rsidR="00831346" w:rsidRDefault="00831346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而且由於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有急性腦損傷的風險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，應作為最後選擇</w:t>
      </w:r>
    </w:p>
    <w:p w:rsidR="00831346" w:rsidRDefault="00831346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VA ECMO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離機（</w:t>
      </w:r>
      <w:r>
        <w:rPr>
          <w:rFonts w:ascii="Calibri" w:hAnsi="Calibri" w:cs="Calibri"/>
          <w:color w:val="2E75B5"/>
          <w:sz w:val="28"/>
          <w:szCs w:val="28"/>
        </w:rPr>
        <w:t>Weaning From VA ECMO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當病患心臟功能已經明顯恢復，應考慮開始離機流程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考慮</w:t>
      </w:r>
      <w:r>
        <w:rPr>
          <w:rFonts w:ascii="Calibri" w:hAnsi="Calibri" w:cs="Calibri"/>
          <w:b/>
          <w:bCs/>
          <w:sz w:val="22"/>
          <w:szCs w:val="22"/>
        </w:rPr>
        <w:t xml:space="preserve"> 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指標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最小劑量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的血管活性藥物與強心劑下，維持以下條件</w:t>
      </w:r>
    </w:p>
    <w:p w:rsidR="00831346" w:rsidRDefault="00831346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脈壓（</w:t>
      </w:r>
      <w:r>
        <w:rPr>
          <w:rFonts w:ascii="Calibri" w:hAnsi="Calibri" w:cs="Calibri"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&gt; 10 mmHg</w:t>
      </w:r>
    </w:p>
    <w:p w:rsidR="00831346" w:rsidRDefault="00831346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平均動脈壓（</w:t>
      </w:r>
      <w:r>
        <w:rPr>
          <w:rFonts w:ascii="Calibri" w:hAnsi="Calibri" w:cs="Calibri"/>
          <w:color w:val="C00000"/>
          <w:sz w:val="22"/>
          <w:szCs w:val="22"/>
        </w:rPr>
        <w:t>MAP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&gt; 65 mmHg</w:t>
      </w:r>
    </w:p>
    <w:p w:rsidR="00831346" w:rsidRDefault="00831346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混合或中心靜脈血氧飽和度（</w:t>
      </w:r>
      <w:r>
        <w:rPr>
          <w:rFonts w:ascii="Calibri" w:hAnsi="Calibri" w:cs="Calibri"/>
          <w:color w:val="C00000"/>
          <w:sz w:val="22"/>
          <w:szCs w:val="22"/>
        </w:rPr>
        <w:t>SvO₂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ScvO₂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）在</w:t>
      </w:r>
      <w:r>
        <w:rPr>
          <w:rFonts w:ascii="Calibri" w:hAnsi="Calibri" w:cs="Calibri"/>
          <w:color w:val="C00000"/>
          <w:sz w:val="22"/>
          <w:szCs w:val="22"/>
        </w:rPr>
        <w:t xml:space="preserve"> 2–2.5 L/min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的流量下穩定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過程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應維持適當抗凝血治療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心臟超音波</w:t>
      </w:r>
    </w:p>
    <w:p w:rsidR="00831346" w:rsidRDefault="00831346">
      <w:pPr>
        <w:numPr>
          <w:ilvl w:val="3"/>
          <w:numId w:val="7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雙心室功能、心臟瓣膜功能、左心室流出道速度時間積分（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LVOT VTI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左心室流出道速度時間積分（</w:t>
      </w:r>
      <w:r>
        <w:rPr>
          <w:rFonts w:ascii="Calibri" w:hAnsi="Calibri" w:cs="Calibri"/>
          <w:b/>
          <w:bCs/>
          <w:sz w:val="22"/>
          <w:szCs w:val="22"/>
        </w:rPr>
        <w:t>Left Ventricular Outflow Tract Velocity Time Integral, LVOT VTI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31346" w:rsidRDefault="00831346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計算心輸出量的重要參數，幫助評估心室射血功能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Swan-Ganz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導管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可協助評估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左心壓與心輸出量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降低</w:t>
      </w:r>
      <w:r>
        <w:rPr>
          <w:rFonts w:ascii="Calibri" w:hAnsi="Calibri" w:cs="Calibri"/>
          <w:b/>
          <w:bCs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流量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5–10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分鐘降低</w:t>
      </w:r>
      <w:r>
        <w:rPr>
          <w:rFonts w:ascii="Calibri" w:hAnsi="Calibri" w:cs="Calibri"/>
          <w:color w:val="C00000"/>
          <w:sz w:val="22"/>
          <w:szCs w:val="22"/>
        </w:rPr>
        <w:t xml:space="preserve"> 500 ml</w:t>
      </w:r>
      <w:r>
        <w:rPr>
          <w:rFonts w:ascii="微軟正黑體" w:eastAsia="微軟正黑體" w:hAnsi="微軟正黑體" w:cs="Calibri" w:hint="eastAsia"/>
          <w:sz w:val="22"/>
          <w:szCs w:val="22"/>
        </w:rPr>
        <w:t>，觀察反應。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完全停止</w:t>
      </w:r>
      <w:r>
        <w:rPr>
          <w:rFonts w:ascii="Calibri" w:hAnsi="Calibri" w:cs="Calibri"/>
          <w:color w:val="C00000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維持</w:t>
      </w:r>
      <w:r>
        <w:rPr>
          <w:rFonts w:ascii="Calibri" w:hAnsi="Calibri" w:cs="Calibri"/>
          <w:color w:val="C00000"/>
          <w:sz w:val="22"/>
          <w:szCs w:val="22"/>
        </w:rPr>
        <w:t xml:space="preserve"> 1 L/min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支持，觀察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3–5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成功標準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MAP &gt; </w:t>
      </w:r>
      <w:r>
        <w:rPr>
          <w:rFonts w:ascii="Calibri" w:hAnsi="Calibri" w:cs="Calibri"/>
          <w:color w:val="C00000"/>
          <w:sz w:val="22"/>
          <w:szCs w:val="22"/>
        </w:rPr>
        <w:t>60 mmHg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LVOT VTI &gt; 0.12-0.15 m/s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Cardiac Index &gt; 2.2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CVP &lt;18 mmHg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失敗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無法在</w:t>
      </w:r>
      <w:r>
        <w:rPr>
          <w:rFonts w:ascii="Calibri" w:hAnsi="Calibri" w:cs="Calibri"/>
          <w:color w:val="C00000"/>
          <w:sz w:val="22"/>
          <w:szCs w:val="22"/>
        </w:rPr>
        <w:t xml:space="preserve"> 5–7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天內</w:t>
      </w:r>
      <w:r>
        <w:rPr>
          <w:rFonts w:ascii="微軟正黑體" w:eastAsia="微軟正黑體" w:hAnsi="微軟正黑體" w:cs="Calibri" w:hint="eastAsia"/>
          <w:sz w:val="22"/>
          <w:szCs w:val="22"/>
        </w:rPr>
        <w:t>成功離機的病人，可考慮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暫時性左心室輔助裝置（</w:t>
      </w:r>
      <w:r>
        <w:rPr>
          <w:rFonts w:ascii="Calibri" w:hAnsi="Calibri" w:cs="Calibri"/>
          <w:color w:val="C00000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，以爭取左心室恢復的時間，前提是右心室收縮功能仍被保留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對於放置</w:t>
      </w:r>
      <w:r>
        <w:rPr>
          <w:rFonts w:ascii="Calibri" w:hAnsi="Calibri" w:cs="Calibri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sz w:val="22"/>
          <w:szCs w:val="22"/>
        </w:rPr>
        <w:t>前左心室收縮功能已嚴重下降之病患，應考慮提早植入</w:t>
      </w:r>
      <w:r>
        <w:rPr>
          <w:rFonts w:ascii="Calibri" w:hAnsi="Calibri" w:cs="Calibri"/>
          <w:sz w:val="22"/>
          <w:szCs w:val="22"/>
        </w:rPr>
        <w:t xml:space="preserve"> LVAD </w:t>
      </w:r>
      <w:r>
        <w:rPr>
          <w:rFonts w:ascii="微軟正黑體" w:eastAsia="微軟正黑體" w:hAnsi="微軟正黑體" w:cs="Calibri" w:hint="eastAsia"/>
          <w:sz w:val="22"/>
          <w:szCs w:val="22"/>
        </w:rPr>
        <w:t>或接受心臟移植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若患者不適合進階療法，則考慮採取緩和醫療策略並撤除治療</w:t>
      </w:r>
    </w:p>
    <w:p w:rsidR="00831346" w:rsidRDefault="00831346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導管置放相關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血管損傷導致大出血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導管錯位（</w:t>
      </w:r>
      <w:r>
        <w:rPr>
          <w:rFonts w:ascii="Calibri" w:hAnsi="Calibri" w:cs="Calibri"/>
          <w:color w:val="C00000"/>
          <w:sz w:val="22"/>
          <w:szCs w:val="22"/>
        </w:rPr>
        <w:t>malpositioning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下肢遠端缺血（</w:t>
      </w:r>
      <w:r>
        <w:rPr>
          <w:rFonts w:ascii="Calibri" w:hAnsi="Calibri" w:cs="Calibri"/>
          <w:color w:val="C00000"/>
          <w:sz w:val="22"/>
          <w:szCs w:val="22"/>
        </w:rPr>
        <w:t>Distal limb ischemia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使用小型遠端灌注導管可降低風險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上肢過度灌注（</w:t>
      </w:r>
      <w:r>
        <w:rPr>
          <w:rFonts w:ascii="Calibri" w:hAnsi="Calibri" w:cs="Calibri"/>
          <w:color w:val="C00000"/>
          <w:sz w:val="22"/>
          <w:szCs w:val="22"/>
        </w:rPr>
        <w:t>Upper limb hyperperfusion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迴路相關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血栓形成</w:t>
      </w:r>
    </w:p>
    <w:p w:rsidR="00831346" w:rsidRDefault="00831346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氧合器內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，可能導致急性</w:t>
      </w:r>
      <w:r>
        <w:rPr>
          <w:rFonts w:ascii="微軟正黑體" w:eastAsia="微軟正黑體" w:hAnsi="微軟正黑體" w:cs="Calibri" w:hint="eastAsia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sz w:val="22"/>
          <w:szCs w:val="22"/>
        </w:rPr>
        <w:t>系統失效並需緊急更換</w:t>
      </w:r>
    </w:p>
    <w:p w:rsidR="00831346" w:rsidRDefault="00831346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幫浦頭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4%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可引起大量溶血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溶血</w:t>
      </w:r>
      <w:r>
        <w:rPr>
          <w:rFonts w:ascii="Calibri" w:hAnsi="Calibri" w:cs="Calibri"/>
          <w:color w:val="C00000"/>
          <w:sz w:val="22"/>
          <w:szCs w:val="22"/>
        </w:rPr>
        <w:t xml:space="preserve"> (Hemolysis)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目前較少見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，以往主要因舊式機械幫浦破壞紅血球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出血風險增加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血小板減少、血小板活化、凝血因子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（如大分子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von Willebrand </w:t>
      </w:r>
      <w:r>
        <w:rPr>
          <w:rFonts w:ascii="微軟正黑體" w:eastAsia="微軟正黑體" w:hAnsi="微軟正黑體" w:cs="Calibri" w:hint="eastAsia"/>
          <w:sz w:val="22"/>
          <w:szCs w:val="22"/>
        </w:rPr>
        <w:t>因子、纖維蛋白原）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下降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神經學症狀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15.1%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腦出血或梗塞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肝素誘導性血小板減少症（</w:t>
      </w:r>
      <w:r>
        <w:rPr>
          <w:rFonts w:ascii="Calibri" w:hAnsi="Calibri" w:cs="Calibri"/>
          <w:color w:val="C00000"/>
          <w:sz w:val="22"/>
          <w:szCs w:val="22"/>
        </w:rPr>
        <w:t>HIT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）、管路感染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特有併發症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左心室後負荷增加</w:t>
      </w:r>
    </w:p>
    <w:p w:rsidR="00831346" w:rsidRDefault="00831346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主要機轉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左心室收縮力低下</w:t>
      </w:r>
      <w:r>
        <w:rPr>
          <w:rFonts w:ascii="微軟正黑體" w:eastAsia="微軟正黑體" w:hAnsi="微軟正黑體" w:cs="Calibri" w:hint="eastAsia"/>
          <w:sz w:val="22"/>
          <w:szCs w:val="22"/>
        </w:rPr>
        <w:t>，而</w:t>
      </w:r>
      <w:r>
        <w:rPr>
          <w:rFonts w:ascii="Calibri" w:hAnsi="Calibri" w:cs="Calibri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sz w:val="22"/>
          <w:szCs w:val="22"/>
        </w:rPr>
        <w:t>所產生的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逆行血流使心搏量下降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主動脈瓣出口太小，甚至關閉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31346" w:rsidRDefault="00831346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後續可能引起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左心室擴張、心壁張力上升、心肌缺血、肺水腫、心腔血栓</w:t>
      </w:r>
    </w:p>
    <w:p w:rsidR="00831346" w:rsidRDefault="00831346">
      <w:pPr>
        <w:numPr>
          <w:ilvl w:val="3"/>
          <w:numId w:val="10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以最小流量為目標以減輕負荷</w:t>
      </w:r>
    </w:p>
    <w:p w:rsidR="00831346" w:rsidRDefault="00831346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最小流量：</w:t>
      </w:r>
      <w:r>
        <w:rPr>
          <w:rFonts w:ascii="微軟正黑體" w:eastAsia="微軟正黑體" w:hAnsi="微軟正黑體" w:cs="Calibri" w:hint="eastAsia"/>
          <w:sz w:val="22"/>
          <w:szCs w:val="22"/>
        </w:rPr>
        <w:t>提供足夠器官灌流、避免組織缺氧代謝</w:t>
      </w:r>
    </w:p>
    <w:p w:rsidR="00831346" w:rsidRDefault="00831346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差異性氧合（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Differential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oxygenation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ECMO </w:t>
      </w:r>
      <w:r>
        <w:rPr>
          <w:rFonts w:ascii="微軟正黑體" w:eastAsia="微軟正黑體" w:hAnsi="微軟正黑體" w:cs="Calibri" w:hint="eastAsia"/>
          <w:sz w:val="22"/>
          <w:szCs w:val="22"/>
        </w:rPr>
        <w:t>的充氧血主要灌流下半身，但當左心功能恢復、肺功能仍嚴重衰竭時，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上半身（冠狀動脈、右上肢、大腦）氧氣灌流不足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心臟與腦部缺氧</w:t>
      </w:r>
    </w:p>
    <w:p w:rsidR="00831346" w:rsidRDefault="00831346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預防：</w:t>
      </w:r>
      <w:r>
        <w:rPr>
          <w:rFonts w:ascii="微軟正黑體" w:eastAsia="微軟正黑體" w:hAnsi="微軟正黑體" w:cs="Calibri" w:hint="eastAsia"/>
          <w:sz w:val="22"/>
          <w:szCs w:val="22"/>
        </w:rPr>
        <w:t>定期在右上肢抽血，進行分析與氧飽和度監測</w:t>
      </w:r>
    </w:p>
    <w:p w:rsidR="00831346" w:rsidRDefault="00831346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若呼吸治療調整無效，則需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在頸靜脈放置額外的靜脈導管（</w:t>
      </w:r>
      <w:r>
        <w:rPr>
          <w:rFonts w:ascii="Calibri" w:hAnsi="Calibri" w:cs="Calibri"/>
          <w:color w:val="70AD47"/>
          <w:sz w:val="22"/>
          <w:szCs w:val="22"/>
        </w:rPr>
        <w:t>VAV ECMO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高氧血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過度氧合（</w:t>
      </w:r>
      <w:r>
        <w:rPr>
          <w:rFonts w:ascii="Calibri" w:hAnsi="Calibri" w:cs="Calibri"/>
          <w:color w:val="C00000"/>
          <w:sz w:val="22"/>
          <w:szCs w:val="22"/>
        </w:rPr>
        <w:t>hyperoxemia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低二氧化碳血症（</w:t>
      </w:r>
      <w:r>
        <w:rPr>
          <w:rFonts w:ascii="Calibri" w:hAnsi="Calibri" w:cs="Calibri"/>
          <w:color w:val="C00000"/>
          <w:sz w:val="22"/>
          <w:szCs w:val="22"/>
        </w:rPr>
        <w:t>hypocapnia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：因嚴重溶血導致</w:t>
      </w:r>
    </w:p>
    <w:p w:rsidR="00831346" w:rsidRDefault="00831346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心室輔助器（</w:t>
      </w:r>
      <w:r>
        <w:rPr>
          <w:rFonts w:ascii="Calibri" w:hAnsi="Calibri" w:cs="Calibri"/>
          <w:color w:val="1E4E79"/>
          <w:sz w:val="32"/>
          <w:szCs w:val="32"/>
        </w:rPr>
        <w:t>Ventricular Assist Device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31346" w:rsidRDefault="00831346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831346" w:rsidRDefault="00831346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最終治療（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Destination therapy, DT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：慢性心衰竭、惡性心律不整、心肌梗塞、心肺停止、病毒感染、妊娠或開心手術</w:t>
      </w:r>
    </w:p>
    <w:p w:rsidR="00831346" w:rsidRDefault="00831346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心臟恢復期間的支持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橋接康復（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Bridge to recovery, BTR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病人等待心臟移植時的支持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橋接移植（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Bridge to transplant, BTT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31346" w:rsidRDefault="00831346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目標</w:t>
      </w:r>
      <w:r>
        <w:rPr>
          <w:rFonts w:ascii="微軟正黑體" w:eastAsia="微軟正黑體" w:hAnsi="微軟正黑體" w:cs="Calibri" w:hint="eastAsia"/>
          <w:sz w:val="22"/>
          <w:szCs w:val="22"/>
        </w:rPr>
        <w:t>：維持器官灌流與功能</w:t>
      </w:r>
    </w:p>
    <w:p w:rsidR="00831346" w:rsidRDefault="00831346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使用時間</w:t>
      </w:r>
      <w:r>
        <w:rPr>
          <w:rFonts w:ascii="微軟正黑體" w:eastAsia="微軟正黑體" w:hAnsi="微軟正黑體" w:cs="Calibri" w:hint="eastAsia"/>
          <w:sz w:val="22"/>
          <w:szCs w:val="22"/>
        </w:rPr>
        <w:t>：短期或長期</w:t>
      </w:r>
    </w:p>
    <w:p w:rsidR="00831346" w:rsidRDefault="00831346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：左心、右心、雙心室</w:t>
      </w:r>
    </w:p>
    <w:p w:rsidR="00831346" w:rsidRDefault="00831346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左心室輔助裝置（</w:t>
      </w:r>
      <w:r>
        <w:rPr>
          <w:rFonts w:ascii="Calibri" w:hAnsi="Calibri" w:cs="Calibri"/>
          <w:color w:val="2E75B5"/>
          <w:sz w:val="28"/>
          <w:szCs w:val="28"/>
        </w:rPr>
        <w:t>Left Ventricular Assist Devices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，</w:t>
      </w:r>
      <w:r>
        <w:rPr>
          <w:rFonts w:ascii="Calibri" w:hAnsi="Calibri" w:cs="Calibri"/>
          <w:color w:val="2E75B5"/>
          <w:sz w:val="28"/>
          <w:szCs w:val="28"/>
        </w:rPr>
        <w:t>LVAD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橋接康復（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Bridge to Recovery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暫時性支持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，以促進心肌恢復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橋接移植（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Bridge to Transplant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BTT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31346" w:rsidRDefault="0083134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等待心臟移植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的病人，但出現心衰竭併發症的病人，包括器官功能障礙、肺動脈高壓、強心劑需求增加、惡性心律不整、猝死風險高</w:t>
      </w:r>
    </w:p>
    <w:p w:rsidR="00831346" w:rsidRDefault="00831346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可延長病人存活率、等候心臟移植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最終治療（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Destination Therapy, DT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嚴重心衰竭病人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而言，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存活時間比單用心衰竭藥物長</w:t>
      </w:r>
    </w:p>
    <w:p w:rsidR="00831346" w:rsidRDefault="0083134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（作為心衰竭最終治療）</w:t>
      </w:r>
    </w:p>
    <w:p w:rsidR="00831346" w:rsidRDefault="00831346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NYHA III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Calibri" w:hAnsi="Calibri" w:cs="Calibri"/>
          <w:color w:val="C00000"/>
          <w:sz w:val="22"/>
          <w:szCs w:val="22"/>
        </w:rPr>
        <w:t xml:space="preserve"> 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級心衰</w:t>
      </w:r>
    </w:p>
    <w:p w:rsidR="00831346" w:rsidRDefault="00831346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峰值耗氧量（</w:t>
      </w:r>
      <w:r>
        <w:rPr>
          <w:rFonts w:ascii="Calibri" w:hAnsi="Calibri" w:cs="Calibri"/>
          <w:color w:val="C00000"/>
          <w:sz w:val="22"/>
          <w:szCs w:val="22"/>
        </w:rPr>
        <w:t>Peak oxygen consumption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&lt;</w:t>
      </w:r>
      <w:r>
        <w:rPr>
          <w:rFonts w:ascii="Calibri" w:hAnsi="Calibri" w:cs="Calibri"/>
          <w:color w:val="C00000"/>
          <w:sz w:val="22"/>
          <w:szCs w:val="22"/>
        </w:rPr>
        <w:t>12 mL/kg/min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，或無法脫離強心劑</w:t>
      </w:r>
    </w:p>
    <w:p w:rsidR="00831346" w:rsidRDefault="00831346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左心室射出分率（</w:t>
      </w:r>
      <w:r>
        <w:rPr>
          <w:rFonts w:ascii="Calibri" w:hAnsi="Calibri" w:cs="Calibri"/>
          <w:color w:val="C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&lt;25%</w:t>
      </w:r>
    </w:p>
    <w:p w:rsidR="00831346" w:rsidRDefault="00831346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心臟移植禁忌症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：年齡</w:t>
      </w:r>
      <w:r>
        <w:rPr>
          <w:rFonts w:ascii="Calibri" w:hAnsi="Calibri" w:cs="Calibri"/>
          <w:sz w:val="22"/>
          <w:szCs w:val="22"/>
        </w:rPr>
        <w:t xml:space="preserve"> &gt;65 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歲、不可逆性肺高壓、慢性腎衰竭、合併器官損傷的胰島素依賴型糖尿病</w:t>
      </w:r>
    </w:p>
    <w:p w:rsidR="00831346" w:rsidRDefault="0083134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注意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LVAD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作為最終治療的病人可轉為橋接移植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例如</w:t>
      </w:r>
      <w:r>
        <w:rPr>
          <w:rFonts w:ascii="微軟正黑體" w:eastAsia="微軟正黑體" w:hAnsi="微軟正黑體" w:cs="Calibri" w:hint="eastAsia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sz w:val="22"/>
          <w:szCs w:val="22"/>
        </w:rPr>
        <w:t>改善平均肺血管阻力，減輕肺動脈高壓的狀況</w:t>
      </w:r>
    </w:p>
    <w:p w:rsidR="00831346" w:rsidRDefault="00831346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右心與雙心室輔助裝置（</w:t>
      </w:r>
      <w:r>
        <w:rPr>
          <w:rFonts w:ascii="Calibri" w:hAnsi="Calibri" w:cs="Calibri"/>
          <w:color w:val="2E75B5"/>
          <w:sz w:val="28"/>
          <w:szCs w:val="28"/>
        </w:rPr>
        <w:t xml:space="preserve">RVAD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與</w:t>
      </w:r>
      <w:r>
        <w:rPr>
          <w:rFonts w:ascii="Calibri" w:hAnsi="Calibri" w:cs="Calibri"/>
          <w:color w:val="2E75B5"/>
          <w:sz w:val="28"/>
          <w:szCs w:val="28"/>
        </w:rPr>
        <w:t xml:space="preserve"> BiVAD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晚期心衰竭病人有左心室功能衰竭，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同時合併右心室功能障礙</w:t>
      </w:r>
    </w:p>
    <w:p w:rsidR="00831346" w:rsidRDefault="0083134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單用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LVAD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可能導致三尖瓣逆流惡化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心室中隔左偏而加劇右心衰竭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RVAD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單獨使用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RVAD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很少見</w:t>
      </w:r>
    </w:p>
    <w:p w:rsidR="00831346" w:rsidRDefault="00831346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BiVAD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多為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最常見於心肌梗塞或開心手術後的急性心因性休克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全人工心臟（</w:t>
      </w:r>
      <w:r>
        <w:rPr>
          <w:rFonts w:ascii="Calibri" w:hAnsi="Calibri" w:cs="Calibri"/>
          <w:color w:val="1E4E79"/>
          <w:sz w:val="32"/>
          <w:szCs w:val="32"/>
        </w:rPr>
        <w:t>Total Artificial Heart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31346" w:rsidRDefault="00831346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雙心室衰竭但無法使用雙心室輔助裝置的病人，等待心臟移植前的橋接治療（</w:t>
      </w:r>
      <w:r>
        <w:rPr>
          <w:rFonts w:ascii="Calibri" w:hAnsi="Calibri" w:cs="Calibri"/>
          <w:color w:val="C00000"/>
          <w:sz w:val="22"/>
          <w:szCs w:val="22"/>
        </w:rPr>
        <w:t>bridge to transplant, BT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31346" w:rsidRDefault="00831346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術式：</w:t>
      </w:r>
      <w:r>
        <w:rPr>
          <w:rFonts w:ascii="微軟正黑體" w:eastAsia="微軟正黑體" w:hAnsi="微軟正黑體" w:cs="Calibri" w:hint="eastAsia"/>
          <w:sz w:val="22"/>
          <w:szCs w:val="22"/>
        </w:rPr>
        <w:t>以原位方式（</w:t>
      </w:r>
      <w:r>
        <w:rPr>
          <w:rFonts w:ascii="Calibri" w:hAnsi="Calibri" w:cs="Calibri"/>
          <w:sz w:val="22"/>
          <w:szCs w:val="22"/>
        </w:rPr>
        <w:t>orthotopically</w:t>
      </w:r>
      <w:r>
        <w:rPr>
          <w:rFonts w:ascii="微軟正黑體" w:eastAsia="微軟正黑體" w:hAnsi="微軟正黑體" w:cs="Calibri" w:hint="eastAsia"/>
          <w:sz w:val="22"/>
          <w:szCs w:val="22"/>
        </w:rPr>
        <w:t>）植入，與心房環（</w:t>
      </w:r>
      <w:r>
        <w:rPr>
          <w:rFonts w:ascii="Calibri" w:hAnsi="Calibri" w:cs="Calibri"/>
          <w:sz w:val="22"/>
          <w:szCs w:val="22"/>
        </w:rPr>
        <w:t>atrial cuffs</w:t>
      </w:r>
      <w:r>
        <w:rPr>
          <w:rFonts w:ascii="微軟正黑體" w:eastAsia="微軟正黑體" w:hAnsi="微軟正黑體" w:cs="Calibri" w:hint="eastAsia"/>
          <w:sz w:val="22"/>
          <w:szCs w:val="22"/>
        </w:rPr>
        <w:t>）對接在房室溝（</w:t>
      </w:r>
      <w:r>
        <w:rPr>
          <w:rFonts w:ascii="Calibri" w:hAnsi="Calibri" w:cs="Calibri"/>
          <w:sz w:val="22"/>
          <w:szCs w:val="22"/>
        </w:rPr>
        <w:t>AV groove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）的心室側，輸出導管（</w:t>
      </w:r>
      <w:r>
        <w:rPr>
          <w:rFonts w:ascii="Calibri" w:hAnsi="Calibri" w:cs="Calibri"/>
          <w:sz w:val="22"/>
          <w:szCs w:val="22"/>
        </w:rPr>
        <w:t>outflow conduits</w:t>
      </w:r>
      <w:r>
        <w:rPr>
          <w:rFonts w:ascii="微軟正黑體" w:eastAsia="微軟正黑體" w:hAnsi="微軟正黑體" w:cs="Calibri" w:hint="eastAsia"/>
          <w:sz w:val="22"/>
          <w:szCs w:val="22"/>
        </w:rPr>
        <w:t>）則連接至大血管</w:t>
      </w:r>
    </w:p>
    <w:p w:rsidR="00831346" w:rsidRDefault="00831346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優點：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可消除部份對血流動力學有影響的因素</w:t>
      </w:r>
    </w:p>
    <w:p w:rsidR="00831346" w:rsidRDefault="00831346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肺高壓、右心衰竭、心肌或瓣膜問題、心律不整</w:t>
      </w:r>
    </w:p>
    <w:p w:rsidR="00831346" w:rsidRDefault="00831346">
      <w:pPr>
        <w:numPr>
          <w:ilvl w:val="0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不能作為心臟移植替代方案</w:t>
      </w:r>
    </w:p>
    <w:p w:rsidR="00831346" w:rsidRDefault="0083134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 </w:t>
      </w:r>
    </w:p>
    <w:p w:rsidR="00831346" w:rsidRDefault="0083134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831346" w:rsidRDefault="00831346">
      <w:pPr>
        <w:numPr>
          <w:ilvl w:val="0"/>
          <w:numId w:val="16"/>
        </w:numPr>
        <w:textAlignment w:val="center"/>
        <w:rPr>
          <w:rFonts w:ascii="Calibri" w:hAnsi="Calibri" w:cs="Calibri"/>
          <w:b/>
          <w:bCs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Gajkowski, Evan F.*; Herrera, Guillermo†; Hatton, Laura‡; Velia Antonini, Marta§,¶; Vercaemst, </w:t>
      </w:r>
      <w:r>
        <w:rPr>
          <w:rFonts w:ascii="Calibri" w:hAnsi="Calibri" w:cs="Calibri"/>
          <w:color w:val="000000"/>
          <w:sz w:val="22"/>
          <w:szCs w:val="22"/>
        </w:rPr>
        <w:t xml:space="preserve">Leen‖; Cooley, Elaine#. ELSO Guidelines for Adult and Pediatric Extracorporeal Membrane Oxygenation Circuits. ASAIO Journal 68(2):p 133-152, February 2022. | DOI: 10.1097/MAT.0000000000001630 </w:t>
      </w:r>
    </w:p>
    <w:p w:rsidR="00831346" w:rsidRDefault="00831346">
      <w:pPr>
        <w:numPr>
          <w:ilvl w:val="0"/>
          <w:numId w:val="16"/>
        </w:numPr>
        <w:textAlignment w:val="center"/>
        <w:rPr>
          <w:rFonts w:ascii="Calibri" w:hAnsi="Calibri" w:cs="Calibri"/>
          <w:b/>
          <w:bCs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Wahba A, Milojevic M, Boer C, De Somer FMJJ, Gudbjartsson T, van den Goor J, Jones TJ, Lomivorotov V, Merkle F, Ranucci M, Kunst G, Puis L; EACTS/EACTA/EBCP Committee Reviewers. 2019 EACTS/EACTA/EBCP guidelines on cardiopulmonary bypass in adult cardiac surgery. Eur J Cardiothorac Surg. 2020 Feb 1;57(2):210-251. doi: 10.1093/ejcts/ezz267. PMID: 31576396.</w:t>
      </w:r>
    </w:p>
    <w:p w:rsidR="00831346" w:rsidRDefault="00831346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p w:rsidR="00831346" w:rsidRDefault="00831346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831346" w:rsidRDefault="00831346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68036B </w:t>
      </w:r>
      <w:r>
        <w:rPr>
          <w:rFonts w:ascii="微軟正黑體" w:eastAsia="微軟正黑體" w:hAnsi="微軟正黑體" w:cs="Calibri" w:hint="eastAsia"/>
          <w:sz w:val="22"/>
          <w:szCs w:val="22"/>
        </w:rPr>
        <w:t>體外循環維生系統</w:t>
      </w:r>
      <w:r>
        <w:rPr>
          <w:rFonts w:ascii="Calibri" w:hAnsi="Calibri" w:cs="Calibri"/>
          <w:sz w:val="22"/>
          <w:szCs w:val="22"/>
        </w:rPr>
        <w:t>(ECMO)</w:t>
      </w:r>
      <w:r>
        <w:rPr>
          <w:rFonts w:ascii="微軟正黑體" w:eastAsia="微軟正黑體" w:hAnsi="微軟正黑體" w:cs="Calibri" w:hint="eastAsia"/>
          <w:sz w:val="22"/>
          <w:szCs w:val="22"/>
        </w:rPr>
        <w:t>建立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全民健康保險醫療服務給付項目及支付標準部分診療項目修正規定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中華民國醫師公會全國聯合會</w:t>
      </w:r>
      <w:r>
        <w:rPr>
          <w:rFonts w:ascii="Calibri" w:hAnsi="Calibri" w:cs="Calibri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https://www.tma.tw/files/meeting/N2021618155450_002.pdf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346" w:rsidRDefault="00831346" w:rsidP="00831346">
      <w:r>
        <w:separator/>
      </w:r>
    </w:p>
  </w:endnote>
  <w:endnote w:type="continuationSeparator" w:id="0">
    <w:p w:rsidR="00831346" w:rsidRDefault="00831346" w:rsidP="0083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346" w:rsidRDefault="00831346" w:rsidP="00831346">
      <w:r>
        <w:separator/>
      </w:r>
    </w:p>
  </w:footnote>
  <w:footnote w:type="continuationSeparator" w:id="0">
    <w:p w:rsidR="00831346" w:rsidRDefault="00831346" w:rsidP="00831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27F"/>
    <w:multiLevelType w:val="multilevel"/>
    <w:tmpl w:val="C92AF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CD5BC8"/>
    <w:multiLevelType w:val="multilevel"/>
    <w:tmpl w:val="C708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1183"/>
    <w:multiLevelType w:val="multilevel"/>
    <w:tmpl w:val="EA1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A0172"/>
    <w:multiLevelType w:val="multilevel"/>
    <w:tmpl w:val="57A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4463D"/>
    <w:multiLevelType w:val="multilevel"/>
    <w:tmpl w:val="8C0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E4BF7"/>
    <w:multiLevelType w:val="multilevel"/>
    <w:tmpl w:val="289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CA304F"/>
    <w:multiLevelType w:val="multilevel"/>
    <w:tmpl w:val="115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0F0121"/>
    <w:multiLevelType w:val="multilevel"/>
    <w:tmpl w:val="13C4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860BF"/>
    <w:multiLevelType w:val="multilevel"/>
    <w:tmpl w:val="AA0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7E298A"/>
    <w:multiLevelType w:val="multilevel"/>
    <w:tmpl w:val="82A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C65064"/>
    <w:multiLevelType w:val="multilevel"/>
    <w:tmpl w:val="818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1539DB"/>
    <w:multiLevelType w:val="multilevel"/>
    <w:tmpl w:val="A34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013497">
    <w:abstractNumId w:val="10"/>
  </w:num>
  <w:num w:numId="2" w16cid:durableId="974601874">
    <w:abstractNumId w:val="7"/>
  </w:num>
  <w:num w:numId="3" w16cid:durableId="1517647600">
    <w:abstractNumId w:val="2"/>
  </w:num>
  <w:num w:numId="4" w16cid:durableId="1180853458">
    <w:abstractNumId w:val="0"/>
  </w:num>
  <w:num w:numId="5" w16cid:durableId="1867719339">
    <w:abstractNumId w:val="9"/>
  </w:num>
  <w:num w:numId="6" w16cid:durableId="1069114684">
    <w:abstractNumId w:val="6"/>
  </w:num>
  <w:num w:numId="7" w16cid:durableId="110587998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80002973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42172435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47301444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0660453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397017366">
    <w:abstractNumId w:val="4"/>
  </w:num>
  <w:num w:numId="13" w16cid:durableId="802042053">
    <w:abstractNumId w:val="5"/>
  </w:num>
  <w:num w:numId="14" w16cid:durableId="1114054023">
    <w:abstractNumId w:val="3"/>
  </w:num>
  <w:num w:numId="15" w16cid:durableId="1552771148">
    <w:abstractNumId w:val="8"/>
  </w:num>
  <w:num w:numId="16" w16cid:durableId="862327784">
    <w:abstractNumId w:val="11"/>
    <w:lvlOverride w:ilvl="0">
      <w:startOverride w:val="1"/>
    </w:lvlOverride>
  </w:num>
  <w:num w:numId="17" w16cid:durableId="1796413746">
    <w:abstractNumId w:val="1"/>
    <w:lvlOverride w:ilvl="0">
      <w:startOverride w:val="3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46"/>
    <w:rsid w:val="00390869"/>
    <w:rsid w:val="008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22576B-9426-47BE-BA80-002AD40E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31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134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31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134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ma.tw/files/meeting/N2021618155450_0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