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E2B36" w:rsidRDefault="00BE2B36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動脈幹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 xml:space="preserve"> Persistent Truncus Arteriosus</w:t>
      </w:r>
    </w:p>
    <w:p w:rsidR="00BE2B36" w:rsidRDefault="00BE2B36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10 April 2025</w:t>
      </w:r>
    </w:p>
    <w:p w:rsidR="00BE2B36" w:rsidRDefault="00BE2B36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16:31</w:t>
      </w:r>
    </w:p>
    <w:p w:rsidR="00BE2B36" w:rsidRDefault="00BE2B36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2B36" w:rsidRDefault="00BE2B36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定義</w:t>
      </w:r>
    </w:p>
    <w:p w:rsidR="00BE2B36" w:rsidRDefault="00BE2B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主動脈及肺動脈之間的中隔（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aorticopulmonary septum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）發育不全</w:t>
      </w:r>
      <w:r>
        <w:rPr>
          <w:rFonts w:ascii="Calibri" w:hAnsi="Calibri" w:cs="Calibri"/>
          <w:sz w:val="22"/>
          <w:szCs w:val="22"/>
          <w:lang w:val="en-GB"/>
        </w:rPr>
        <w:t xml:space="preserve"> →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共同動脈幹（</w:t>
      </w:r>
      <w:r>
        <w:rPr>
          <w:rFonts w:ascii="Calibri" w:hAnsi="Calibri" w:cs="Calibri"/>
          <w:sz w:val="22"/>
          <w:szCs w:val="22"/>
          <w:lang w:val="en-GB"/>
        </w:rPr>
        <w:t>truncus arteriosus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）未能成功分化主動脈與肺動脈</w:t>
      </w:r>
      <w:r>
        <w:rPr>
          <w:rFonts w:ascii="Calibri" w:hAnsi="Calibri" w:cs="Calibri"/>
          <w:sz w:val="22"/>
          <w:szCs w:val="22"/>
          <w:lang w:val="en-GB"/>
        </w:rPr>
        <w:t xml:space="preserve"> →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形成一條來自左右心室共同輸出的單一動脈幹</w:t>
      </w:r>
    </w:p>
    <w:p w:rsidR="00BE2B36" w:rsidRDefault="00BE2B36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流行病學</w:t>
      </w:r>
    </w:p>
    <w:p w:rsidR="00BE2B36" w:rsidRDefault="00BE2B36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病因</w:t>
      </w:r>
    </w:p>
    <w:p w:rsidR="00BE2B36" w:rsidRDefault="00BE2B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心臟發育時，因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神經嵴細胞（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neural crest cells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）未正常遷移，沒有正常發育成正常的主動脈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-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肺動脈隔間（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incomplete AP septum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BE2B36" w:rsidRDefault="00BE2B36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常與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DiGeorge syndrome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相關</w:t>
      </w:r>
    </w:p>
    <w:p w:rsidR="00BE2B36" w:rsidRDefault="00BE2B36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胸線發育不全</w:t>
      </w:r>
    </w:p>
    <w:p w:rsidR="00BE2B36" w:rsidRDefault="00BE2B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常合併其他心臟缺陷</w:t>
      </w:r>
    </w:p>
    <w:p w:rsidR="00BE2B36" w:rsidRDefault="00BE2B36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心室中膈缺損（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BE2B36" w:rsidRDefault="00BE2B36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主動脈弓中斷（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Interrupted aortic arch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BE2B36" w:rsidRDefault="00BE2B36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冠狀動脈異常（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Coronary artery anomalies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BE2B36" w:rsidRDefault="00BE2B36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病生理</w:t>
      </w:r>
    </w:p>
    <w:p w:rsidR="00BE2B36" w:rsidRDefault="00BE2B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缺氧與含氧血經由</w:t>
      </w:r>
      <w:r>
        <w:rPr>
          <w:rFonts w:ascii="Calibri" w:hAnsi="Calibri" w:cs="Calibri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混合，單一動脈幹（</w:t>
      </w:r>
      <w:r>
        <w:rPr>
          <w:rFonts w:ascii="Calibri" w:hAnsi="Calibri" w:cs="Calibri"/>
          <w:sz w:val="22"/>
          <w:szCs w:val="22"/>
          <w:lang w:val="en-GB"/>
        </w:rPr>
        <w:t>truncus arteriosus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）接受來自左右心室輸出的血液，混合血同時流入肺循環與體循環</w:t>
      </w:r>
    </w:p>
    <w:p w:rsidR="00BE2B36" w:rsidRDefault="00BE2B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疾病嚴重程度取決於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肺靜脈壓力（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Pulmonary Venous Resistance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BE2B36" w:rsidRDefault="00BE2B36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會造成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肺部充血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</w:t>
      </w:r>
    </w:p>
    <w:p w:rsidR="00BE2B36" w:rsidRDefault="00BE2B36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臨床特徵</w:t>
      </w:r>
    </w:p>
    <w:p w:rsidR="00BE2B36" w:rsidRDefault="00BE2B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發紺（</w:t>
      </w:r>
      <w:r>
        <w:rPr>
          <w:rFonts w:ascii="Calibri" w:hAnsi="Calibri" w:cs="Calibri"/>
          <w:sz w:val="22"/>
          <w:szCs w:val="22"/>
          <w:lang w:val="en-GB"/>
        </w:rPr>
        <w:t>cyanosis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BE2B36" w:rsidRDefault="00BE2B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喘、呼吸窘迫</w:t>
      </w:r>
    </w:p>
    <w:p w:rsidR="00BE2B36" w:rsidRDefault="00BE2B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生長遲緩（</w:t>
      </w:r>
      <w:r>
        <w:rPr>
          <w:rFonts w:ascii="Calibri" w:hAnsi="Calibri" w:cs="Calibri"/>
          <w:sz w:val="22"/>
          <w:szCs w:val="22"/>
          <w:lang w:val="en-GB"/>
        </w:rPr>
        <w:t>failure to thrive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BE2B36" w:rsidRDefault="00BE2B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心音</w:t>
      </w:r>
    </w:p>
    <w:p w:rsidR="00BE2B36" w:rsidRDefault="00BE2B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強烈周邊動脈搏（</w:t>
      </w:r>
      <w:r>
        <w:rPr>
          <w:rFonts w:ascii="Calibri" w:hAnsi="Calibri" w:cs="Calibri"/>
          <w:sz w:val="22"/>
          <w:szCs w:val="22"/>
          <w:lang w:val="en-GB"/>
        </w:rPr>
        <w:t>bounding peripheral pulses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BE2B36" w:rsidRDefault="00BE2B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左下胸骨緣可聽到粗糙（</w:t>
      </w:r>
      <w:r>
        <w:rPr>
          <w:rFonts w:ascii="Calibri" w:hAnsi="Calibri" w:cs="Calibri"/>
          <w:sz w:val="22"/>
          <w:szCs w:val="22"/>
          <w:lang w:val="en-GB"/>
        </w:rPr>
        <w:t>coarse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）的收縮期心雜音</w:t>
      </w:r>
    </w:p>
    <w:p w:rsidR="00BE2B36" w:rsidRDefault="00BE2B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明顯的第二心音（</w:t>
      </w:r>
      <w:r>
        <w:rPr>
          <w:rFonts w:ascii="Calibri" w:hAnsi="Calibri" w:cs="Calibri"/>
          <w:sz w:val="22"/>
          <w:szCs w:val="22"/>
          <w:lang w:val="en-GB"/>
        </w:rPr>
        <w:t>S2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BE2B36" w:rsidRDefault="00BE2B36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lastRenderedPageBreak/>
        <w:t>診斷</w:t>
      </w:r>
    </w:p>
    <w:p w:rsidR="00BE2B36" w:rsidRDefault="00BE2B36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產前心臟超音波</w:t>
      </w:r>
    </w:p>
    <w:p w:rsidR="00BE2B36" w:rsidRDefault="00BE2B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心臟超音波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確診</w:t>
      </w:r>
    </w:p>
    <w:p w:rsidR="00BE2B36" w:rsidRDefault="00BE2B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可見單一大型血管</w:t>
      </w:r>
    </w:p>
    <w:p w:rsidR="00BE2B36" w:rsidRDefault="00BE2B36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胸腔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X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光</w:t>
      </w:r>
    </w:p>
    <w:p w:rsidR="00BE2B36" w:rsidRDefault="00BE2B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主動脈弓右偏</w:t>
      </w:r>
    </w:p>
    <w:p w:rsidR="00BE2B36" w:rsidRDefault="00BE2B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肺血紋增加</w:t>
      </w:r>
    </w:p>
    <w:p w:rsidR="00BE2B36" w:rsidRDefault="00BE2B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若合併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DiGeorge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症候群：胸腺缺失</w:t>
      </w:r>
    </w:p>
    <w:p w:rsidR="00BE2B36" w:rsidRDefault="00BE2B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心電圖（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EKG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）：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通常正常</w:t>
      </w:r>
    </w:p>
    <w:p w:rsidR="00BE2B36" w:rsidRDefault="00BE2B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血氧飽和度（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SpO₂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：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下降</w:t>
      </w:r>
    </w:p>
    <w:p w:rsidR="00BE2B36" w:rsidRDefault="00BE2B36">
      <w:pPr>
        <w:numPr>
          <w:ilvl w:val="1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處置</w:t>
      </w:r>
    </w:p>
    <w:p w:rsidR="00BE2B36" w:rsidRDefault="00BE2B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初期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穩定心肺功能</w:t>
      </w:r>
    </w:p>
    <w:p w:rsidR="00BE2B36" w:rsidRDefault="00BE2B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利尿劑、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Dopamine</w:t>
      </w:r>
    </w:p>
    <w:p w:rsidR="00BE2B36" w:rsidRDefault="00BE2B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呼吸器支持</w:t>
      </w:r>
    </w:p>
    <w:p w:rsidR="00BE2B36" w:rsidRDefault="00BE2B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矯正代謝性酸中毒</w:t>
      </w:r>
    </w:p>
    <w:p w:rsidR="00BE2B36" w:rsidRDefault="00BE2B36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手術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Rastelli procedure</w:t>
      </w:r>
    </w:p>
    <w:p w:rsidR="00BE2B36" w:rsidRDefault="00BE2B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新生兒期即建議手術矯正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，通常包含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修補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VSD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並分離肺動脈與主動脈血流</w:t>
      </w:r>
    </w:p>
    <w:p w:rsidR="00BE2B36" w:rsidRDefault="00BE2B36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預後</w:t>
      </w:r>
    </w:p>
    <w:p w:rsidR="00BE2B36" w:rsidRDefault="00BE2B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若成功進行手術矯正，</w:t>
      </w:r>
      <w:r>
        <w:rPr>
          <w:rFonts w:ascii="Calibri" w:hAnsi="Calibri" w:cs="Calibri"/>
          <w:sz w:val="22"/>
          <w:szCs w:val="22"/>
          <w:lang w:val="en-GB"/>
        </w:rPr>
        <w:t xml:space="preserve">30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年存活率約為</w:t>
      </w:r>
      <w:r>
        <w:rPr>
          <w:rFonts w:ascii="Calibri" w:hAnsi="Calibri" w:cs="Calibri"/>
          <w:sz w:val="22"/>
          <w:szCs w:val="22"/>
          <w:lang w:val="en-GB"/>
        </w:rPr>
        <w:t xml:space="preserve"> 70%</w:t>
      </w:r>
    </w:p>
    <w:p w:rsidR="00BE2B36" w:rsidRDefault="00BE2B36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併發症</w:t>
      </w:r>
    </w:p>
    <w:p w:rsidR="00BE2B36" w:rsidRDefault="00BE2B36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Calibri" w:hAnsi="Calibri" w:cs="Calibri"/>
          <w:color w:val="000000"/>
          <w:sz w:val="32"/>
          <w:szCs w:val="32"/>
        </w:rPr>
        <w:t>Reference</w:t>
      </w:r>
    </w:p>
    <w:p w:rsidR="00BE2B36" w:rsidRDefault="00BE2B36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Textbook of Surgery 21st Edition </w:t>
      </w:r>
    </w:p>
    <w:p w:rsidR="00BE2B36" w:rsidRDefault="00BE2B36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Schwartz's </w:t>
      </w:r>
      <w:r>
        <w:rPr>
          <w:rFonts w:ascii="Calibri" w:hAnsi="Calibri" w:cs="Calibri"/>
          <w:sz w:val="22"/>
          <w:szCs w:val="22"/>
        </w:rPr>
        <w:t xml:space="preserve">Principles of Surgery 11th Edition </w:t>
      </w:r>
    </w:p>
    <w:p w:rsidR="00BE2B36" w:rsidRDefault="00BE2B36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Persistent Truncus Arteriosus, AMBOSS</w:t>
      </w:r>
    </w:p>
    <w:p w:rsidR="00BE2B36" w:rsidRDefault="00BE2B36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E2B36" w:rsidRDefault="00BE2B36" w:rsidP="00BE2B36">
      <w:r>
        <w:separator/>
      </w:r>
    </w:p>
  </w:endnote>
  <w:endnote w:type="continuationSeparator" w:id="0">
    <w:p w:rsidR="00BE2B36" w:rsidRDefault="00BE2B36" w:rsidP="00BE2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E2B36" w:rsidRDefault="00BE2B36" w:rsidP="00BE2B36">
      <w:r>
        <w:separator/>
      </w:r>
    </w:p>
  </w:footnote>
  <w:footnote w:type="continuationSeparator" w:id="0">
    <w:p w:rsidR="00BE2B36" w:rsidRDefault="00BE2B36" w:rsidP="00BE2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E722D6"/>
    <w:multiLevelType w:val="multilevel"/>
    <w:tmpl w:val="8A2E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134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36"/>
    <w:rsid w:val="004A6C6D"/>
    <w:rsid w:val="00BE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0940F47-F49A-46FE-9038-04CBF78C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E2B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2B36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E2B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2B3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2025-07-24T20:30:00Z</dcterms:created>
  <dcterms:modified xsi:type="dcterms:W3CDTF">2025-07-24T20:30:00Z</dcterms:modified>
</cp:coreProperties>
</file>