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9D5" w:rsidRDefault="006B39D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大動脈轉位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Transposition of the great arteries, TGA</w:t>
      </w:r>
    </w:p>
    <w:p w:rsidR="006B39D5" w:rsidRDefault="006B39D5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09 April 2025</w:t>
      </w:r>
    </w:p>
    <w:p w:rsidR="006B39D5" w:rsidRDefault="006B39D5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12:13</w:t>
      </w:r>
    </w:p>
    <w:p w:rsidR="006B39D5" w:rsidRDefault="006B39D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主動脈與肺動脈的解剖位置顛倒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分類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D-transposition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：大部份，主動脈在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左前方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L-transposition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：主動脈在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右前方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佔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20%</w:t>
      </w:r>
      <w:r>
        <w:rPr>
          <w:rFonts w:ascii="Calibri" w:hAnsi="Calibri" w:cs="Calibri"/>
          <w:sz w:val="22"/>
          <w:szCs w:val="22"/>
          <w:lang w:val="en-GB"/>
        </w:rPr>
        <w:t xml:space="preserve"> cyanotic CHD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常見合併症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50%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左心室出口阻塞（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Left ventricular outlet obstruction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(25%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瓣膜異常或冠狀動脈異常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大部份為不明原因或多因素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危險因子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妊娠期：母親有糖尿病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先天性疾病：</w:t>
      </w:r>
      <w:r>
        <w:rPr>
          <w:rFonts w:ascii="Calibri" w:hAnsi="Calibri" w:cs="Calibri"/>
          <w:color w:val="C00000"/>
          <w:sz w:val="22"/>
          <w:szCs w:val="22"/>
        </w:rPr>
        <w:t>DiGeorge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約有</w:t>
      </w:r>
      <w:r>
        <w:rPr>
          <w:rFonts w:ascii="Calibri" w:hAnsi="Calibri" w:cs="Calibri"/>
          <w:color w:val="C00000"/>
          <w:sz w:val="22"/>
          <w:szCs w:val="22"/>
        </w:rPr>
        <w:t>1%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機率有</w:t>
      </w:r>
      <w:r>
        <w:rPr>
          <w:rFonts w:ascii="Calibri" w:hAnsi="Calibri" w:cs="Calibri"/>
          <w:color w:val="C00000"/>
          <w:sz w:val="22"/>
          <w:szCs w:val="22"/>
        </w:rPr>
        <w:t xml:space="preserve">TGA 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主動脈與肺動脈之間的中隔螺旋化（</w:t>
      </w:r>
      <w:r>
        <w:rPr>
          <w:rFonts w:ascii="Calibri" w:hAnsi="Calibri" w:cs="Calibri"/>
          <w:sz w:val="22"/>
          <w:szCs w:val="22"/>
        </w:rPr>
        <w:t>spiraling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）失敗，導致右心室血液進入主動脈，左心室血液進入肺動脈。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肺循環與體循環各自獨立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，導致進入體循環的含氧血減少。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若無心內分流（如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卵圓孔未閉合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、心室中膈缺損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、心房中膈缺損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）或心外連接（如：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動脈導管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）將兩個循環的血液混合，則會造成新生兒嚴重缺氣、致命；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通常合併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ASD/PDA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病人症狀較輕</w:t>
      </w:r>
    </w:p>
    <w:p w:rsidR="006B39D5" w:rsidRDefault="006B39D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362325" cy="4572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D5" w:rsidRDefault="006B39D5">
      <w:pPr>
        <w:pStyle w:val="Web"/>
        <w:spacing w:before="0" w:beforeAutospacing="0" w:after="0" w:afterAutospacing="0" w:line="320" w:lineRule="atLeast"/>
        <w:ind w:left="12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（圖說：大動脈轉位之心臟解剖）</w:t>
      </w:r>
    </w:p>
    <w:p w:rsidR="006B39D5" w:rsidRDefault="006B39D5">
      <w:pPr>
        <w:pStyle w:val="Web"/>
        <w:spacing w:before="0" w:beforeAutospacing="0" w:after="0" w:afterAutospacing="0" w:line="320" w:lineRule="atLeast"/>
        <w:ind w:left="126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Calibri" w:hAnsi="Calibri" w:cs="Calibri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>dextro-Transposition of the Great Arteries (d-TGA), Centers for Disease Control and Prevention, 10 November 2013</w:t>
      </w:r>
    </w:p>
    <w:p w:rsidR="006B39D5" w:rsidRDefault="006B39D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color w:val="F79646"/>
          <w:sz w:val="22"/>
          <w:szCs w:val="22"/>
          <w:lang w:val="en-GB"/>
        </w:rPr>
        <w:t> 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心室中膈完整</w:t>
      </w:r>
      <w:r>
        <w:rPr>
          <w:rFonts w:ascii="Calibri" w:hAnsi="Calibri" w:cs="Calibri"/>
          <w:color w:val="366092"/>
          <w:sz w:val="28"/>
          <w:szCs w:val="28"/>
        </w:rPr>
        <w:t xml:space="preserve"> vs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缺損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0"/>
        <w:gridCol w:w="2991"/>
        <w:gridCol w:w="3035"/>
      </w:tblGrid>
      <w:tr w:rsidR="00000000">
        <w:trPr>
          <w:divId w:val="638192376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比較項目</w:t>
            </w:r>
          </w:p>
        </w:tc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心室中膈完整</w:t>
            </w:r>
          </w:p>
        </w:tc>
        <w:tc>
          <w:tcPr>
            <w:tcW w:w="4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心室中膈缺損</w:t>
            </w:r>
          </w:p>
        </w:tc>
      </w:tr>
      <w:tr w:rsidR="00000000">
        <w:trPr>
          <w:divId w:val="638192376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臨床表現</w:t>
            </w:r>
          </w:p>
        </w:tc>
        <w:tc>
          <w:tcPr>
            <w:tcW w:w="3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出生後即有發紺症狀，若沒有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會嚴重發紺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4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發紺較不明顯，可能有心衰竭、肺循環過載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638192376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合併異常</w:t>
            </w:r>
          </w:p>
        </w:tc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維持生命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4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較常主動脈弓發育不良、窄縮、肺動脈閉鎖</w:t>
            </w:r>
          </w:p>
        </w:tc>
      </w:tr>
      <w:tr w:rsidR="00000000">
        <w:trPr>
          <w:divId w:val="638192376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</w:t>
            </w:r>
          </w:p>
        </w:tc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PGE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及緊急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balloon atrial septostomy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1-2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週後進行動脈轉位手術</w:t>
            </w:r>
          </w:p>
        </w:tc>
        <w:tc>
          <w:tcPr>
            <w:tcW w:w="4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9D5" w:rsidRDefault="006B39D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可以等到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4-6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週才進行轉位手術矯正</w:t>
            </w:r>
          </w:p>
        </w:tc>
      </w:tr>
    </w:tbl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臨床特徵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出生後數小時即發紺、呼吸喘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不受運動影響，給予氧氣不會改善</w:t>
      </w:r>
    </w:p>
    <w:p w:rsidR="006B39D5" w:rsidRDefault="006B39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或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的病人發紺則不明顯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單一且明顯的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、股動脈脈搏減弱</w:t>
      </w:r>
    </w:p>
    <w:p w:rsidR="006B39D5" w:rsidRDefault="006B39D5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如合併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，會有胸骨左上方</w:t>
      </w:r>
      <w:r>
        <w:rPr>
          <w:rFonts w:ascii="Calibri" w:hAnsi="Calibri" w:cs="Calibri"/>
          <w:sz w:val="22"/>
          <w:szCs w:val="22"/>
          <w:lang w:val="en-GB"/>
        </w:rPr>
        <w:t>systolic murmur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診斷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6B39D5" w:rsidRDefault="006B39D5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可見肺動脈從左心室延伸，主動脈從右心室延伸</w:t>
      </w:r>
    </w:p>
    <w:p w:rsidR="006B39D5" w:rsidRDefault="006B39D5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不容易利用產前高層次超音波診斷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6B39D5" w:rsidRDefault="006B39D5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Egg on a string</w:t>
      </w:r>
      <w:r>
        <w:rPr>
          <w:rFonts w:ascii="Calibri" w:hAnsi="Calibri" w:cs="Calibri"/>
          <w:sz w:val="22"/>
          <w:szCs w:val="22"/>
          <w:lang w:val="en-GB"/>
        </w:rPr>
        <w:t xml:space="preserve"> (egg-shaped heart sign)</w:t>
      </w:r>
    </w:p>
    <w:p w:rsidR="006B39D5" w:rsidRDefault="006B39D5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心臟擴大呈現球形，外觀像一顆側躺的雞蛋</w:t>
      </w:r>
    </w:p>
    <w:p w:rsidR="006B39D5" w:rsidRDefault="006B39D5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由於胸腺萎縮，使中膈腔變狹窄，形成線狀（</w:t>
      </w:r>
      <w:r>
        <w:rPr>
          <w:rFonts w:ascii="Calibri" w:hAnsi="Calibri" w:cs="Calibri"/>
          <w:sz w:val="22"/>
          <w:szCs w:val="22"/>
          <w:lang w:val="en-GB"/>
        </w:rPr>
        <w:t>string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6B39D5" w:rsidRDefault="006B39D5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：大部份正常，有時見心軸右偏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：下降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處置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出生後先促進肺跟體循環交流</w:t>
      </w:r>
    </w:p>
    <w:p w:rsidR="006B39D5" w:rsidRDefault="006B39D5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：防止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關閉，保持開啟</w:t>
      </w:r>
    </w:p>
    <w:p w:rsidR="006B39D5" w:rsidRDefault="006B39D5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氣球心房中膈造口術（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Balloon atrial septostomy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6B39D5" w:rsidRDefault="006B39D5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</w:t>
      </w:r>
      <w:r>
        <w:rPr>
          <w:rFonts w:ascii="Calibri" w:hAnsi="Calibri" w:cs="Calibri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效果不足，利用兩個心房之間的造口促進缺氧血及充氧血混合</w:t>
      </w:r>
    </w:p>
    <w:p w:rsidR="006B39D5" w:rsidRDefault="006B39D5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之後再做</w:t>
      </w:r>
      <w:r>
        <w:rPr>
          <w:rFonts w:ascii="Calibri" w:hAnsi="Calibri" w:cs="Calibri"/>
          <w:sz w:val="22"/>
          <w:szCs w:val="22"/>
          <w:lang w:val="en-GB"/>
        </w:rPr>
        <w:t>correction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6B39D5" w:rsidRDefault="006B39D5">
      <w:pPr>
        <w:numPr>
          <w:ilvl w:val="3"/>
          <w:numId w:val="7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出生兩週內，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避免左心因長期供應低阻力的肺循環而萎縮</w:t>
      </w:r>
    </w:p>
    <w:p w:rsidR="006B39D5" w:rsidRDefault="006B39D5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Jantene procedure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</w:t>
      </w:r>
      <w:r>
        <w:rPr>
          <w:rFonts w:ascii="Calibri" w:hAnsi="Calibri" w:cs="Calibri"/>
          <w:sz w:val="22"/>
          <w:szCs w:val="22"/>
          <w:lang w:val="en-GB"/>
        </w:rPr>
        <w:t>=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動脈轉位手術</w:t>
      </w:r>
      <w:r>
        <w:rPr>
          <w:rFonts w:ascii="Calibri" w:hAnsi="Calibri" w:cs="Calibri"/>
          <w:sz w:val="22"/>
          <w:szCs w:val="22"/>
          <w:lang w:val="en-GB"/>
        </w:rPr>
        <w:t xml:space="preserve"> Arterial switch procedure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6B39D5" w:rsidRDefault="006B39D5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優先選擇</w:t>
      </w:r>
    </w:p>
    <w:p w:rsidR="006B39D5" w:rsidRDefault="006B39D5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越早做越好，不要超過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6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否則</w:t>
      </w:r>
      <w:r>
        <w:rPr>
          <w:rFonts w:ascii="Calibri" w:hAnsi="Calibri" w:cs="Calibri"/>
          <w:sz w:val="22"/>
          <w:szCs w:val="22"/>
          <w:lang w:val="en-GB"/>
        </w:rPr>
        <w:t>LV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會退化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6B39D5" w:rsidRDefault="006B39D5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直接將主動脈與肺動脈互換，使其接到正確的心室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（主動脈接左心室，肺動脈接右心室），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同時矯正冠狀動脈的供血路徑</w:t>
      </w:r>
    </w:p>
    <w:p w:rsidR="006B39D5" w:rsidRDefault="006B39D5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Mustard 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and Senning Procedure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心房轉換</w:t>
      </w:r>
    </w:p>
    <w:p w:rsidR="006B39D5" w:rsidRDefault="006B39D5">
      <w:pPr>
        <w:numPr>
          <w:ilvl w:val="4"/>
          <w:numId w:val="8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用於不能用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Jantane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的病人</w:t>
      </w:r>
    </w:p>
    <w:p w:rsidR="006B39D5" w:rsidRDefault="006B39D5">
      <w:pPr>
        <w:numPr>
          <w:ilvl w:val="4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將上下腔靜脈（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）接到左心房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，肺靜脈接到右心房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</w:t>
      </w:r>
    </w:p>
    <w:p w:rsidR="006B39D5" w:rsidRDefault="006B39D5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Rastelli procedure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心室轉換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6B39D5" w:rsidRDefault="006B39D5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TGA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合併大型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與左心室流出道阻塞（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LVOTO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）的病人</w:t>
      </w:r>
    </w:p>
    <w:p w:rsidR="006B39D5" w:rsidRDefault="006B39D5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利用人工血管把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缺口接到主動脈，引流左心室的血液到主動脈，同時用人工血管連接右心室和肺動脈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32"/>
          <w:szCs w:val="32"/>
          <w:lang w:val="en-GB"/>
        </w:rPr>
        <w:t>預後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術後</w:t>
      </w:r>
      <w:r>
        <w:rPr>
          <w:rFonts w:ascii="Calibri" w:hAnsi="Calibri" w:cs="Calibri"/>
          <w:sz w:val="22"/>
          <w:szCs w:val="22"/>
          <w:lang w:val="en-GB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的病童可活到</w:t>
      </w:r>
      <w:r>
        <w:rPr>
          <w:rFonts w:ascii="Calibri" w:hAnsi="Calibri" w:cs="Calibri"/>
          <w:sz w:val="22"/>
          <w:szCs w:val="22"/>
          <w:lang w:val="en-GB"/>
        </w:rPr>
        <w:t>15-20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</w:t>
      </w:r>
    </w:p>
    <w:p w:rsidR="006B39D5" w:rsidRDefault="006B39D5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沒有做手術，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90%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會在一年內死亡</w:t>
      </w:r>
    </w:p>
    <w:p w:rsidR="006B39D5" w:rsidRDefault="006B39D5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6B39D5" w:rsidRDefault="006B39D5">
      <w:pPr>
        <w:numPr>
          <w:ilvl w:val="2"/>
          <w:numId w:val="10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</w:t>
      </w:r>
      <w:r>
        <w:rPr>
          <w:rFonts w:ascii="Calibri" w:hAnsi="Calibri" w:cs="Calibri"/>
          <w:sz w:val="22"/>
          <w:szCs w:val="22"/>
        </w:rPr>
        <w:t xml:space="preserve">Textbook of Surgery 21st Edition </w:t>
      </w:r>
    </w:p>
    <w:p w:rsidR="006B39D5" w:rsidRDefault="006B39D5">
      <w:pPr>
        <w:numPr>
          <w:ilvl w:val="2"/>
          <w:numId w:val="10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6B39D5" w:rsidRDefault="006B39D5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Transposition of the great vessels</w:t>
      </w:r>
      <w:r>
        <w:rPr>
          <w:rFonts w:ascii="Calibri" w:hAnsi="Calibri" w:cs="Calibri"/>
          <w:sz w:val="22"/>
          <w:szCs w:val="22"/>
        </w:rPr>
        <w:t>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39D5" w:rsidRDefault="006B39D5" w:rsidP="006B39D5">
      <w:r>
        <w:separator/>
      </w:r>
    </w:p>
  </w:endnote>
  <w:endnote w:type="continuationSeparator" w:id="0">
    <w:p w:rsidR="006B39D5" w:rsidRDefault="006B39D5" w:rsidP="006B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39D5" w:rsidRDefault="006B39D5" w:rsidP="006B39D5">
      <w:r>
        <w:separator/>
      </w:r>
    </w:p>
  </w:footnote>
  <w:footnote w:type="continuationSeparator" w:id="0">
    <w:p w:rsidR="006B39D5" w:rsidRDefault="006B39D5" w:rsidP="006B3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64637"/>
    <w:multiLevelType w:val="multilevel"/>
    <w:tmpl w:val="BA3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454363">
    <w:abstractNumId w:val="0"/>
  </w:num>
  <w:num w:numId="2" w16cid:durableId="101950248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96530811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58028744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43917845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97244499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02112948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88769107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16407995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92669494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5"/>
    <w:rsid w:val="006B39D5"/>
    <w:rsid w:val="00D5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D0E819-F152-485C-8332-C5FB1227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B3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39D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B3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39D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19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