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4DEA" w:rsidRDefault="00434DE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肺動脈狹窄（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Pulmonary Stenosis</w:t>
      </w: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）</w:t>
      </w:r>
    </w:p>
    <w:p w:rsidR="00434DEA" w:rsidRDefault="00434DEA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13 April 2025</w:t>
      </w:r>
    </w:p>
    <w:p w:rsidR="00434DEA" w:rsidRDefault="00434DEA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18:19</w:t>
      </w:r>
    </w:p>
    <w:p w:rsidR="00434DEA" w:rsidRDefault="00434DE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心室收縮期時右心室流出至肺動脈的血液被阻塞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最常見為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瓣膜型狹窄</w:t>
      </w:r>
      <w:r>
        <w:rPr>
          <w:rFonts w:ascii="微軟正黑體" w:eastAsia="微軟正黑體" w:hAnsi="微軟正黑體" w:cs="Calibri" w:hint="eastAsia"/>
          <w:color w:val="244061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肺動脈瓣狹窄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也是大家最常討論的情況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佔所有先天性心臟病約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10%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每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1000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名活產嬰兒中約有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0.6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至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0.8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例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多數為先天性，後天極少見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Noonan syndrome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PTPN11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基因突變：位於第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12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號染色體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根據狹窄程度（跨肺動脈瓣的壓力梯度）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可分為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輕度（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&lt;40mmHg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）、中度（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40-60mmHg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）、重度（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&gt;60mmHg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）、危急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嚴重肺動脈瓣狹窄（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Severe Pulmonary Stenosis, PS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lastRenderedPageBreak/>
        <w:t>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右心室肥厚（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RV hypertrophy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）、漏斗部肌肉（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infundibular muscle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）肥厚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上述情況會在右心室收縮時產生進一步的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動態性狹窄，形成瓣下阻塞（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subvalvular dynamic obstruction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，加重血流受限</w:t>
      </w:r>
    </w:p>
    <w:p w:rsidR="00434DEA" w:rsidRDefault="00434DE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危及型肺動脈瓣狹窄（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Critical PS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最嚴重的瓣膜型肺動脈狹窄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導致肺血流前行量極度不足（</w:t>
      </w:r>
      <w:r>
        <w:rPr>
          <w:rFonts w:ascii="Calibri" w:hAnsi="Calibri" w:cs="Calibri"/>
          <w:sz w:val="22"/>
          <w:szCs w:val="22"/>
          <w:lang w:val="en-GB"/>
        </w:rPr>
        <w:t>inadequate antegrade pulmonary blood flow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新生兒無法透過右心室有效將血液送入肺循環，所以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病童的生存需依賴開放的動脈導管，以維持肺循環灌流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28"/>
          <w:szCs w:val="28"/>
          <w:lang w:val="en-GB"/>
        </w:rPr>
        <w:t>根據狹窄機制及位置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包括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valvular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）、瓣下性（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subvalvular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）、瓣上性（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supravalvular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）和周邊性（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peripheral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瓣膜性（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valvular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434DEA" w:rsidRDefault="00434DEA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最常見</w:t>
      </w:r>
    </w:p>
    <w:p w:rsidR="00434DEA" w:rsidRDefault="00434DEA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特點是瓣葉交界處融合或缺失，瓣葉增厚</w:t>
      </w:r>
    </w:p>
    <w:p w:rsidR="00434DEA" w:rsidRDefault="00434DEA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在大多數患者中，瓣膜呈圓頂狀，有一個小孔</w:t>
      </w:r>
    </w:p>
    <w:p w:rsidR="00434DEA" w:rsidRDefault="00434DEA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發育異常型肺動脈瓣（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Dysplastic pulmonary valves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434DEA" w:rsidRDefault="00434DEA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是較少見的肺動脈瓣狹窄形式</w:t>
      </w:r>
    </w:p>
    <w:p w:rsidR="00434DEA" w:rsidRDefault="00434DEA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常見於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Noonan syndrome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的病人</w:t>
      </w:r>
    </w:p>
    <w:p w:rsidR="00434DEA" w:rsidRDefault="00434DEA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瓣下性（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subvalvular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不常見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由肺動脈瓣下方的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原發性纖維肌肉狹窄引起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，纖維性脊（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ridge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）或環狀結構（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ring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通常與其他先天性心臟病相關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雙腔右心室（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double-chambered RV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）和法洛氏四重症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，單獨出現的先天性瓣下性狹窄很少見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動態狹窄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：當右心室收縮時，狹窄程度可能進一步加劇，進一步限制肺血流</w:t>
      </w:r>
    </w:p>
    <w:p w:rsidR="00434DEA" w:rsidRDefault="00434DEA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瓣上性（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supravalvular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罕見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肺動脈主幹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在肺動脈瓣上方出現的局部狹窄（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discrete narrowing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病因</w:t>
      </w:r>
    </w:p>
    <w:p w:rsidR="00434DEA" w:rsidRDefault="00434DEA">
      <w:pPr>
        <w:numPr>
          <w:ilvl w:val="5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大多數為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醫源性（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iatrogenic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，常見為以下手術術後的併發症</w:t>
      </w:r>
    </w:p>
    <w:p w:rsidR="00434DEA" w:rsidRDefault="00434DEA">
      <w:pPr>
        <w:numPr>
          <w:ilvl w:val="6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法洛氏四重症修補術</w:t>
      </w:r>
    </w:p>
    <w:p w:rsidR="00434DEA" w:rsidRDefault="00434DEA">
      <w:pPr>
        <w:numPr>
          <w:ilvl w:val="6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大血管轉位之動脈轉位手術：有報告指出發生率高達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20%</w:t>
      </w:r>
    </w:p>
    <w:p w:rsidR="00434DEA" w:rsidRDefault="00434DEA">
      <w:pPr>
        <w:numPr>
          <w:ilvl w:val="6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肺動脈縮窄帶（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 band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）放置或移除後</w:t>
      </w:r>
    </w:p>
    <w:p w:rsidR="00434DEA" w:rsidRDefault="00434DEA">
      <w:pPr>
        <w:numPr>
          <w:ilvl w:val="5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Williams–Beuren syndrome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</w:t>
      </w:r>
    </w:p>
    <w:p w:rsidR="00434DEA" w:rsidRDefault="00434DEA">
      <w:pPr>
        <w:numPr>
          <w:ilvl w:val="3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周邊性（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peripheral, PPS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肺動脈分支（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PA branches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出現一處或多處狹窄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，可出現在單側或雙側肺動脈、肺動脈主幹分支處，或出現多處離散性的狹窄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少見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新生兒可能會出現一種輕微且短暫的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PPS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，通常在出生後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1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～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2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個月內自行消失</w:t>
      </w:r>
    </w:p>
    <w:p w:rsidR="00434DEA" w:rsidRDefault="00434DEA">
      <w:pPr>
        <w:numPr>
          <w:ilvl w:val="4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常與其他先天性心臟病併發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，如肺動脈瓣狹窄、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TOF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、主動脈瓣上狹窄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大多數情況下是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散發性（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sporadic)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與肺動脈狹窄相關的家族性遺傳病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Noonan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PTPN11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基因突變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Alagille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JAG-1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基因突變。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Williams-Beuren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彈性蛋白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基因突變（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Elastin gene mutation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），位於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染色體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 xml:space="preserve"> 7q.11.23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先天性德國麻疹感染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相關（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Congenital rubella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周邊型（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PPS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狹窄導致右心室到肺動脈的血流阻塞，因此右心室需要產生足夠的壓力來對抗阻塞。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阻塞越大，右心室所需的壓力越高，長期下來導致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右心室肥厚，及其順應性下降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嚴重程度、臨床表現、病程和治療方向取決於狹窄的程度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嚴重程度由跨肺動脈瓣的壓力梯度所決定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，可通過心臟超音波或心導管來測量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依狹窄程度不同，可能出現不同症狀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輕度或中度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通常無症狀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，可能在常規健康檢查中偶然發現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隨著右心出口阻塞的惡化，一些患者活動時可能出現呼吸困難和疲勞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嚴重或危急性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出生後不久可能因右心出口阻塞，導致右心室壓力上升，而出現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發紺、血氧下降</w:t>
      </w:r>
    </w:p>
    <w:p w:rsidR="00434DEA" w:rsidRDefault="00434DEA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主要是由於卵圓孔未關閉，導致右向左分流引起</w:t>
      </w:r>
    </w:p>
    <w:p w:rsidR="00434DEA" w:rsidRDefault="00434DEA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危急性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是危及生命的，因為阻塞導致肺血流不足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一些輕度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新生兒可能在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到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個月大時演變成中度或重度肺動脈狹窄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理學檢查</w:t>
      </w:r>
    </w:p>
    <w:p w:rsidR="00434DEA" w:rsidRDefault="00434DEA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心音</w:t>
      </w:r>
    </w:p>
    <w:p w:rsidR="00434DEA" w:rsidRDefault="00434DEA">
      <w:pPr>
        <w:numPr>
          <w:ilvl w:val="4"/>
          <w:numId w:val="2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收縮期心雜音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：最清楚於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左側胸骨旁第二肋間</w:t>
      </w:r>
    </w:p>
    <w:p w:rsidR="00434DEA" w:rsidRDefault="00434DEA">
      <w:pPr>
        <w:numPr>
          <w:ilvl w:val="4"/>
          <w:numId w:val="3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第二心音分裂變寬（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S2 wide splitting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34DEA" w:rsidRDefault="00434DE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：確診首選方法</w:t>
      </w:r>
    </w:p>
    <w:p w:rsidR="00434DEA" w:rsidRDefault="00434DE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可判斷狹窄原因及位置</w:t>
      </w:r>
    </w:p>
    <w:p w:rsidR="00434DEA" w:rsidRDefault="00434DE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可測量跨肺動脈瓣的壓力梯度、從而評估狹窄程度</w:t>
      </w:r>
    </w:p>
    <w:p w:rsidR="00434DEA" w:rsidRDefault="00434DEA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Bernoulli equation</w:t>
      </w:r>
    </w:p>
    <w:p w:rsidR="00434DEA" w:rsidRDefault="00434DE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：輕度狹窄時正常；嚴重狹窄時見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右心室肥厚、心軸右偏</w:t>
      </w:r>
    </w:p>
    <w:p w:rsidR="00434DEA" w:rsidRDefault="00434DEA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：可能看到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心臟擴大、肺動脈主幹擴張、肺血紋減少</w:t>
      </w:r>
    </w:p>
    <w:p w:rsidR="00434DEA" w:rsidRDefault="00434DE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心導管檢查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黃金標準</w:t>
      </w:r>
    </w:p>
    <w:p w:rsidR="00434DEA" w:rsidRDefault="00434DE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可準確測量壓力梯度，比心臟超音波更準確</w:t>
      </w:r>
    </w:p>
    <w:p w:rsidR="00434DEA" w:rsidRDefault="00434DE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可同時排除冠狀動脈疾病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，尤其在進行瓣膜修復手術前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434DEA" w:rsidRDefault="00434DEA">
      <w:pPr>
        <w:numPr>
          <w:ilvl w:val="2"/>
          <w:numId w:val="5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危及型肺動脈瓣狹窄</w:t>
      </w:r>
    </w:p>
    <w:p w:rsidR="00434DEA" w:rsidRDefault="00434DEA">
      <w:pPr>
        <w:numPr>
          <w:ilvl w:val="3"/>
          <w:numId w:val="5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內科治療</w:t>
      </w:r>
    </w:p>
    <w:p w:rsidR="00434DEA" w:rsidRDefault="00434DEA">
      <w:pPr>
        <w:numPr>
          <w:ilvl w:val="4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靜脈給予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前列腺素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E1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34DEA" w:rsidRDefault="00434DEA">
      <w:pPr>
        <w:numPr>
          <w:ilvl w:val="5"/>
          <w:numId w:val="6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Alprostadil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off-label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434DEA" w:rsidRDefault="00434DEA">
      <w:pPr>
        <w:numPr>
          <w:ilvl w:val="5"/>
          <w:numId w:val="6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維持動脈導管開放（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），直至能接受手術治療</w:t>
      </w:r>
    </w:p>
    <w:p w:rsidR="00434DEA" w:rsidRDefault="00434DEA">
      <w:pPr>
        <w:numPr>
          <w:ilvl w:val="3"/>
          <w:numId w:val="5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導管介入及手術治療</w:t>
      </w:r>
    </w:p>
    <w:p w:rsidR="00434DEA" w:rsidRDefault="00434DEA">
      <w:pPr>
        <w:numPr>
          <w:ilvl w:val="4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首選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氣球肺動脈瓣膜成形術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 (BPV)</w:t>
      </w:r>
    </w:p>
    <w:p w:rsidR="00434DEA" w:rsidRDefault="00434DEA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經導管手術，通常由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股靜脈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進行</w:t>
      </w:r>
    </w:p>
    <w:p w:rsidR="00434DEA" w:rsidRDefault="00434DEA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對於需要介入的典型肺動脈瓣狹窄，建議採用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BPV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，因為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BPV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傷口較小且效果與瓣膜切開術相似</w:t>
      </w:r>
    </w:p>
    <w:p w:rsidR="00434DEA" w:rsidRDefault="00434DEA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不適用（效果不好），建議手術處理：</w:t>
      </w:r>
    </w:p>
    <w:p w:rsidR="00434DEA" w:rsidRDefault="00434DEA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伴有肺動脈瓣環或主肺動脈發育不全</w:t>
      </w:r>
    </w:p>
    <w:p w:rsidR="00434DEA" w:rsidRDefault="00434DEA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瓣膜上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 </w:t>
      </w:r>
    </w:p>
    <w:p w:rsidR="00434DEA" w:rsidRDefault="00434DEA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瓣膜下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</w:t>
      </w:r>
    </w:p>
    <w:p w:rsidR="00434DEA" w:rsidRDefault="00434DEA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術中併發症</w:t>
      </w:r>
    </w:p>
    <w:p w:rsidR="00434DEA" w:rsidRDefault="00434DEA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罕見（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&lt;1%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球囊過大導致肺動脈瓣或右心室穿孔、三尖瓣損傷導致逆流、股靜脈閉塞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（常見於較小的嬰兒）</w:t>
      </w:r>
    </w:p>
    <w:p w:rsidR="00434DEA" w:rsidRDefault="00434DEA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術後併發症</w:t>
      </w:r>
    </w:p>
    <w:p w:rsidR="00434DEA" w:rsidRDefault="00434DEA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再狹窄、肺動脈瓣逆流</w:t>
      </w:r>
    </w:p>
    <w:p w:rsidR="00434DEA" w:rsidRDefault="00434DEA">
      <w:pPr>
        <w:numPr>
          <w:ilvl w:val="7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術後大多數病童會出現不同程度的肺動脈瓣逆流</w:t>
      </w:r>
    </w:p>
    <w:p w:rsidR="00434DEA" w:rsidRDefault="00434DEA">
      <w:pPr>
        <w:numPr>
          <w:ilvl w:val="7"/>
          <w:numId w:val="7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選擇適當的氣球大小可減少逆流程度</w:t>
      </w:r>
    </w:p>
    <w:p w:rsidR="00434DEA" w:rsidRDefault="00434DEA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10%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至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15%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的病童在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BPV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10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年內需要再次介入治療</w:t>
      </w:r>
    </w:p>
    <w:p w:rsidR="00434DEA" w:rsidRDefault="00434DEA">
      <w:pPr>
        <w:numPr>
          <w:ilvl w:val="4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瓣膜切開術</w:t>
      </w:r>
    </w:p>
    <w:p w:rsidR="00434DEA" w:rsidRDefault="00434DEA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可以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開胸（需要體外循環）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經右心室閉合式手術（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closed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transventricular approach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進行，部分情況需要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合併使用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Patch</w:t>
      </w:r>
    </w:p>
    <w:p w:rsidR="00434DEA" w:rsidRDefault="00434DEA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</w:p>
    <w:p w:rsidR="00434DEA" w:rsidRDefault="00434DEA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發育不良性肺動脈瓣伴肺動脈瓣環或主肺動脈發育不全</w:t>
      </w:r>
    </w:p>
    <w:p w:rsidR="00434DEA" w:rsidRDefault="00434DEA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瓣膜上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下肺動脈狹窄</w:t>
      </w:r>
    </w:p>
    <w:p w:rsidR="00434DEA" w:rsidRDefault="00434DEA">
      <w:pPr>
        <w:numPr>
          <w:ilvl w:val="6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Alagille syndrome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及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Williams-Beuren syndrome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的中重度肺動脈狹窄</w:t>
      </w:r>
    </w:p>
    <w:p w:rsidR="00434DEA" w:rsidRDefault="00434DEA">
      <w:pPr>
        <w:numPr>
          <w:ilvl w:val="7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典型的瓣膜性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通常不需要手術治療</w:t>
      </w:r>
    </w:p>
    <w:p w:rsidR="00434DEA" w:rsidRDefault="00434DEA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預後良好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，在平均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25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年的追蹤生存率為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93%</w:t>
      </w:r>
    </w:p>
    <w:p w:rsidR="00434DEA" w:rsidRDefault="00434DEA">
      <w:pPr>
        <w:numPr>
          <w:ilvl w:val="5"/>
          <w:numId w:val="7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對於合併房間隔缺損（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）或室間隔缺損（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VSD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）的病童，通常可通過手術修補房間隔或室間隔缺損，並通過切除漏斗部肌肉或肺動脈瓣切開術（或兩者結合）來緩解肺動脈狹窄</w:t>
      </w:r>
    </w:p>
    <w:p w:rsidR="00434DEA" w:rsidRDefault="00434DEA">
      <w:pPr>
        <w:numPr>
          <w:ilvl w:val="3"/>
          <w:numId w:val="5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非危及型肺動脈瓣狹窄</w:t>
      </w:r>
    </w:p>
    <w:p w:rsidR="00434DEA" w:rsidRDefault="00434DEA">
      <w:pPr>
        <w:numPr>
          <w:ilvl w:val="4"/>
          <w:numId w:val="8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大多數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患者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不需要限制運動或體育活動</w:t>
      </w:r>
    </w:p>
    <w:p w:rsidR="00434DEA" w:rsidRDefault="00434DEA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不需要給予抗生素預防心內膜炎</w:t>
      </w:r>
    </w:p>
    <w:p w:rsidR="00434DEA" w:rsidRDefault="00434DEA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有症狀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（如心衰、運動不耐）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且狹窄程度為中度或重度者</w:t>
      </w:r>
    </w:p>
    <w:p w:rsidR="00434DEA" w:rsidRDefault="00434DEA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治療方式</w:t>
      </w:r>
    </w:p>
    <w:p w:rsidR="00434DEA" w:rsidRDefault="00434DEA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氣球瓣膜成形術（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Balloon valvuloplasty, BPV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）：首選</w:t>
      </w:r>
    </w:p>
    <w:p w:rsidR="00434DEA" w:rsidRDefault="00434DEA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肺動脈瓣切開或置換：如瓣膜病變嚴重或復發</w:t>
      </w:r>
    </w:p>
    <w:p w:rsidR="00434DEA" w:rsidRDefault="00434DEA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術後追蹤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：注意是否出現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肺動脈瓣閉鎖不全（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regurgitation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434DEA" w:rsidRDefault="00434DEA">
      <w:pPr>
        <w:numPr>
          <w:ilvl w:val="4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依嚴重程度</w:t>
      </w:r>
    </w:p>
    <w:p w:rsidR="00434DEA" w:rsidRDefault="00434DEA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輕度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PS (&lt;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40 mmHg)</w:t>
      </w:r>
    </w:p>
    <w:p w:rsidR="00434DEA" w:rsidRDefault="00434DEA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通常是良性的，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不需要特別治療</w:t>
      </w:r>
    </w:p>
    <w:p w:rsidR="00434DEA" w:rsidRDefault="00434DEA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但出生後仍需持續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以心臟超音波追蹤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，特別是在出生前兩年</w:t>
      </w:r>
    </w:p>
    <w:p w:rsidR="00434DEA" w:rsidRDefault="00434DEA">
      <w:pPr>
        <w:numPr>
          <w:ilvl w:val="7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一歲前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六個月一次</w:t>
      </w:r>
    </w:p>
    <w:p w:rsidR="00434DEA" w:rsidRDefault="00434DEA">
      <w:pPr>
        <w:numPr>
          <w:ilvl w:val="7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一至兩歲</w:t>
      </w:r>
    </w:p>
    <w:p w:rsidR="00434DEA" w:rsidRDefault="00434DEA">
      <w:pPr>
        <w:numPr>
          <w:ilvl w:val="8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壓力梯度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25-40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，每年一次，然後每三年一次</w:t>
      </w:r>
    </w:p>
    <w:p w:rsidR="00434DEA" w:rsidRDefault="00434DEA">
      <w:pPr>
        <w:numPr>
          <w:ilvl w:val="8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壓力梯度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&lt;25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，每五年追蹤一次</w:t>
      </w:r>
    </w:p>
    <w:p w:rsidR="00434DEA" w:rsidRDefault="00434DEA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輕度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PS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患者在懷孕期間可能惡化，所以成年後仍需持續追蹤</w:t>
      </w:r>
    </w:p>
    <w:p w:rsidR="00434DEA" w:rsidRDefault="00434DEA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中度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PS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40-60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434DEA" w:rsidRDefault="00434DEA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發展成嚴重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PS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、右心室功能障礙的風險增加</w:t>
      </w:r>
    </w:p>
    <w:p w:rsidR="00434DEA" w:rsidRDefault="00434DEA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持續追蹤，需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每年追蹤一次</w:t>
      </w:r>
    </w:p>
    <w:p w:rsidR="00434DEA" w:rsidRDefault="00434DEA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由於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BPV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的成功率高且手術風險低，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建議對梯度接近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60 mmHg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的患者進行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BPV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，以降低日後發生併發症的風險</w:t>
      </w:r>
    </w:p>
    <w:p w:rsidR="00434DEA" w:rsidRDefault="00434DEA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若病童有症狀（如學齡時出現運動耐受不足），也應進行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BPV</w:t>
      </w:r>
    </w:p>
    <w:p w:rsidR="00434DEA" w:rsidRDefault="00434DEA">
      <w:pPr>
        <w:numPr>
          <w:ilvl w:val="5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嚴重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PS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&gt;60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</w:p>
    <w:p w:rsidR="00434DEA" w:rsidRDefault="00434DEA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建議進行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BPV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或手術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，以改善症狀並防止不可逆的心臟損傷</w:t>
      </w:r>
    </w:p>
    <w:p w:rsidR="00434DEA" w:rsidRDefault="00434DEA">
      <w:pPr>
        <w:numPr>
          <w:ilvl w:val="6"/>
          <w:numId w:val="9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未經治療會導致不可逆的右心室損傷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434DEA" w:rsidRDefault="00434DEA">
      <w:pPr>
        <w:numPr>
          <w:ilvl w:val="2"/>
          <w:numId w:val="10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右心室功能障礙、心臟衰竭</w:t>
      </w:r>
    </w:p>
    <w:p w:rsidR="00434DEA" w:rsidRDefault="00434DEA">
      <w:pPr>
        <w:numPr>
          <w:ilvl w:val="3"/>
          <w:numId w:val="10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心臟衰竭常發生在嚴重病例中，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最常發生在出生後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1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個月內</w:t>
      </w:r>
    </w:p>
    <w:p w:rsidR="00434DEA" w:rsidRDefault="00434DEA">
      <w:pPr>
        <w:numPr>
          <w:ilvl w:val="3"/>
          <w:numId w:val="10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經</w:t>
      </w:r>
      <w:r>
        <w:rPr>
          <w:rFonts w:ascii="Calibri" w:hAnsi="Calibri" w:cs="Calibri"/>
          <w:sz w:val="22"/>
          <w:szCs w:val="22"/>
          <w:lang w:val="en-GB"/>
        </w:rPr>
        <w:t xml:space="preserve"> BPV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治療後很少發生</w:t>
      </w:r>
    </w:p>
    <w:p w:rsidR="00434DEA" w:rsidRDefault="00434DEA">
      <w:pPr>
        <w:numPr>
          <w:ilvl w:val="2"/>
          <w:numId w:val="1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感染性心內膜炎</w:t>
      </w:r>
    </w:p>
    <w:p w:rsidR="00434DEA" w:rsidRDefault="00434DEA">
      <w:pPr>
        <w:numPr>
          <w:ilvl w:val="3"/>
          <w:numId w:val="1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有風險，但在兒童期不常見</w:t>
      </w:r>
    </w:p>
    <w:p w:rsidR="00434DEA" w:rsidRDefault="00434DEA">
      <w:pPr>
        <w:numPr>
          <w:ilvl w:val="3"/>
          <w:numId w:val="1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不需要給予預防性抗生素</w:t>
      </w:r>
    </w:p>
    <w:p w:rsidR="00434DEA" w:rsidRDefault="00434DEA">
      <w:pPr>
        <w:numPr>
          <w:ilvl w:val="2"/>
          <w:numId w:val="12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懷孕時會有惡化的風險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434DEA" w:rsidRDefault="00434DEA">
      <w:pPr>
        <w:numPr>
          <w:ilvl w:val="2"/>
          <w:numId w:val="13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輕度肺動脈狹窄少見會有症狀</w:t>
      </w:r>
    </w:p>
    <w:p w:rsidR="00434DEA" w:rsidRDefault="00434DEA">
      <w:pPr>
        <w:numPr>
          <w:ilvl w:val="2"/>
          <w:numId w:val="13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中重度經治療後預後良好</w:t>
      </w:r>
    </w:p>
    <w:p w:rsidR="00434DEA" w:rsidRDefault="00434DEA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Nelson Textbook of Pediatrics, 21st Edition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Pulmonic stenosis in infants and children: Clinical manifestations and diagnosis, UpToDate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Pulmonic stenosis in infants and children: Management and outcome, UpToDate</w:t>
      </w:r>
    </w:p>
    <w:p w:rsidR="00434DEA" w:rsidRDefault="00434DEA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Pulmonary Valve Stenosis, Acyanotic congenital heart defects, AMBOSS</w:t>
      </w:r>
    </w:p>
    <w:p w:rsidR="00434DEA" w:rsidRDefault="00434DEA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4DEA" w:rsidRDefault="00434DEA" w:rsidP="00434DEA">
      <w:r>
        <w:separator/>
      </w:r>
    </w:p>
  </w:endnote>
  <w:endnote w:type="continuationSeparator" w:id="0">
    <w:p w:rsidR="00434DEA" w:rsidRDefault="00434DEA" w:rsidP="0043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4DEA" w:rsidRDefault="00434DEA" w:rsidP="00434DEA">
      <w:r>
        <w:separator/>
      </w:r>
    </w:p>
  </w:footnote>
  <w:footnote w:type="continuationSeparator" w:id="0">
    <w:p w:rsidR="00434DEA" w:rsidRDefault="00434DEA" w:rsidP="0043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F2358"/>
    <w:multiLevelType w:val="multilevel"/>
    <w:tmpl w:val="3C9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583794">
    <w:abstractNumId w:val="0"/>
  </w:num>
  <w:num w:numId="2" w16cid:durableId="202311853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" w16cid:durableId="2020500356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" w16cid:durableId="1624847018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5" w16cid:durableId="58156931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21773837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7" w16cid:durableId="8915866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8" w16cid:durableId="106772353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 w16cid:durableId="173369922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 w16cid:durableId="170586704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8089409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203537896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19223605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EA"/>
    <w:rsid w:val="00434DEA"/>
    <w:rsid w:val="00E6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EA7E0E-4206-4976-A966-3133C798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34D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4DE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34D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4DE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