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84686" w:rsidRDefault="00784686">
      <w:pPr>
        <w:pStyle w:val="Web"/>
        <w:spacing w:before="0" w:beforeAutospacing="0" w:after="0" w:afterAutospacing="0"/>
        <w:rPr>
          <w:rFonts w:ascii="Calibri Light" w:hAnsi="Calibri Light" w:cs="Calibri Light"/>
          <w:sz w:val="40"/>
          <w:szCs w:val="40"/>
          <w:lang w:val="en-GB"/>
        </w:rPr>
      </w:pPr>
      <w:r>
        <w:rPr>
          <w:rFonts w:ascii="Calibri Light" w:hAnsi="Calibri Light" w:cs="Calibri Light"/>
          <w:sz w:val="40"/>
          <w:szCs w:val="40"/>
          <w:lang w:val="en-GB"/>
        </w:rPr>
        <w:t>Eisenmenger’s Syndrome</w:t>
      </w:r>
    </w:p>
    <w:p w:rsidR="00784686" w:rsidRDefault="00784686">
      <w:pPr>
        <w:pStyle w:val="Web"/>
        <w:spacing w:before="0" w:beforeAutospacing="0" w:after="0" w:afterAutospacing="0"/>
        <w:rPr>
          <w:rFonts w:ascii="Calibri" w:hAnsi="Calibri" w:cs="Calibri"/>
          <w:color w:val="666666"/>
          <w:sz w:val="20"/>
          <w:szCs w:val="20"/>
          <w:lang w:val="en-GB"/>
        </w:rPr>
      </w:pPr>
      <w:r>
        <w:rPr>
          <w:rFonts w:ascii="Calibri" w:hAnsi="Calibri" w:cs="Calibri"/>
          <w:color w:val="666666"/>
          <w:sz w:val="20"/>
          <w:szCs w:val="20"/>
          <w:lang w:val="en-GB"/>
        </w:rPr>
        <w:t>13 April 2025</w:t>
      </w:r>
    </w:p>
    <w:p w:rsidR="00784686" w:rsidRDefault="00784686">
      <w:pPr>
        <w:pStyle w:val="Web"/>
        <w:spacing w:before="0" w:beforeAutospacing="0" w:after="0" w:afterAutospacing="0"/>
        <w:rPr>
          <w:rFonts w:ascii="Calibri" w:hAnsi="Calibri" w:cs="Calibri"/>
          <w:color w:val="666666"/>
          <w:sz w:val="20"/>
          <w:szCs w:val="20"/>
          <w:lang w:val="en-GB"/>
        </w:rPr>
      </w:pPr>
      <w:r>
        <w:rPr>
          <w:rFonts w:ascii="Calibri" w:hAnsi="Calibri" w:cs="Calibri"/>
          <w:color w:val="666666"/>
          <w:sz w:val="20"/>
          <w:szCs w:val="20"/>
          <w:lang w:val="en-GB"/>
        </w:rPr>
        <w:t>18:19</w:t>
      </w:r>
    </w:p>
    <w:p w:rsidR="00784686" w:rsidRDefault="00784686">
      <w:pPr>
        <w:pStyle w:val="Web"/>
        <w:spacing w:before="0" w:beforeAutospacing="0" w:after="0" w:afterAutospacing="0"/>
        <w:rPr>
          <w:rFonts w:ascii="Calibri" w:hAnsi="Calibri" w:cs="Calibri"/>
          <w:sz w:val="22"/>
          <w:szCs w:val="22"/>
        </w:rPr>
      </w:pPr>
      <w:r>
        <w:rPr>
          <w:rFonts w:ascii="Calibri" w:hAnsi="Calibri" w:cs="Calibri"/>
          <w:sz w:val="22"/>
          <w:szCs w:val="22"/>
        </w:rPr>
        <w:t> </w:t>
      </w:r>
    </w:p>
    <w:p w:rsidR="00784686" w:rsidRDefault="00784686">
      <w:pPr>
        <w:numPr>
          <w:ilvl w:val="1"/>
          <w:numId w:val="1"/>
        </w:numPr>
        <w:spacing w:line="820" w:lineRule="atLeast"/>
        <w:textAlignment w:val="center"/>
        <w:rPr>
          <w:rFonts w:ascii="Calibri" w:hAnsi="Calibri" w:cs="Calibri"/>
          <w:color w:val="244061"/>
          <w:sz w:val="22"/>
          <w:szCs w:val="22"/>
          <w:lang w:val="en-GB"/>
        </w:rPr>
      </w:pPr>
      <w:r>
        <w:rPr>
          <w:rFonts w:ascii="微軟正黑體" w:eastAsia="微軟正黑體" w:hAnsi="微軟正黑體" w:cs="Calibri" w:hint="eastAsia"/>
          <w:color w:val="244061"/>
          <w:sz w:val="32"/>
          <w:szCs w:val="32"/>
          <w:lang w:val="en-GB"/>
        </w:rPr>
        <w:t>定義</w:t>
      </w:r>
    </w:p>
    <w:p w:rsidR="00784686" w:rsidRDefault="00784686">
      <w:pPr>
        <w:numPr>
          <w:ilvl w:val="2"/>
          <w:numId w:val="1"/>
        </w:numPr>
        <w:spacing w:line="820" w:lineRule="atLeast"/>
        <w:textAlignment w:val="center"/>
        <w:rPr>
          <w:rFonts w:ascii="Calibri" w:hAnsi="Calibri" w:cs="Calibri"/>
          <w:color w:val="131314"/>
          <w:sz w:val="22"/>
          <w:szCs w:val="22"/>
          <w:lang w:val="en-GB"/>
        </w:rPr>
      </w:pPr>
      <w:r>
        <w:rPr>
          <w:rFonts w:ascii="微軟正黑體" w:eastAsia="微軟正黑體" w:hAnsi="微軟正黑體" w:cs="Calibri" w:hint="eastAsia"/>
          <w:color w:val="131314"/>
          <w:sz w:val="22"/>
          <w:szCs w:val="22"/>
          <w:lang w:val="en-GB"/>
        </w:rPr>
        <w:t>先天性心臟病的嚴重併發症，因肺動脈高壓，導致</w:t>
      </w:r>
      <w:r>
        <w:rPr>
          <w:rFonts w:ascii="微軟正黑體" w:eastAsia="微軟正黑體" w:hAnsi="微軟正黑體" w:cs="Calibri" w:hint="eastAsia"/>
          <w:color w:val="C00000"/>
          <w:sz w:val="22"/>
          <w:szCs w:val="22"/>
          <w:lang w:val="en-GB"/>
        </w:rPr>
        <w:t>原本的左向右分流反轉為右向左分流</w:t>
      </w:r>
      <w:r>
        <w:rPr>
          <w:rFonts w:ascii="微軟正黑體" w:eastAsia="微軟正黑體" w:hAnsi="微軟正黑體" w:cs="Calibri" w:hint="eastAsia"/>
          <w:color w:val="131314"/>
          <w:sz w:val="22"/>
          <w:szCs w:val="22"/>
          <w:lang w:val="en-GB"/>
        </w:rPr>
        <w:t>，最終演變為發紺型心臟病</w:t>
      </w:r>
    </w:p>
    <w:p w:rsidR="00784686" w:rsidRDefault="00784686">
      <w:pPr>
        <w:numPr>
          <w:ilvl w:val="2"/>
          <w:numId w:val="1"/>
        </w:numPr>
        <w:spacing w:line="820" w:lineRule="atLeast"/>
        <w:textAlignment w:val="center"/>
        <w:rPr>
          <w:rFonts w:ascii="Calibri" w:hAnsi="Calibri" w:cs="Calibri"/>
          <w:color w:val="131314"/>
          <w:sz w:val="22"/>
          <w:szCs w:val="22"/>
          <w:lang w:val="en-GB"/>
        </w:rPr>
      </w:pPr>
      <w:r>
        <w:rPr>
          <w:rFonts w:ascii="微軟正黑體" w:eastAsia="微軟正黑體" w:hAnsi="微軟正黑體" w:cs="Calibri" w:hint="eastAsia"/>
          <w:color w:val="000000"/>
          <w:sz w:val="22"/>
          <w:szCs w:val="22"/>
          <w:lang w:val="en-GB"/>
        </w:rPr>
        <w:t>可發生於任何年齡，但</w:t>
      </w:r>
      <w:r>
        <w:rPr>
          <w:rFonts w:ascii="微軟正黑體" w:eastAsia="微軟正黑體" w:hAnsi="微軟正黑體" w:cs="Calibri" w:hint="eastAsia"/>
          <w:b/>
          <w:bCs/>
          <w:color w:val="F79646"/>
          <w:sz w:val="22"/>
          <w:szCs w:val="22"/>
          <w:lang w:val="en-GB"/>
        </w:rPr>
        <w:t>通常出現在先天性心臟病的晚期階段</w:t>
      </w:r>
    </w:p>
    <w:p w:rsidR="00784686" w:rsidRDefault="00784686">
      <w:pPr>
        <w:numPr>
          <w:ilvl w:val="2"/>
          <w:numId w:val="1"/>
        </w:numPr>
        <w:spacing w:line="820" w:lineRule="atLeast"/>
        <w:textAlignment w:val="center"/>
        <w:rPr>
          <w:rFonts w:ascii="Calibri" w:hAnsi="Calibri" w:cs="Calibri"/>
          <w:color w:val="131314"/>
          <w:sz w:val="22"/>
          <w:szCs w:val="22"/>
          <w:lang w:val="en-GB"/>
        </w:rPr>
      </w:pPr>
      <w:r>
        <w:rPr>
          <w:rFonts w:ascii="微軟正黑體" w:eastAsia="微軟正黑體" w:hAnsi="微軟正黑體" w:cs="Calibri" w:hint="eastAsia"/>
          <w:color w:val="000000"/>
          <w:sz w:val="22"/>
          <w:szCs w:val="22"/>
          <w:lang w:val="en-GB"/>
        </w:rPr>
        <w:t>是先天性、與分流相關、</w:t>
      </w:r>
      <w:r>
        <w:rPr>
          <w:rFonts w:ascii="微軟正黑體" w:eastAsia="微軟正黑體" w:hAnsi="微軟正黑體" w:cs="Calibri" w:hint="eastAsia"/>
          <w:color w:val="C00000"/>
          <w:sz w:val="22"/>
          <w:szCs w:val="22"/>
          <w:lang w:val="en-GB"/>
        </w:rPr>
        <w:t>不可逆</w:t>
      </w:r>
      <w:r>
        <w:rPr>
          <w:rFonts w:ascii="微軟正黑體" w:eastAsia="微軟正黑體" w:hAnsi="微軟正黑體" w:cs="Calibri" w:hint="eastAsia"/>
          <w:color w:val="000000"/>
          <w:sz w:val="22"/>
          <w:szCs w:val="22"/>
          <w:lang w:val="en-GB"/>
        </w:rPr>
        <w:t>肺動脈高壓（</w:t>
      </w:r>
      <w:r>
        <w:rPr>
          <w:rFonts w:ascii="Calibri" w:hAnsi="Calibri" w:cs="Calibri"/>
          <w:color w:val="000000"/>
          <w:sz w:val="22"/>
          <w:szCs w:val="22"/>
          <w:lang w:val="en-GB"/>
        </w:rPr>
        <w:t>PAH</w:t>
      </w:r>
      <w:r>
        <w:rPr>
          <w:rFonts w:ascii="微軟正黑體" w:eastAsia="微軟正黑體" w:hAnsi="微軟正黑體" w:cs="Calibri" w:hint="eastAsia"/>
          <w:color w:val="000000"/>
          <w:sz w:val="22"/>
          <w:szCs w:val="22"/>
          <w:lang w:val="en-GB"/>
        </w:rPr>
        <w:t>）中最嚴重的形態</w:t>
      </w:r>
    </w:p>
    <w:p w:rsidR="00784686" w:rsidRDefault="00784686">
      <w:pPr>
        <w:numPr>
          <w:ilvl w:val="1"/>
          <w:numId w:val="1"/>
        </w:numPr>
        <w:spacing w:line="820" w:lineRule="atLeast"/>
        <w:textAlignment w:val="center"/>
        <w:rPr>
          <w:rFonts w:ascii="Calibri" w:hAnsi="Calibri" w:cs="Calibri"/>
          <w:color w:val="244061"/>
          <w:sz w:val="22"/>
          <w:szCs w:val="22"/>
          <w:lang w:val="en-GB"/>
        </w:rPr>
      </w:pPr>
      <w:r>
        <w:rPr>
          <w:rFonts w:ascii="微軟正黑體" w:eastAsia="微軟正黑體" w:hAnsi="微軟正黑體" w:cs="Calibri" w:hint="eastAsia"/>
          <w:color w:val="244061"/>
          <w:sz w:val="32"/>
          <w:szCs w:val="32"/>
          <w:lang w:val="en-GB"/>
        </w:rPr>
        <w:t>流行病學</w:t>
      </w:r>
    </w:p>
    <w:p w:rsidR="00784686" w:rsidRDefault="00784686">
      <w:pPr>
        <w:numPr>
          <w:ilvl w:val="2"/>
          <w:numId w:val="1"/>
        </w:numPr>
        <w:spacing w:line="820" w:lineRule="atLeast"/>
        <w:textAlignment w:val="center"/>
        <w:rPr>
          <w:rFonts w:ascii="Calibri" w:hAnsi="Calibri" w:cs="Calibri"/>
          <w:color w:val="000000"/>
          <w:sz w:val="22"/>
          <w:szCs w:val="22"/>
          <w:lang w:val="en-GB"/>
        </w:rPr>
      </w:pPr>
      <w:r>
        <w:rPr>
          <w:rFonts w:ascii="微軟正黑體" w:eastAsia="微軟正黑體" w:hAnsi="微軟正黑體" w:cs="Calibri" w:hint="eastAsia"/>
          <w:b/>
          <w:bCs/>
          <w:color w:val="000000"/>
          <w:sz w:val="22"/>
          <w:szCs w:val="22"/>
          <w:lang w:val="en-GB"/>
        </w:rPr>
        <w:t>盛行率</w:t>
      </w:r>
      <w:r>
        <w:rPr>
          <w:rFonts w:ascii="微軟正黑體" w:eastAsia="微軟正黑體" w:hAnsi="微軟正黑體" w:cs="Calibri" w:hint="eastAsia"/>
          <w:color w:val="000000"/>
          <w:sz w:val="22"/>
          <w:szCs w:val="22"/>
          <w:lang w:val="en-GB"/>
        </w:rPr>
        <w:t>：</w:t>
      </w:r>
      <w:r>
        <w:rPr>
          <w:rFonts w:ascii="Calibri" w:hAnsi="Calibri" w:cs="Calibri"/>
          <w:color w:val="C00000"/>
          <w:sz w:val="22"/>
          <w:szCs w:val="22"/>
          <w:lang w:val="en-GB"/>
        </w:rPr>
        <w:t xml:space="preserve">3% </w:t>
      </w:r>
      <w:r>
        <w:rPr>
          <w:rFonts w:ascii="微軟正黑體" w:eastAsia="微軟正黑體" w:hAnsi="微軟正黑體" w:cs="Calibri" w:hint="eastAsia"/>
          <w:color w:val="C00000"/>
          <w:sz w:val="22"/>
          <w:szCs w:val="22"/>
          <w:lang w:val="en-GB"/>
        </w:rPr>
        <w:t>至</w:t>
      </w:r>
      <w:r>
        <w:rPr>
          <w:rFonts w:ascii="Calibri" w:hAnsi="Calibri" w:cs="Calibri"/>
          <w:color w:val="C00000"/>
          <w:sz w:val="22"/>
          <w:szCs w:val="22"/>
          <w:lang w:val="en-GB"/>
        </w:rPr>
        <w:t xml:space="preserve"> 10% </w:t>
      </w:r>
      <w:r>
        <w:rPr>
          <w:rFonts w:ascii="微軟正黑體" w:eastAsia="微軟正黑體" w:hAnsi="微軟正黑體" w:cs="Calibri" w:hint="eastAsia"/>
          <w:color w:val="C00000"/>
          <w:sz w:val="22"/>
          <w:szCs w:val="22"/>
          <w:lang w:val="en-GB"/>
        </w:rPr>
        <w:t>的先天性心臟病患者</w:t>
      </w:r>
      <w:r>
        <w:rPr>
          <w:rFonts w:ascii="微軟正黑體" w:eastAsia="微軟正黑體" w:hAnsi="微軟正黑體" w:cs="Calibri" w:hint="eastAsia"/>
          <w:color w:val="000000"/>
          <w:sz w:val="22"/>
          <w:szCs w:val="22"/>
          <w:lang w:val="en-GB"/>
        </w:rPr>
        <w:t>，年齡愈大盛行率愈高</w:t>
      </w:r>
    </w:p>
    <w:p w:rsidR="00784686" w:rsidRDefault="00784686">
      <w:pPr>
        <w:numPr>
          <w:ilvl w:val="2"/>
          <w:numId w:val="1"/>
        </w:numPr>
        <w:spacing w:line="820" w:lineRule="atLeast"/>
        <w:textAlignment w:val="center"/>
        <w:rPr>
          <w:rFonts w:ascii="Calibri" w:hAnsi="Calibri" w:cs="Calibri"/>
          <w:sz w:val="22"/>
          <w:szCs w:val="22"/>
          <w:lang w:val="en-GB"/>
        </w:rPr>
      </w:pPr>
      <w:r>
        <w:rPr>
          <w:rFonts w:ascii="微軟正黑體" w:eastAsia="微軟正黑體" w:hAnsi="微軟正黑體" w:cs="Calibri" w:hint="eastAsia"/>
          <w:sz w:val="22"/>
          <w:szCs w:val="22"/>
          <w:lang w:val="en-GB"/>
        </w:rPr>
        <w:t>在大型第三級醫療中心的先天性心臟病患者中，仍有約</w:t>
      </w:r>
      <w:r>
        <w:rPr>
          <w:rFonts w:ascii="Calibri" w:hAnsi="Calibri" w:cs="Calibri"/>
          <w:sz w:val="22"/>
          <w:szCs w:val="22"/>
          <w:lang w:val="en-GB"/>
        </w:rPr>
        <w:t xml:space="preserve"> 1%-5.6%</w:t>
      </w:r>
      <w:r>
        <w:rPr>
          <w:rFonts w:ascii="微軟正黑體" w:eastAsia="微軟正黑體" w:hAnsi="微軟正黑體" w:cs="Calibri" w:hint="eastAsia"/>
          <w:sz w:val="22"/>
          <w:szCs w:val="22"/>
          <w:lang w:val="en-GB"/>
        </w:rPr>
        <w:t>的發生率</w:t>
      </w:r>
    </w:p>
    <w:p w:rsidR="00784686" w:rsidRDefault="00784686">
      <w:pPr>
        <w:numPr>
          <w:ilvl w:val="2"/>
          <w:numId w:val="1"/>
        </w:numPr>
        <w:spacing w:line="820" w:lineRule="atLeast"/>
        <w:textAlignment w:val="center"/>
        <w:rPr>
          <w:rFonts w:ascii="Calibri" w:hAnsi="Calibri" w:cs="Calibri"/>
          <w:sz w:val="22"/>
          <w:szCs w:val="22"/>
          <w:lang w:val="en-GB"/>
        </w:rPr>
      </w:pPr>
      <w:r>
        <w:rPr>
          <w:rFonts w:ascii="微軟正黑體" w:eastAsia="微軟正黑體" w:hAnsi="微軟正黑體" w:cs="Calibri" w:hint="eastAsia"/>
          <w:sz w:val="22"/>
          <w:szCs w:val="22"/>
          <w:lang w:val="en-GB"/>
        </w:rPr>
        <w:t>個論</w:t>
      </w:r>
    </w:p>
    <w:p w:rsidR="00784686" w:rsidRDefault="00784686">
      <w:pPr>
        <w:numPr>
          <w:ilvl w:val="3"/>
          <w:numId w:val="1"/>
        </w:numPr>
        <w:spacing w:line="820" w:lineRule="atLeast"/>
        <w:textAlignment w:val="center"/>
        <w:rPr>
          <w:rFonts w:ascii="Calibri" w:hAnsi="Calibri" w:cs="Calibri"/>
          <w:color w:val="000000"/>
          <w:sz w:val="22"/>
          <w:szCs w:val="22"/>
          <w:lang w:val="en-GB"/>
        </w:rPr>
      </w:pPr>
      <w:r>
        <w:rPr>
          <w:rFonts w:ascii="微軟正黑體" w:eastAsia="微軟正黑體" w:hAnsi="微軟正黑體" w:cs="Calibri" w:hint="eastAsia"/>
          <w:b/>
          <w:bCs/>
          <w:color w:val="000000"/>
          <w:sz w:val="22"/>
          <w:szCs w:val="22"/>
          <w:lang w:val="en-GB"/>
        </w:rPr>
        <w:t>未修補</w:t>
      </w:r>
      <w:r>
        <w:rPr>
          <w:rFonts w:ascii="Calibri" w:hAnsi="Calibri" w:cs="Calibri"/>
          <w:b/>
          <w:bCs/>
          <w:color w:val="000000"/>
          <w:sz w:val="22"/>
          <w:szCs w:val="22"/>
          <w:lang w:val="en-GB"/>
        </w:rPr>
        <w:t xml:space="preserve"> ASD</w:t>
      </w:r>
      <w:r>
        <w:rPr>
          <w:rFonts w:ascii="微軟正黑體" w:eastAsia="微軟正黑體" w:hAnsi="微軟正黑體" w:cs="Calibri" w:hint="eastAsia"/>
          <w:color w:val="000000"/>
          <w:sz w:val="22"/>
          <w:szCs w:val="22"/>
          <w:lang w:val="en-GB"/>
        </w:rPr>
        <w:t>：</w:t>
      </w:r>
      <w:r>
        <w:rPr>
          <w:rFonts w:ascii="Calibri" w:hAnsi="Calibri" w:cs="Calibri"/>
          <w:b/>
          <w:bCs/>
          <w:color w:val="F79646"/>
          <w:sz w:val="22"/>
          <w:szCs w:val="22"/>
          <w:lang w:val="en-GB"/>
        </w:rPr>
        <w:t xml:space="preserve">10% </w:t>
      </w:r>
      <w:r>
        <w:rPr>
          <w:rFonts w:ascii="微軟正黑體" w:eastAsia="微軟正黑體" w:hAnsi="微軟正黑體" w:cs="Calibri" w:hint="eastAsia"/>
          <w:b/>
          <w:bCs/>
          <w:color w:val="F79646"/>
          <w:sz w:val="22"/>
          <w:szCs w:val="22"/>
          <w:lang w:val="en-GB"/>
        </w:rPr>
        <w:t>會發展為肺動脈高壓和</w:t>
      </w:r>
      <w:r>
        <w:rPr>
          <w:rFonts w:ascii="Calibri" w:hAnsi="Calibri" w:cs="Calibri"/>
          <w:b/>
          <w:bCs/>
          <w:color w:val="F79646"/>
          <w:sz w:val="22"/>
          <w:szCs w:val="22"/>
          <w:lang w:val="en-GB"/>
        </w:rPr>
        <w:t>Eisenmenger’s Syndrome</w:t>
      </w:r>
    </w:p>
    <w:p w:rsidR="00784686" w:rsidRDefault="00784686">
      <w:pPr>
        <w:numPr>
          <w:ilvl w:val="3"/>
          <w:numId w:val="1"/>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b/>
          <w:bCs/>
          <w:color w:val="000000"/>
          <w:sz w:val="22"/>
          <w:szCs w:val="22"/>
          <w:lang w:val="en-GB"/>
        </w:rPr>
        <w:t>未修補</w:t>
      </w:r>
      <w:r>
        <w:rPr>
          <w:rFonts w:ascii="Calibri" w:hAnsi="Calibri" w:cs="Calibri"/>
          <w:b/>
          <w:bCs/>
          <w:color w:val="000000"/>
          <w:sz w:val="22"/>
          <w:szCs w:val="22"/>
          <w:lang w:val="en-GB"/>
        </w:rPr>
        <w:t xml:space="preserve"> VSD</w:t>
      </w:r>
      <w:r>
        <w:rPr>
          <w:rFonts w:ascii="微軟正黑體" w:eastAsia="微軟正黑體" w:hAnsi="微軟正黑體" w:cs="Calibri" w:hint="eastAsia"/>
          <w:color w:val="000000"/>
          <w:sz w:val="22"/>
          <w:szCs w:val="22"/>
          <w:lang w:val="en-GB"/>
        </w:rPr>
        <w:t>：</w:t>
      </w:r>
      <w:r>
        <w:rPr>
          <w:rFonts w:ascii="Calibri" w:hAnsi="Calibri" w:cs="Calibri"/>
          <w:b/>
          <w:bCs/>
          <w:color w:val="C00000"/>
          <w:sz w:val="22"/>
          <w:szCs w:val="22"/>
          <w:lang w:val="en-GB"/>
        </w:rPr>
        <w:t>50%</w:t>
      </w:r>
    </w:p>
    <w:p w:rsidR="00784686" w:rsidRDefault="00784686">
      <w:pPr>
        <w:numPr>
          <w:ilvl w:val="3"/>
          <w:numId w:val="1"/>
        </w:numPr>
        <w:spacing w:line="820" w:lineRule="atLeast"/>
        <w:textAlignment w:val="center"/>
        <w:rPr>
          <w:rFonts w:ascii="Calibri" w:hAnsi="Calibri" w:cs="Calibri"/>
          <w:color w:val="000000"/>
          <w:sz w:val="22"/>
          <w:szCs w:val="22"/>
          <w:lang w:val="en-GB"/>
        </w:rPr>
      </w:pPr>
      <w:r>
        <w:rPr>
          <w:rFonts w:ascii="微軟正黑體" w:eastAsia="微軟正黑體" w:hAnsi="微軟正黑體" w:cs="Calibri" w:hint="eastAsia"/>
          <w:b/>
          <w:bCs/>
          <w:color w:val="000000"/>
          <w:sz w:val="22"/>
          <w:szCs w:val="22"/>
          <w:lang w:val="en-GB"/>
        </w:rPr>
        <w:t>未修補動脈幹（</w:t>
      </w:r>
      <w:r>
        <w:rPr>
          <w:rFonts w:ascii="Calibri" w:hAnsi="Calibri" w:cs="Calibri"/>
          <w:b/>
          <w:bCs/>
          <w:color w:val="000000"/>
          <w:sz w:val="22"/>
          <w:szCs w:val="22"/>
          <w:lang w:val="en-GB"/>
        </w:rPr>
        <w:t>truncus arteriosus</w:t>
      </w:r>
      <w:r>
        <w:rPr>
          <w:rFonts w:ascii="微軟正黑體" w:eastAsia="微軟正黑體" w:hAnsi="微軟正黑體" w:cs="Calibri" w:hint="eastAsia"/>
          <w:b/>
          <w:bCs/>
          <w:color w:val="000000"/>
          <w:sz w:val="22"/>
          <w:szCs w:val="22"/>
          <w:lang w:val="en-GB"/>
        </w:rPr>
        <w:t>）</w:t>
      </w:r>
      <w:r>
        <w:rPr>
          <w:rFonts w:ascii="微軟正黑體" w:eastAsia="微軟正黑體" w:hAnsi="微軟正黑體" w:cs="Calibri" w:hint="eastAsia"/>
          <w:color w:val="000000"/>
          <w:sz w:val="22"/>
          <w:szCs w:val="22"/>
          <w:lang w:val="en-GB"/>
        </w:rPr>
        <w:t>：</w:t>
      </w:r>
      <w:r>
        <w:rPr>
          <w:rFonts w:ascii="微軟正黑體" w:eastAsia="微軟正黑體" w:hAnsi="微軟正黑體" w:cs="Calibri" w:hint="eastAsia"/>
          <w:color w:val="C00000"/>
          <w:sz w:val="22"/>
          <w:szCs w:val="22"/>
          <w:lang w:val="en-GB"/>
        </w:rPr>
        <w:t>幾乎全部</w:t>
      </w:r>
    </w:p>
    <w:p w:rsidR="00784686" w:rsidRDefault="00784686">
      <w:pPr>
        <w:numPr>
          <w:ilvl w:val="1"/>
          <w:numId w:val="1"/>
        </w:numPr>
        <w:spacing w:line="820" w:lineRule="atLeast"/>
        <w:textAlignment w:val="center"/>
        <w:rPr>
          <w:rFonts w:ascii="Calibri" w:hAnsi="Calibri" w:cs="Calibri"/>
          <w:color w:val="244061"/>
          <w:sz w:val="22"/>
          <w:szCs w:val="22"/>
          <w:lang w:val="en-GB"/>
        </w:rPr>
      </w:pPr>
      <w:r>
        <w:rPr>
          <w:rFonts w:ascii="微軟正黑體" w:eastAsia="微軟正黑體" w:hAnsi="微軟正黑體" w:cs="Calibri" w:hint="eastAsia"/>
          <w:color w:val="244061"/>
          <w:sz w:val="32"/>
          <w:szCs w:val="32"/>
          <w:lang w:val="en-GB"/>
        </w:rPr>
        <w:lastRenderedPageBreak/>
        <w:t>分類</w:t>
      </w:r>
    </w:p>
    <w:p w:rsidR="00784686" w:rsidRDefault="00784686">
      <w:pPr>
        <w:numPr>
          <w:ilvl w:val="2"/>
          <w:numId w:val="1"/>
        </w:numPr>
        <w:spacing w:line="820" w:lineRule="atLeast"/>
        <w:textAlignment w:val="center"/>
        <w:rPr>
          <w:rFonts w:ascii="Calibri" w:hAnsi="Calibri" w:cs="Calibri"/>
          <w:color w:val="000000"/>
          <w:sz w:val="22"/>
          <w:szCs w:val="22"/>
          <w:lang w:val="en-GB"/>
        </w:rPr>
      </w:pPr>
      <w:r>
        <w:rPr>
          <w:rFonts w:ascii="微軟正黑體" w:eastAsia="微軟正黑體" w:hAnsi="微軟正黑體" w:cs="Calibri" w:hint="eastAsia"/>
          <w:color w:val="000000"/>
          <w:sz w:val="22"/>
          <w:szCs w:val="22"/>
          <w:lang w:val="en-GB"/>
        </w:rPr>
        <w:t>根據</w:t>
      </w:r>
      <w:r>
        <w:rPr>
          <w:rFonts w:ascii="Calibri" w:hAnsi="Calibri" w:cs="Calibri"/>
          <w:color w:val="000000"/>
          <w:sz w:val="22"/>
          <w:szCs w:val="22"/>
          <w:lang w:val="en-GB"/>
        </w:rPr>
        <w:t>2022</w:t>
      </w:r>
      <w:r>
        <w:rPr>
          <w:rFonts w:ascii="微軟正黑體" w:eastAsia="微軟正黑體" w:hAnsi="微軟正黑體" w:cs="Calibri" w:hint="eastAsia"/>
          <w:color w:val="000000"/>
          <w:sz w:val="22"/>
          <w:szCs w:val="22"/>
          <w:lang w:val="en-GB"/>
        </w:rPr>
        <w:t>年第七屆世界肺高壓會議的</w:t>
      </w:r>
      <w:r>
        <w:rPr>
          <w:rFonts w:ascii="Calibri" w:hAnsi="Calibri" w:cs="Calibri"/>
          <w:color w:val="000000"/>
          <w:sz w:val="22"/>
          <w:szCs w:val="22"/>
          <w:lang w:val="en-GB"/>
        </w:rPr>
        <w:t>Nice classification</w:t>
      </w:r>
      <w:r>
        <w:rPr>
          <w:rFonts w:ascii="微軟正黑體" w:eastAsia="微軟正黑體" w:hAnsi="微軟正黑體" w:cs="Calibri" w:hint="eastAsia"/>
          <w:color w:val="000000"/>
          <w:sz w:val="22"/>
          <w:szCs w:val="22"/>
          <w:lang w:val="en-GB"/>
        </w:rPr>
        <w:t>，因先天性心臟病引起的肺動壓高壓被歸類為</w:t>
      </w:r>
      <w:r>
        <w:rPr>
          <w:rFonts w:ascii="微軟正黑體" w:eastAsia="微軟正黑體" w:hAnsi="微軟正黑體" w:cs="Calibri" w:hint="eastAsia"/>
          <w:b/>
          <w:bCs/>
          <w:color w:val="C00000"/>
          <w:sz w:val="22"/>
          <w:szCs w:val="22"/>
          <w:lang w:val="en-GB"/>
        </w:rPr>
        <w:t>第</w:t>
      </w:r>
      <w:r>
        <w:rPr>
          <w:rFonts w:ascii="Calibri" w:hAnsi="Calibri" w:cs="Calibri"/>
          <w:b/>
          <w:bCs/>
          <w:color w:val="C00000"/>
          <w:sz w:val="22"/>
          <w:szCs w:val="22"/>
          <w:lang w:val="en-GB"/>
        </w:rPr>
        <w:t xml:space="preserve"> I </w:t>
      </w:r>
      <w:r>
        <w:rPr>
          <w:rFonts w:ascii="微軟正黑體" w:eastAsia="微軟正黑體" w:hAnsi="微軟正黑體" w:cs="Calibri" w:hint="eastAsia"/>
          <w:b/>
          <w:bCs/>
          <w:color w:val="C00000"/>
          <w:sz w:val="22"/>
          <w:szCs w:val="22"/>
          <w:lang w:val="en-GB"/>
        </w:rPr>
        <w:t>類（</w:t>
      </w:r>
      <w:r>
        <w:rPr>
          <w:rFonts w:ascii="Calibri" w:hAnsi="Calibri" w:cs="Calibri"/>
          <w:b/>
          <w:bCs/>
          <w:color w:val="C00000"/>
          <w:sz w:val="22"/>
          <w:szCs w:val="22"/>
          <w:lang w:val="en-GB"/>
        </w:rPr>
        <w:t>Group I</w:t>
      </w:r>
      <w:r>
        <w:rPr>
          <w:rFonts w:ascii="微軟正黑體" w:eastAsia="微軟正黑體" w:hAnsi="微軟正黑體" w:cs="Calibri" w:hint="eastAsia"/>
          <w:b/>
          <w:bCs/>
          <w:color w:val="C00000"/>
          <w:sz w:val="22"/>
          <w:szCs w:val="22"/>
          <w:lang w:val="en-GB"/>
        </w:rPr>
        <w:t>）</w:t>
      </w:r>
    </w:p>
    <w:p w:rsidR="00784686" w:rsidRDefault="00784686">
      <w:pPr>
        <w:pStyle w:val="Web"/>
        <w:spacing w:before="0" w:beforeAutospacing="0" w:after="0" w:afterAutospacing="0"/>
        <w:ind w:left="1260"/>
        <w:rPr>
          <w:rFonts w:ascii="Calibri" w:hAnsi="Calibri" w:cs="Calibri"/>
          <w:sz w:val="22"/>
          <w:szCs w:val="22"/>
        </w:rPr>
      </w:pPr>
      <w:r>
        <w:rPr>
          <w:rFonts w:ascii="Calibri" w:hAnsi="Calibri" w:cs="Calibri"/>
          <w:noProof/>
          <w:sz w:val="22"/>
          <w:szCs w:val="22"/>
        </w:rPr>
        <w:drawing>
          <wp:inline distT="0" distB="0" distL="0" distR="0">
            <wp:extent cx="4572000" cy="1571625"/>
            <wp:effectExtent l="0" t="0" r="0"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1571625"/>
                    </a:xfrm>
                    <a:prstGeom prst="rect">
                      <a:avLst/>
                    </a:prstGeom>
                    <a:noFill/>
                    <a:ln>
                      <a:noFill/>
                    </a:ln>
                  </pic:spPr>
                </pic:pic>
              </a:graphicData>
            </a:graphic>
          </wp:inline>
        </w:drawing>
      </w:r>
    </w:p>
    <w:p w:rsidR="00784686" w:rsidRDefault="00784686">
      <w:pPr>
        <w:numPr>
          <w:ilvl w:val="1"/>
          <w:numId w:val="2"/>
        </w:numPr>
        <w:spacing w:line="820" w:lineRule="atLeast"/>
        <w:textAlignment w:val="center"/>
        <w:rPr>
          <w:rFonts w:ascii="Calibri" w:hAnsi="Calibri" w:cs="Calibri"/>
          <w:color w:val="244061"/>
          <w:sz w:val="22"/>
          <w:szCs w:val="22"/>
          <w:lang w:val="en-GB"/>
        </w:rPr>
      </w:pPr>
      <w:r>
        <w:rPr>
          <w:rFonts w:ascii="微軟正黑體" w:eastAsia="微軟正黑體" w:hAnsi="微軟正黑體" w:cs="Calibri" w:hint="eastAsia"/>
          <w:color w:val="244061"/>
          <w:sz w:val="22"/>
          <w:szCs w:val="22"/>
          <w:lang w:val="en-GB"/>
        </w:rPr>
        <w:t>其他類別見肺動脈高壓章節</w:t>
      </w:r>
    </w:p>
    <w:p w:rsidR="00784686" w:rsidRDefault="00784686">
      <w:pPr>
        <w:numPr>
          <w:ilvl w:val="1"/>
          <w:numId w:val="1"/>
        </w:numPr>
        <w:spacing w:line="820" w:lineRule="atLeast"/>
        <w:textAlignment w:val="center"/>
        <w:rPr>
          <w:rFonts w:ascii="Calibri" w:hAnsi="Calibri" w:cs="Calibri"/>
          <w:color w:val="000000"/>
          <w:sz w:val="22"/>
          <w:szCs w:val="22"/>
          <w:lang w:val="en-GB"/>
        </w:rPr>
      </w:pPr>
      <w:r>
        <w:rPr>
          <w:rFonts w:ascii="微軟正黑體" w:eastAsia="微軟正黑體" w:hAnsi="微軟正黑體" w:cs="Calibri" w:hint="eastAsia"/>
          <w:color w:val="244061"/>
          <w:sz w:val="32"/>
          <w:szCs w:val="32"/>
          <w:lang w:val="en-GB"/>
        </w:rPr>
        <w:t>病因</w:t>
      </w:r>
    </w:p>
    <w:p w:rsidR="00784686" w:rsidRDefault="00784686">
      <w:pPr>
        <w:numPr>
          <w:ilvl w:val="2"/>
          <w:numId w:val="1"/>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color w:val="C00000"/>
          <w:sz w:val="21"/>
          <w:szCs w:val="21"/>
          <w:lang w:val="en-GB"/>
        </w:rPr>
        <w:t>完全型房室中隔缺損（</w:t>
      </w:r>
      <w:r>
        <w:rPr>
          <w:rFonts w:ascii="Calibri" w:hAnsi="Calibri" w:cs="Calibri"/>
          <w:color w:val="C00000"/>
          <w:sz w:val="21"/>
          <w:szCs w:val="21"/>
          <w:lang w:val="en-GB"/>
        </w:rPr>
        <w:t>Complete AVSD</w:t>
      </w:r>
      <w:r>
        <w:rPr>
          <w:rFonts w:ascii="微軟正黑體" w:eastAsia="微軟正黑體" w:hAnsi="微軟正黑體" w:cs="Calibri" w:hint="eastAsia"/>
          <w:color w:val="C00000"/>
          <w:sz w:val="21"/>
          <w:szCs w:val="21"/>
          <w:lang w:val="en-GB"/>
        </w:rPr>
        <w:t>）</w:t>
      </w:r>
    </w:p>
    <w:p w:rsidR="00784686" w:rsidRDefault="00784686">
      <w:pPr>
        <w:numPr>
          <w:ilvl w:val="2"/>
          <w:numId w:val="1"/>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color w:val="C00000"/>
          <w:sz w:val="21"/>
          <w:szCs w:val="21"/>
          <w:lang w:val="en-GB"/>
        </w:rPr>
        <w:t>動脈幹（</w:t>
      </w:r>
      <w:r>
        <w:rPr>
          <w:rFonts w:ascii="Calibri" w:hAnsi="Calibri" w:cs="Calibri"/>
          <w:color w:val="C00000"/>
          <w:sz w:val="21"/>
          <w:szCs w:val="21"/>
          <w:lang w:val="en-GB"/>
        </w:rPr>
        <w:t>Persistent truncus arteriosus</w:t>
      </w:r>
      <w:r>
        <w:rPr>
          <w:rFonts w:ascii="微軟正黑體" w:eastAsia="微軟正黑體" w:hAnsi="微軟正黑體" w:cs="Calibri" w:hint="eastAsia"/>
          <w:color w:val="C00000"/>
          <w:sz w:val="21"/>
          <w:szCs w:val="21"/>
          <w:lang w:val="en-GB"/>
        </w:rPr>
        <w:t>）</w:t>
      </w:r>
    </w:p>
    <w:p w:rsidR="00784686" w:rsidRDefault="00784686">
      <w:pPr>
        <w:numPr>
          <w:ilvl w:val="2"/>
          <w:numId w:val="1"/>
        </w:numPr>
        <w:spacing w:line="820" w:lineRule="atLeast"/>
        <w:textAlignment w:val="center"/>
        <w:rPr>
          <w:rFonts w:ascii="Calibri" w:hAnsi="Calibri" w:cs="Calibri"/>
          <w:color w:val="C00000"/>
          <w:sz w:val="22"/>
          <w:szCs w:val="22"/>
          <w:lang w:val="en-GB"/>
        </w:rPr>
      </w:pPr>
      <w:r>
        <w:rPr>
          <w:rFonts w:ascii="Calibri" w:hAnsi="Calibri" w:cs="Calibri"/>
          <w:color w:val="C00000"/>
          <w:sz w:val="21"/>
          <w:szCs w:val="21"/>
          <w:lang w:val="en-GB"/>
        </w:rPr>
        <w:t>ASD</w:t>
      </w:r>
    </w:p>
    <w:p w:rsidR="00784686" w:rsidRDefault="00784686">
      <w:pPr>
        <w:numPr>
          <w:ilvl w:val="2"/>
          <w:numId w:val="1"/>
        </w:numPr>
        <w:spacing w:line="820" w:lineRule="atLeast"/>
        <w:textAlignment w:val="center"/>
        <w:rPr>
          <w:rFonts w:ascii="Calibri" w:hAnsi="Calibri" w:cs="Calibri"/>
          <w:color w:val="C00000"/>
          <w:sz w:val="22"/>
          <w:szCs w:val="22"/>
          <w:lang w:val="en-GB"/>
        </w:rPr>
      </w:pPr>
      <w:r>
        <w:rPr>
          <w:rFonts w:ascii="Calibri" w:hAnsi="Calibri" w:cs="Calibri"/>
          <w:color w:val="C00000"/>
          <w:sz w:val="21"/>
          <w:szCs w:val="21"/>
          <w:lang w:val="en-GB"/>
        </w:rPr>
        <w:t>VSD</w:t>
      </w:r>
    </w:p>
    <w:p w:rsidR="00784686" w:rsidRDefault="00784686">
      <w:pPr>
        <w:numPr>
          <w:ilvl w:val="2"/>
          <w:numId w:val="1"/>
        </w:numPr>
        <w:spacing w:line="820" w:lineRule="atLeast"/>
        <w:textAlignment w:val="center"/>
        <w:rPr>
          <w:rFonts w:ascii="Calibri" w:hAnsi="Calibri" w:cs="Calibri"/>
          <w:color w:val="C00000"/>
          <w:sz w:val="22"/>
          <w:szCs w:val="22"/>
          <w:lang w:val="en-GB"/>
        </w:rPr>
      </w:pPr>
      <w:r>
        <w:rPr>
          <w:rFonts w:ascii="Calibri" w:hAnsi="Calibri" w:cs="Calibri"/>
          <w:color w:val="C00000"/>
          <w:sz w:val="21"/>
          <w:szCs w:val="21"/>
          <w:lang w:val="en-GB"/>
        </w:rPr>
        <w:t>PDA</w:t>
      </w:r>
    </w:p>
    <w:p w:rsidR="00784686" w:rsidRDefault="00784686">
      <w:pPr>
        <w:numPr>
          <w:ilvl w:val="1"/>
          <w:numId w:val="1"/>
        </w:numPr>
        <w:spacing w:line="820" w:lineRule="atLeast"/>
        <w:textAlignment w:val="center"/>
        <w:rPr>
          <w:rFonts w:ascii="Calibri" w:hAnsi="Calibri" w:cs="Calibri"/>
          <w:color w:val="244061"/>
          <w:sz w:val="22"/>
          <w:szCs w:val="22"/>
          <w:lang w:val="en-GB"/>
        </w:rPr>
      </w:pPr>
      <w:r>
        <w:rPr>
          <w:rFonts w:ascii="微軟正黑體" w:eastAsia="微軟正黑體" w:hAnsi="微軟正黑體" w:cs="Calibri" w:hint="eastAsia"/>
          <w:color w:val="244061"/>
          <w:sz w:val="32"/>
          <w:szCs w:val="32"/>
          <w:lang w:val="en-GB"/>
        </w:rPr>
        <w:t>病生理</w:t>
      </w:r>
    </w:p>
    <w:p w:rsidR="00784686" w:rsidRDefault="00784686">
      <w:pPr>
        <w:numPr>
          <w:ilvl w:val="2"/>
          <w:numId w:val="1"/>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b/>
          <w:bCs/>
          <w:color w:val="C00000"/>
          <w:sz w:val="22"/>
          <w:szCs w:val="22"/>
          <w:lang w:val="en-GB"/>
        </w:rPr>
        <w:t>左向右分流（</w:t>
      </w:r>
      <w:r>
        <w:rPr>
          <w:rFonts w:ascii="Calibri" w:hAnsi="Calibri" w:cs="Calibri"/>
          <w:b/>
          <w:bCs/>
          <w:color w:val="C00000"/>
          <w:sz w:val="22"/>
          <w:szCs w:val="22"/>
          <w:lang w:val="en-GB"/>
        </w:rPr>
        <w:t>left-to-right shunt</w:t>
      </w:r>
      <w:r>
        <w:rPr>
          <w:rFonts w:ascii="微軟正黑體" w:eastAsia="微軟正黑體" w:hAnsi="微軟正黑體" w:cs="Calibri" w:hint="eastAsia"/>
          <w:b/>
          <w:bCs/>
          <w:color w:val="C00000"/>
          <w:sz w:val="22"/>
          <w:szCs w:val="22"/>
          <w:lang w:val="en-GB"/>
        </w:rPr>
        <w:t>）</w:t>
      </w:r>
    </w:p>
    <w:p w:rsidR="00784686" w:rsidRDefault="00784686">
      <w:pPr>
        <w:numPr>
          <w:ilvl w:val="3"/>
          <w:numId w:val="1"/>
        </w:numPr>
        <w:spacing w:line="820" w:lineRule="atLeast"/>
        <w:textAlignment w:val="center"/>
        <w:rPr>
          <w:rFonts w:ascii="Calibri" w:hAnsi="Calibri" w:cs="Calibri"/>
          <w:color w:val="000000"/>
          <w:sz w:val="22"/>
          <w:szCs w:val="22"/>
          <w:lang w:val="en-GB"/>
        </w:rPr>
      </w:pPr>
      <w:r>
        <w:rPr>
          <w:rFonts w:ascii="微軟正黑體" w:eastAsia="微軟正黑體" w:hAnsi="微軟正黑體" w:cs="Calibri" w:hint="eastAsia"/>
          <w:color w:val="000000"/>
          <w:sz w:val="22"/>
          <w:szCs w:val="22"/>
          <w:lang w:val="en-GB"/>
        </w:rPr>
        <w:t>肺血管阻力（</w:t>
      </w:r>
      <w:r>
        <w:rPr>
          <w:rFonts w:ascii="Calibri" w:hAnsi="Calibri" w:cs="Calibri"/>
          <w:color w:val="000000"/>
          <w:sz w:val="22"/>
          <w:szCs w:val="22"/>
          <w:lang w:val="en-GB"/>
        </w:rPr>
        <w:t>PVR</w:t>
      </w:r>
      <w:r>
        <w:rPr>
          <w:rFonts w:ascii="微軟正黑體" w:eastAsia="微軟正黑體" w:hAnsi="微軟正黑體" w:cs="Calibri" w:hint="eastAsia"/>
          <w:color w:val="000000"/>
          <w:sz w:val="22"/>
          <w:szCs w:val="22"/>
          <w:lang w:val="en-GB"/>
        </w:rPr>
        <w:t>）增加，長期下來造成肺動脈高壓（</w:t>
      </w:r>
      <w:r>
        <w:rPr>
          <w:rFonts w:ascii="Calibri" w:hAnsi="Calibri" w:cs="Calibri"/>
          <w:color w:val="000000"/>
          <w:sz w:val="22"/>
          <w:szCs w:val="22"/>
          <w:lang w:val="en-GB"/>
        </w:rPr>
        <w:t xml:space="preserve">prolonged </w:t>
      </w:r>
      <w:r>
        <w:rPr>
          <w:rFonts w:ascii="Calibri" w:hAnsi="Calibri" w:cs="Calibri"/>
          <w:color w:val="000000"/>
          <w:sz w:val="22"/>
          <w:szCs w:val="22"/>
          <w:lang w:val="en-GB"/>
        </w:rPr>
        <w:t>pulmonary hypertension</w:t>
      </w:r>
      <w:r>
        <w:rPr>
          <w:rFonts w:ascii="微軟正黑體" w:eastAsia="微軟正黑體" w:hAnsi="微軟正黑體" w:cs="Calibri" w:hint="eastAsia"/>
          <w:color w:val="000000"/>
          <w:sz w:val="22"/>
          <w:szCs w:val="22"/>
          <w:lang w:val="en-GB"/>
        </w:rPr>
        <w:t>），</w:t>
      </w:r>
      <w:r>
        <w:rPr>
          <w:rFonts w:ascii="微軟正黑體" w:eastAsia="微軟正黑體" w:hAnsi="微軟正黑體" w:cs="Calibri" w:hint="eastAsia"/>
          <w:b/>
          <w:bCs/>
          <w:color w:val="F79646"/>
          <w:sz w:val="22"/>
          <w:szCs w:val="22"/>
          <w:lang w:val="en-GB"/>
        </w:rPr>
        <w:t>肺血管會反應性收縮，逐漸產生永久性重塑（</w:t>
      </w:r>
      <w:r>
        <w:rPr>
          <w:rFonts w:ascii="Calibri" w:hAnsi="Calibri" w:cs="Calibri"/>
          <w:b/>
          <w:bCs/>
          <w:color w:val="F79646"/>
          <w:sz w:val="22"/>
          <w:szCs w:val="22"/>
          <w:lang w:val="en-GB"/>
        </w:rPr>
        <w:t>permanent remodeling</w:t>
      </w:r>
      <w:r>
        <w:rPr>
          <w:rFonts w:ascii="微軟正黑體" w:eastAsia="微軟正黑體" w:hAnsi="微軟正黑體" w:cs="Calibri" w:hint="eastAsia"/>
          <w:b/>
          <w:bCs/>
          <w:color w:val="F79646"/>
          <w:sz w:val="22"/>
          <w:szCs w:val="22"/>
          <w:lang w:val="en-GB"/>
        </w:rPr>
        <w:t>）</w:t>
      </w:r>
      <w:r>
        <w:rPr>
          <w:rFonts w:ascii="微軟正黑體" w:eastAsia="微軟正黑體" w:hAnsi="微軟正黑體" w:cs="Calibri" w:hint="eastAsia"/>
          <w:color w:val="000000"/>
          <w:sz w:val="22"/>
          <w:szCs w:val="22"/>
          <w:lang w:val="en-GB"/>
        </w:rPr>
        <w:t>，最終發展為</w:t>
      </w:r>
      <w:r>
        <w:rPr>
          <w:rFonts w:ascii="微軟正黑體" w:eastAsia="微軟正黑體" w:hAnsi="微軟正黑體" w:cs="Calibri" w:hint="eastAsia"/>
          <w:color w:val="C00000"/>
          <w:sz w:val="22"/>
          <w:szCs w:val="22"/>
          <w:lang w:val="en-GB"/>
        </w:rPr>
        <w:t>不可逆的肺動脈高壓</w:t>
      </w:r>
    </w:p>
    <w:p w:rsidR="00784686" w:rsidRDefault="00784686">
      <w:pPr>
        <w:numPr>
          <w:ilvl w:val="2"/>
          <w:numId w:val="1"/>
        </w:numPr>
        <w:spacing w:line="820" w:lineRule="atLeast"/>
        <w:textAlignment w:val="center"/>
        <w:rPr>
          <w:rFonts w:ascii="Calibri" w:hAnsi="Calibri" w:cs="Calibri"/>
          <w:sz w:val="22"/>
          <w:szCs w:val="22"/>
          <w:lang w:val="en-GB"/>
        </w:rPr>
      </w:pPr>
      <w:r>
        <w:rPr>
          <w:rFonts w:ascii="微軟正黑體" w:eastAsia="微軟正黑體" w:hAnsi="微軟正黑體" w:cs="Calibri" w:hint="eastAsia"/>
          <w:b/>
          <w:bCs/>
          <w:sz w:val="22"/>
          <w:szCs w:val="22"/>
          <w:lang w:val="en-GB"/>
        </w:rPr>
        <w:t>肺動脈高壓</w:t>
      </w:r>
    </w:p>
    <w:p w:rsidR="00784686" w:rsidRDefault="00784686">
      <w:pPr>
        <w:numPr>
          <w:ilvl w:val="3"/>
          <w:numId w:val="1"/>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color w:val="000000"/>
          <w:sz w:val="22"/>
          <w:szCs w:val="22"/>
          <w:lang w:val="en-GB"/>
        </w:rPr>
        <w:t>引起</w:t>
      </w:r>
      <w:r>
        <w:rPr>
          <w:rFonts w:ascii="微軟正黑體" w:eastAsia="微軟正黑體" w:hAnsi="微軟正黑體" w:cs="Calibri" w:hint="eastAsia"/>
          <w:color w:val="C00000"/>
          <w:sz w:val="22"/>
          <w:szCs w:val="22"/>
          <w:lang w:val="en-GB"/>
        </w:rPr>
        <w:t>右心室肥厚（</w:t>
      </w:r>
      <w:r>
        <w:rPr>
          <w:rFonts w:ascii="Calibri" w:hAnsi="Calibri" w:cs="Calibri"/>
          <w:color w:val="C00000"/>
          <w:sz w:val="22"/>
          <w:szCs w:val="22"/>
          <w:lang w:val="en-GB"/>
        </w:rPr>
        <w:t>RV hypertrophy</w:t>
      </w:r>
      <w:r>
        <w:rPr>
          <w:rFonts w:ascii="微軟正黑體" w:eastAsia="微軟正黑體" w:hAnsi="微軟正黑體" w:cs="Calibri" w:hint="eastAsia"/>
          <w:color w:val="C00000"/>
          <w:sz w:val="22"/>
          <w:szCs w:val="22"/>
          <w:lang w:val="en-GB"/>
        </w:rPr>
        <w:t>）及右心室壓力上升</w:t>
      </w:r>
    </w:p>
    <w:p w:rsidR="00784686" w:rsidRDefault="00784686">
      <w:pPr>
        <w:numPr>
          <w:ilvl w:val="3"/>
          <w:numId w:val="1"/>
        </w:numPr>
        <w:spacing w:line="820" w:lineRule="atLeast"/>
        <w:textAlignment w:val="center"/>
        <w:rPr>
          <w:rFonts w:ascii="Calibri" w:hAnsi="Calibri" w:cs="Calibri"/>
          <w:color w:val="000000"/>
          <w:sz w:val="22"/>
          <w:szCs w:val="22"/>
          <w:lang w:val="en-GB"/>
        </w:rPr>
      </w:pPr>
      <w:r>
        <w:rPr>
          <w:rFonts w:ascii="微軟正黑體" w:eastAsia="微軟正黑體" w:hAnsi="微軟正黑體" w:cs="Calibri" w:hint="eastAsia"/>
          <w:color w:val="000000"/>
          <w:sz w:val="22"/>
          <w:szCs w:val="22"/>
          <w:lang w:val="en-GB"/>
        </w:rPr>
        <w:t>若</w:t>
      </w:r>
      <w:r>
        <w:rPr>
          <w:rFonts w:ascii="微軟正黑體" w:eastAsia="微軟正黑體" w:hAnsi="微軟正黑體" w:cs="Calibri" w:hint="eastAsia"/>
          <w:color w:val="C00000"/>
          <w:sz w:val="22"/>
          <w:szCs w:val="22"/>
          <w:lang w:val="en-GB"/>
        </w:rPr>
        <w:t>右心室壓力超過左心室壓力</w:t>
      </w:r>
      <w:r>
        <w:rPr>
          <w:rFonts w:ascii="微軟正黑體" w:eastAsia="微軟正黑體" w:hAnsi="微軟正黑體" w:cs="Calibri" w:hint="eastAsia"/>
          <w:color w:val="000000"/>
          <w:sz w:val="22"/>
          <w:szCs w:val="22"/>
          <w:lang w:val="en-GB"/>
        </w:rPr>
        <w:t>，會引起</w:t>
      </w:r>
      <w:r>
        <w:rPr>
          <w:rFonts w:ascii="微軟正黑體" w:eastAsia="微軟正黑體" w:hAnsi="微軟正黑體" w:cs="Calibri" w:hint="eastAsia"/>
          <w:color w:val="C00000"/>
          <w:sz w:val="22"/>
          <w:szCs w:val="22"/>
          <w:lang w:val="en-GB"/>
        </w:rPr>
        <w:t>分流反轉（</w:t>
      </w:r>
      <w:r>
        <w:rPr>
          <w:rFonts w:ascii="Calibri" w:hAnsi="Calibri" w:cs="Calibri"/>
          <w:color w:val="C00000"/>
          <w:sz w:val="22"/>
          <w:szCs w:val="22"/>
          <w:lang w:val="en-GB"/>
        </w:rPr>
        <w:t>shunt reversal</w:t>
      </w:r>
      <w:r>
        <w:rPr>
          <w:rFonts w:ascii="微軟正黑體" w:eastAsia="微軟正黑體" w:hAnsi="微軟正黑體" w:cs="Calibri" w:hint="eastAsia"/>
          <w:color w:val="C00000"/>
          <w:sz w:val="22"/>
          <w:szCs w:val="22"/>
          <w:lang w:val="en-GB"/>
        </w:rPr>
        <w:t>）</w:t>
      </w:r>
      <w:r>
        <w:rPr>
          <w:rFonts w:ascii="微軟正黑體" w:eastAsia="微軟正黑體" w:hAnsi="微軟正黑體" w:cs="Calibri" w:hint="eastAsia"/>
          <w:color w:val="000000"/>
          <w:sz w:val="22"/>
          <w:szCs w:val="22"/>
          <w:lang w:val="en-GB"/>
        </w:rPr>
        <w:t>，即</w:t>
      </w:r>
      <w:r>
        <w:rPr>
          <w:rFonts w:ascii="微軟正黑體" w:eastAsia="微軟正黑體" w:hAnsi="微軟正黑體" w:cs="Calibri" w:hint="eastAsia"/>
          <w:b/>
          <w:bCs/>
          <w:color w:val="F79646"/>
          <w:sz w:val="22"/>
          <w:szCs w:val="22"/>
          <w:lang w:val="en-GB"/>
        </w:rPr>
        <w:t>變成右向左分流</w:t>
      </w:r>
      <w:r>
        <w:rPr>
          <w:rFonts w:ascii="微軟正黑體" w:eastAsia="微軟正黑體" w:hAnsi="微軟正黑體" w:cs="Calibri" w:hint="eastAsia"/>
          <w:color w:val="000000"/>
          <w:sz w:val="22"/>
          <w:szCs w:val="22"/>
          <w:lang w:val="en-GB"/>
        </w:rPr>
        <w:t>，會導致病人出現</w:t>
      </w:r>
      <w:r>
        <w:rPr>
          <w:rFonts w:ascii="微軟正黑體" w:eastAsia="微軟正黑體" w:hAnsi="微軟正黑體" w:cs="Calibri" w:hint="eastAsia"/>
          <w:b/>
          <w:bCs/>
          <w:color w:val="F79646"/>
          <w:sz w:val="22"/>
          <w:szCs w:val="22"/>
          <w:lang w:val="en-GB"/>
        </w:rPr>
        <w:t>發紺、杵狀指（</w:t>
      </w:r>
      <w:r>
        <w:rPr>
          <w:rFonts w:ascii="Calibri" w:hAnsi="Calibri" w:cs="Calibri"/>
          <w:b/>
          <w:bCs/>
          <w:color w:val="F79646"/>
          <w:sz w:val="22"/>
          <w:szCs w:val="22"/>
          <w:lang w:val="en-GB"/>
        </w:rPr>
        <w:t>clubbing finger</w:t>
      </w:r>
      <w:r>
        <w:rPr>
          <w:rFonts w:ascii="微軟正黑體" w:eastAsia="微軟正黑體" w:hAnsi="微軟正黑體" w:cs="Calibri" w:hint="eastAsia"/>
          <w:b/>
          <w:bCs/>
          <w:color w:val="F79646"/>
          <w:sz w:val="22"/>
          <w:szCs w:val="22"/>
          <w:lang w:val="en-GB"/>
        </w:rPr>
        <w:t>）、紅血球增多症（</w:t>
      </w:r>
      <w:r>
        <w:rPr>
          <w:rFonts w:ascii="Calibri" w:hAnsi="Calibri" w:cs="Calibri"/>
          <w:b/>
          <w:bCs/>
          <w:color w:val="F79646"/>
          <w:sz w:val="22"/>
          <w:szCs w:val="22"/>
          <w:lang w:val="en-GB"/>
        </w:rPr>
        <w:t>polycythemia</w:t>
      </w:r>
      <w:r>
        <w:rPr>
          <w:rFonts w:ascii="微軟正黑體" w:eastAsia="微軟正黑體" w:hAnsi="微軟正黑體" w:cs="Calibri" w:hint="eastAsia"/>
          <w:b/>
          <w:bCs/>
          <w:color w:val="F79646"/>
          <w:sz w:val="22"/>
          <w:szCs w:val="22"/>
          <w:lang w:val="en-GB"/>
        </w:rPr>
        <w:t>）</w:t>
      </w:r>
      <w:r>
        <w:rPr>
          <w:rFonts w:ascii="微軟正黑體" w:eastAsia="微軟正黑體" w:hAnsi="微軟正黑體" w:cs="Calibri" w:hint="eastAsia"/>
          <w:color w:val="000000"/>
          <w:sz w:val="22"/>
          <w:szCs w:val="22"/>
          <w:lang w:val="en-GB"/>
        </w:rPr>
        <w:t>等臨床特徵</w:t>
      </w:r>
    </w:p>
    <w:p w:rsidR="00784686" w:rsidRDefault="00784686">
      <w:pPr>
        <w:numPr>
          <w:ilvl w:val="2"/>
          <w:numId w:val="1"/>
        </w:numPr>
        <w:spacing w:line="820" w:lineRule="atLeast"/>
        <w:textAlignment w:val="center"/>
        <w:rPr>
          <w:rFonts w:ascii="Calibri" w:hAnsi="Calibri" w:cs="Calibri"/>
          <w:sz w:val="22"/>
          <w:szCs w:val="22"/>
          <w:lang w:val="en-GB"/>
        </w:rPr>
      </w:pPr>
      <w:r>
        <w:rPr>
          <w:rFonts w:ascii="微軟正黑體" w:eastAsia="微軟正黑體" w:hAnsi="微軟正黑體" w:cs="Calibri" w:hint="eastAsia"/>
          <w:b/>
          <w:bCs/>
          <w:sz w:val="22"/>
          <w:szCs w:val="22"/>
          <w:lang w:val="en-GB"/>
        </w:rPr>
        <w:t>三尖瓣前缺損（</w:t>
      </w:r>
      <w:r>
        <w:rPr>
          <w:rFonts w:ascii="Calibri" w:hAnsi="Calibri" w:cs="Calibri"/>
          <w:b/>
          <w:bCs/>
          <w:sz w:val="22"/>
          <w:szCs w:val="22"/>
          <w:lang w:val="en-GB"/>
        </w:rPr>
        <w:t>pretricuspid defects</w:t>
      </w:r>
      <w:r>
        <w:rPr>
          <w:rFonts w:ascii="微軟正黑體" w:eastAsia="微軟正黑體" w:hAnsi="微軟正黑體" w:cs="Calibri" w:hint="eastAsia"/>
          <w:b/>
          <w:bCs/>
          <w:sz w:val="22"/>
          <w:szCs w:val="22"/>
          <w:lang w:val="en-GB"/>
        </w:rPr>
        <w:t>）</w:t>
      </w:r>
    </w:p>
    <w:p w:rsidR="00784686" w:rsidRDefault="00784686">
      <w:pPr>
        <w:numPr>
          <w:ilvl w:val="3"/>
          <w:numId w:val="1"/>
        </w:numPr>
        <w:spacing w:line="820" w:lineRule="atLeast"/>
        <w:textAlignment w:val="center"/>
        <w:rPr>
          <w:rFonts w:ascii="Calibri" w:hAnsi="Calibri" w:cs="Calibri"/>
          <w:sz w:val="22"/>
          <w:szCs w:val="22"/>
          <w:lang w:val="en-GB"/>
        </w:rPr>
      </w:pPr>
      <w:r>
        <w:rPr>
          <w:rFonts w:ascii="微軟正黑體" w:eastAsia="微軟正黑體" w:hAnsi="微軟正黑體" w:cs="Calibri" w:hint="eastAsia"/>
          <w:sz w:val="22"/>
          <w:szCs w:val="22"/>
          <w:lang w:val="en-GB"/>
        </w:rPr>
        <w:t>出生後即有左向右分流，隨著肺血管成熟，分流量於新生兒期逐漸增加</w:t>
      </w:r>
    </w:p>
    <w:p w:rsidR="00784686" w:rsidRDefault="00784686">
      <w:pPr>
        <w:numPr>
          <w:ilvl w:val="3"/>
          <w:numId w:val="1"/>
        </w:numPr>
        <w:spacing w:line="820" w:lineRule="atLeast"/>
        <w:textAlignment w:val="center"/>
        <w:rPr>
          <w:rFonts w:ascii="Calibri" w:hAnsi="Calibri" w:cs="Calibri"/>
          <w:sz w:val="22"/>
          <w:szCs w:val="22"/>
          <w:lang w:val="en-GB"/>
        </w:rPr>
      </w:pPr>
      <w:r>
        <w:rPr>
          <w:rFonts w:ascii="微軟正黑體" w:eastAsia="微軟正黑體" w:hAnsi="微軟正黑體" w:cs="Calibri" w:hint="eastAsia"/>
          <w:sz w:val="22"/>
          <w:szCs w:val="22"/>
          <w:lang w:val="en-GB"/>
        </w:rPr>
        <w:t>正常的肺血管系統能夠透過血管擴張與納入原本灌流不足的血管來調節肺血流量的增加，所以肺動脈壓上升僅出現在部分患者，而肺血管阻力（</w:t>
      </w:r>
      <w:r>
        <w:rPr>
          <w:rFonts w:ascii="Calibri" w:hAnsi="Calibri" w:cs="Calibri"/>
          <w:sz w:val="22"/>
          <w:szCs w:val="22"/>
          <w:lang w:val="en-GB"/>
        </w:rPr>
        <w:t>PVR</w:t>
      </w:r>
      <w:r>
        <w:rPr>
          <w:rFonts w:ascii="微軟正黑體" w:eastAsia="微軟正黑體" w:hAnsi="微軟正黑體" w:cs="Calibri" w:hint="eastAsia"/>
          <w:sz w:val="22"/>
          <w:szCs w:val="22"/>
          <w:lang w:val="en-GB"/>
        </w:rPr>
        <w:t>）上升通常要到成年期才會出現</w:t>
      </w:r>
    </w:p>
    <w:p w:rsidR="00784686" w:rsidRDefault="00784686">
      <w:pPr>
        <w:numPr>
          <w:ilvl w:val="1"/>
          <w:numId w:val="1"/>
        </w:numPr>
        <w:spacing w:line="820" w:lineRule="atLeast"/>
        <w:textAlignment w:val="center"/>
        <w:rPr>
          <w:rFonts w:ascii="Calibri" w:hAnsi="Calibri" w:cs="Calibri"/>
          <w:color w:val="000000"/>
          <w:sz w:val="22"/>
          <w:szCs w:val="22"/>
          <w:lang w:val="en-GB"/>
        </w:rPr>
      </w:pPr>
      <w:r>
        <w:rPr>
          <w:rFonts w:ascii="微軟正黑體" w:eastAsia="微軟正黑體" w:hAnsi="微軟正黑體" w:cs="Calibri" w:hint="eastAsia"/>
          <w:color w:val="244061"/>
          <w:sz w:val="28"/>
          <w:szCs w:val="28"/>
          <w:lang w:val="en-GB"/>
        </w:rPr>
        <w:t>臨床特徵</w:t>
      </w:r>
    </w:p>
    <w:p w:rsidR="00784686" w:rsidRDefault="00784686">
      <w:pPr>
        <w:numPr>
          <w:ilvl w:val="2"/>
          <w:numId w:val="1"/>
        </w:numPr>
        <w:spacing w:line="820" w:lineRule="atLeast"/>
        <w:textAlignment w:val="center"/>
        <w:rPr>
          <w:rFonts w:ascii="Calibri" w:hAnsi="Calibri" w:cs="Calibri"/>
          <w:color w:val="131314"/>
          <w:sz w:val="22"/>
          <w:szCs w:val="22"/>
          <w:lang w:val="en-GB"/>
        </w:rPr>
      </w:pPr>
      <w:r>
        <w:rPr>
          <w:rFonts w:ascii="微軟正黑體" w:eastAsia="微軟正黑體" w:hAnsi="微軟正黑體" w:cs="Calibri" w:hint="eastAsia"/>
          <w:b/>
          <w:bCs/>
          <w:color w:val="000000"/>
          <w:sz w:val="22"/>
          <w:szCs w:val="22"/>
          <w:lang w:val="en-GB"/>
        </w:rPr>
        <w:t>漸進性發展</w:t>
      </w:r>
      <w:r>
        <w:rPr>
          <w:rFonts w:ascii="微軟正黑體" w:eastAsia="微軟正黑體" w:hAnsi="微軟正黑體" w:cs="Calibri" w:hint="eastAsia"/>
          <w:color w:val="000000"/>
          <w:sz w:val="22"/>
          <w:szCs w:val="22"/>
          <w:lang w:val="en-GB"/>
        </w:rPr>
        <w:t>：早期僅表現出輕微症狀，</w:t>
      </w:r>
      <w:r>
        <w:rPr>
          <w:rFonts w:ascii="微軟正黑體" w:eastAsia="微軟正黑體" w:hAnsi="微軟正黑體" w:cs="Calibri" w:hint="eastAsia"/>
          <w:b/>
          <w:bCs/>
          <w:color w:val="F79646"/>
          <w:sz w:val="22"/>
          <w:szCs w:val="22"/>
          <w:lang w:val="en-GB"/>
        </w:rPr>
        <w:t>隨著年齡增長與肺血管阻力上升，症狀會逐漸加重</w:t>
      </w:r>
    </w:p>
    <w:p w:rsidR="00784686" w:rsidRDefault="00784686">
      <w:pPr>
        <w:numPr>
          <w:ilvl w:val="2"/>
          <w:numId w:val="1"/>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b/>
          <w:bCs/>
          <w:color w:val="C00000"/>
          <w:sz w:val="22"/>
          <w:szCs w:val="22"/>
          <w:lang w:val="en-GB"/>
        </w:rPr>
        <w:t>低血氧</w:t>
      </w:r>
    </w:p>
    <w:p w:rsidR="00784686" w:rsidRDefault="00784686">
      <w:pPr>
        <w:numPr>
          <w:ilvl w:val="3"/>
          <w:numId w:val="1"/>
        </w:numPr>
        <w:spacing w:line="820" w:lineRule="atLeast"/>
        <w:textAlignment w:val="center"/>
        <w:rPr>
          <w:rFonts w:ascii="Calibri" w:hAnsi="Calibri" w:cs="Calibri"/>
          <w:color w:val="131314"/>
          <w:sz w:val="22"/>
          <w:szCs w:val="22"/>
          <w:lang w:val="en-GB"/>
        </w:rPr>
      </w:pPr>
      <w:r>
        <w:rPr>
          <w:rFonts w:ascii="微軟正黑體" w:eastAsia="微軟正黑體" w:hAnsi="微軟正黑體" w:cs="Calibri" w:hint="eastAsia"/>
          <w:color w:val="000000"/>
          <w:sz w:val="22"/>
          <w:szCs w:val="22"/>
          <w:lang w:val="en-GB"/>
        </w:rPr>
        <w:t>程度從輕微到嚴重不等，通常在活動時加劇</w:t>
      </w:r>
    </w:p>
    <w:p w:rsidR="00784686" w:rsidRDefault="00784686">
      <w:pPr>
        <w:numPr>
          <w:ilvl w:val="2"/>
          <w:numId w:val="1"/>
        </w:numPr>
        <w:spacing w:line="820" w:lineRule="atLeast"/>
        <w:textAlignment w:val="center"/>
        <w:rPr>
          <w:rFonts w:ascii="Calibri" w:hAnsi="Calibri" w:cs="Calibri"/>
          <w:color w:val="131314"/>
          <w:sz w:val="22"/>
          <w:szCs w:val="22"/>
          <w:lang w:val="en-GB"/>
        </w:rPr>
      </w:pPr>
      <w:r>
        <w:rPr>
          <w:rFonts w:ascii="微軟正黑體" w:eastAsia="微軟正黑體" w:hAnsi="微軟正黑體" w:cs="Calibri" w:hint="eastAsia"/>
          <w:b/>
          <w:bCs/>
          <w:color w:val="000000"/>
          <w:sz w:val="22"/>
          <w:szCs w:val="22"/>
          <w:lang w:val="en-GB"/>
        </w:rPr>
        <w:t>呼吸困難、過度換氣</w:t>
      </w:r>
    </w:p>
    <w:p w:rsidR="00784686" w:rsidRDefault="00784686">
      <w:pPr>
        <w:numPr>
          <w:ilvl w:val="3"/>
          <w:numId w:val="1"/>
        </w:numPr>
        <w:spacing w:line="820" w:lineRule="atLeast"/>
        <w:textAlignment w:val="center"/>
        <w:rPr>
          <w:rFonts w:ascii="Calibri" w:hAnsi="Calibri" w:cs="Calibri"/>
          <w:color w:val="131314"/>
          <w:sz w:val="22"/>
          <w:szCs w:val="22"/>
          <w:lang w:val="en-GB"/>
        </w:rPr>
      </w:pPr>
      <w:r>
        <w:rPr>
          <w:rFonts w:ascii="微軟正黑體" w:eastAsia="微軟正黑體" w:hAnsi="微軟正黑體" w:cs="Calibri" w:hint="eastAsia"/>
          <w:color w:val="000000"/>
          <w:sz w:val="22"/>
          <w:szCs w:val="22"/>
          <w:lang w:val="en-GB"/>
        </w:rPr>
        <w:t>右向左分流、肺血管疾病導致生理性死腔增加</w:t>
      </w:r>
    </w:p>
    <w:p w:rsidR="00784686" w:rsidRDefault="00784686">
      <w:pPr>
        <w:numPr>
          <w:ilvl w:val="2"/>
          <w:numId w:val="1"/>
        </w:numPr>
        <w:spacing w:line="820" w:lineRule="atLeast"/>
        <w:textAlignment w:val="center"/>
        <w:rPr>
          <w:rFonts w:ascii="Calibri" w:hAnsi="Calibri" w:cs="Calibri"/>
          <w:color w:val="131314"/>
          <w:sz w:val="22"/>
          <w:szCs w:val="22"/>
          <w:lang w:val="en-GB"/>
        </w:rPr>
      </w:pPr>
      <w:r>
        <w:rPr>
          <w:rFonts w:ascii="微軟正黑體" w:eastAsia="微軟正黑體" w:hAnsi="微軟正黑體" w:cs="Calibri" w:hint="eastAsia"/>
          <w:b/>
          <w:bCs/>
          <w:color w:val="000000"/>
          <w:sz w:val="22"/>
          <w:szCs w:val="22"/>
          <w:lang w:val="en-GB"/>
        </w:rPr>
        <w:t>發紺</w:t>
      </w:r>
    </w:p>
    <w:p w:rsidR="00784686" w:rsidRDefault="00784686">
      <w:pPr>
        <w:numPr>
          <w:ilvl w:val="3"/>
          <w:numId w:val="1"/>
        </w:numPr>
        <w:spacing w:line="820" w:lineRule="atLeast"/>
        <w:textAlignment w:val="center"/>
        <w:rPr>
          <w:rFonts w:ascii="Calibri" w:hAnsi="Calibri" w:cs="Calibri"/>
          <w:color w:val="131314"/>
          <w:sz w:val="22"/>
          <w:szCs w:val="22"/>
          <w:lang w:val="en-GB"/>
        </w:rPr>
      </w:pPr>
      <w:r>
        <w:rPr>
          <w:rFonts w:ascii="微軟正黑體" w:eastAsia="微軟正黑體" w:hAnsi="微軟正黑體" w:cs="Calibri" w:hint="eastAsia"/>
          <w:color w:val="C00000"/>
          <w:sz w:val="22"/>
          <w:szCs w:val="22"/>
          <w:lang w:val="en-GB"/>
        </w:rPr>
        <w:t>中樞性發紺（</w:t>
      </w:r>
      <w:r>
        <w:rPr>
          <w:rFonts w:ascii="Calibri" w:hAnsi="Calibri" w:cs="Calibri"/>
          <w:color w:val="C00000"/>
          <w:sz w:val="22"/>
          <w:szCs w:val="22"/>
          <w:lang w:val="en-GB"/>
        </w:rPr>
        <w:t>Central cyanosis</w:t>
      </w:r>
      <w:r>
        <w:rPr>
          <w:rFonts w:ascii="微軟正黑體" w:eastAsia="微軟正黑體" w:hAnsi="微軟正黑體" w:cs="Calibri" w:hint="eastAsia"/>
          <w:color w:val="C00000"/>
          <w:sz w:val="22"/>
          <w:szCs w:val="22"/>
          <w:lang w:val="en-GB"/>
        </w:rPr>
        <w:t>）</w:t>
      </w:r>
      <w:r>
        <w:rPr>
          <w:rFonts w:ascii="微軟正黑體" w:eastAsia="微軟正黑體" w:hAnsi="微軟正黑體" w:cs="Calibri" w:hint="eastAsia"/>
          <w:color w:val="000000"/>
          <w:sz w:val="22"/>
          <w:szCs w:val="22"/>
          <w:lang w:val="en-GB"/>
        </w:rPr>
        <w:t>為主</w:t>
      </w:r>
    </w:p>
    <w:p w:rsidR="00784686" w:rsidRDefault="00784686">
      <w:pPr>
        <w:numPr>
          <w:ilvl w:val="3"/>
          <w:numId w:val="1"/>
        </w:numPr>
        <w:spacing w:line="820" w:lineRule="atLeast"/>
        <w:textAlignment w:val="center"/>
        <w:rPr>
          <w:rFonts w:ascii="Calibri" w:hAnsi="Calibri" w:cs="Calibri"/>
          <w:color w:val="F79646"/>
          <w:sz w:val="22"/>
          <w:szCs w:val="22"/>
          <w:lang w:val="en-GB"/>
        </w:rPr>
      </w:pPr>
      <w:r>
        <w:rPr>
          <w:rFonts w:ascii="微軟正黑體" w:eastAsia="微軟正黑體" w:hAnsi="微軟正黑體" w:cs="Calibri" w:hint="eastAsia"/>
          <w:b/>
          <w:bCs/>
          <w:color w:val="F79646"/>
          <w:sz w:val="22"/>
          <w:szCs w:val="22"/>
          <w:lang w:val="en-GB"/>
        </w:rPr>
        <w:t>差異性發紺（</w:t>
      </w:r>
      <w:r>
        <w:rPr>
          <w:rFonts w:ascii="Calibri" w:hAnsi="Calibri" w:cs="Calibri"/>
          <w:b/>
          <w:bCs/>
          <w:color w:val="F79646"/>
          <w:sz w:val="22"/>
          <w:szCs w:val="22"/>
          <w:lang w:val="en-GB"/>
        </w:rPr>
        <w:t>differential cyanosis</w:t>
      </w:r>
      <w:r>
        <w:rPr>
          <w:rFonts w:ascii="微軟正黑體" w:eastAsia="微軟正黑體" w:hAnsi="微軟正黑體" w:cs="Calibri" w:hint="eastAsia"/>
          <w:b/>
          <w:bCs/>
          <w:color w:val="F79646"/>
          <w:sz w:val="22"/>
          <w:szCs w:val="22"/>
          <w:lang w:val="en-GB"/>
        </w:rPr>
        <w:t>）</w:t>
      </w:r>
    </w:p>
    <w:p w:rsidR="00784686" w:rsidRDefault="00784686">
      <w:pPr>
        <w:numPr>
          <w:ilvl w:val="4"/>
          <w:numId w:val="1"/>
        </w:numPr>
        <w:spacing w:line="820" w:lineRule="atLeast"/>
        <w:textAlignment w:val="center"/>
        <w:rPr>
          <w:rFonts w:ascii="Calibri" w:hAnsi="Calibri" w:cs="Calibri"/>
          <w:color w:val="131314"/>
          <w:sz w:val="22"/>
          <w:szCs w:val="22"/>
          <w:lang w:val="en-GB"/>
        </w:rPr>
      </w:pPr>
      <w:r>
        <w:rPr>
          <w:rFonts w:ascii="微軟正黑體" w:eastAsia="微軟正黑體" w:hAnsi="微軟正黑體" w:cs="Calibri" w:hint="eastAsia"/>
          <w:color w:val="000000"/>
          <w:sz w:val="22"/>
          <w:szCs w:val="22"/>
          <w:lang w:val="en-GB"/>
        </w:rPr>
        <w:t>因</w:t>
      </w:r>
      <w:r>
        <w:rPr>
          <w:rFonts w:ascii="微軟正黑體" w:eastAsia="微軟正黑體" w:hAnsi="微軟正黑體" w:cs="Calibri" w:hint="eastAsia"/>
          <w:color w:val="F79646"/>
          <w:sz w:val="22"/>
          <w:szCs w:val="22"/>
          <w:lang w:val="en-GB"/>
        </w:rPr>
        <w:t>開放性動脈導管（</w:t>
      </w:r>
      <w:r>
        <w:rPr>
          <w:rFonts w:ascii="Calibri" w:hAnsi="Calibri" w:cs="Calibri"/>
          <w:color w:val="F79646"/>
          <w:sz w:val="22"/>
          <w:szCs w:val="22"/>
          <w:lang w:val="en-GB"/>
        </w:rPr>
        <w:t>PDA</w:t>
      </w:r>
      <w:r>
        <w:rPr>
          <w:rFonts w:ascii="微軟正黑體" w:eastAsia="微軟正黑體" w:hAnsi="微軟正黑體" w:cs="Calibri" w:hint="eastAsia"/>
          <w:color w:val="F79646"/>
          <w:sz w:val="22"/>
          <w:szCs w:val="22"/>
          <w:lang w:val="en-GB"/>
        </w:rPr>
        <w:t>）</w:t>
      </w:r>
      <w:r>
        <w:rPr>
          <w:rFonts w:ascii="微軟正黑體" w:eastAsia="微軟正黑體" w:hAnsi="微軟正黑體" w:cs="Calibri" w:hint="eastAsia"/>
          <w:color w:val="000000"/>
          <w:sz w:val="22"/>
          <w:szCs w:val="22"/>
          <w:lang w:val="en-GB"/>
        </w:rPr>
        <w:t>所致</w:t>
      </w:r>
    </w:p>
    <w:p w:rsidR="00784686" w:rsidRDefault="00784686">
      <w:pPr>
        <w:numPr>
          <w:ilvl w:val="4"/>
          <w:numId w:val="1"/>
        </w:numPr>
        <w:spacing w:line="820" w:lineRule="atLeast"/>
        <w:textAlignment w:val="center"/>
        <w:rPr>
          <w:rFonts w:ascii="Calibri" w:hAnsi="Calibri" w:cs="Calibri"/>
          <w:color w:val="131314"/>
          <w:sz w:val="22"/>
          <w:szCs w:val="22"/>
          <w:lang w:val="en-GB"/>
        </w:rPr>
      </w:pPr>
      <w:r>
        <w:rPr>
          <w:rFonts w:ascii="微軟正黑體" w:eastAsia="微軟正黑體" w:hAnsi="微軟正黑體" w:cs="Calibri" w:hint="eastAsia"/>
          <w:color w:val="F79646"/>
          <w:sz w:val="22"/>
          <w:szCs w:val="22"/>
          <w:lang w:val="en-GB"/>
        </w:rPr>
        <w:t>下肢發紺、上肢相對正常</w:t>
      </w:r>
    </w:p>
    <w:p w:rsidR="00784686" w:rsidRDefault="00784686">
      <w:pPr>
        <w:numPr>
          <w:ilvl w:val="2"/>
          <w:numId w:val="1"/>
        </w:numPr>
        <w:spacing w:line="820" w:lineRule="atLeast"/>
        <w:textAlignment w:val="center"/>
        <w:rPr>
          <w:rFonts w:ascii="Calibri" w:hAnsi="Calibri" w:cs="Calibri"/>
          <w:color w:val="131314"/>
          <w:sz w:val="22"/>
          <w:szCs w:val="22"/>
          <w:lang w:val="en-GB"/>
        </w:rPr>
      </w:pPr>
      <w:r>
        <w:rPr>
          <w:rFonts w:ascii="微軟正黑體" w:eastAsia="微軟正黑體" w:hAnsi="微軟正黑體" w:cs="Calibri" w:hint="eastAsia"/>
          <w:b/>
          <w:bCs/>
          <w:color w:val="000000"/>
          <w:sz w:val="22"/>
          <w:szCs w:val="22"/>
          <w:lang w:val="en-GB"/>
        </w:rPr>
        <w:t>杵狀指（</w:t>
      </w:r>
      <w:r>
        <w:rPr>
          <w:rFonts w:ascii="Calibri" w:hAnsi="Calibri" w:cs="Calibri"/>
          <w:b/>
          <w:bCs/>
          <w:color w:val="000000"/>
          <w:sz w:val="22"/>
          <w:szCs w:val="22"/>
          <w:lang w:val="en-GB"/>
        </w:rPr>
        <w:t>Digital clubbing</w:t>
      </w:r>
      <w:r>
        <w:rPr>
          <w:rFonts w:ascii="微軟正黑體" w:eastAsia="微軟正黑體" w:hAnsi="微軟正黑體" w:cs="Calibri" w:hint="eastAsia"/>
          <w:b/>
          <w:bCs/>
          <w:color w:val="000000"/>
          <w:sz w:val="22"/>
          <w:szCs w:val="22"/>
          <w:lang w:val="en-GB"/>
        </w:rPr>
        <w:t>）</w:t>
      </w:r>
    </w:p>
    <w:p w:rsidR="00784686" w:rsidRDefault="00784686">
      <w:pPr>
        <w:numPr>
          <w:ilvl w:val="3"/>
          <w:numId w:val="1"/>
        </w:numPr>
        <w:spacing w:line="820" w:lineRule="atLeast"/>
        <w:textAlignment w:val="center"/>
        <w:rPr>
          <w:rFonts w:ascii="Calibri" w:hAnsi="Calibri" w:cs="Calibri"/>
          <w:color w:val="131314"/>
          <w:sz w:val="22"/>
          <w:szCs w:val="22"/>
          <w:lang w:val="en-GB"/>
        </w:rPr>
      </w:pPr>
      <w:r>
        <w:rPr>
          <w:rFonts w:ascii="微軟正黑體" w:eastAsia="微軟正黑體" w:hAnsi="微軟正黑體" w:cs="Calibri" w:hint="eastAsia"/>
          <w:color w:val="000000"/>
          <w:sz w:val="22"/>
          <w:szCs w:val="22"/>
          <w:lang w:val="en-GB"/>
        </w:rPr>
        <w:t>因</w:t>
      </w:r>
      <w:r>
        <w:rPr>
          <w:rFonts w:ascii="微軟正黑體" w:eastAsia="微軟正黑體" w:hAnsi="微軟正黑體" w:cs="Calibri" w:hint="eastAsia"/>
          <w:color w:val="F79646"/>
          <w:sz w:val="22"/>
          <w:szCs w:val="22"/>
          <w:lang w:val="en-GB"/>
        </w:rPr>
        <w:t>長期缺氧</w:t>
      </w:r>
      <w:r>
        <w:rPr>
          <w:rFonts w:ascii="微軟正黑體" w:eastAsia="微軟正黑體" w:hAnsi="微軟正黑體" w:cs="Calibri" w:hint="eastAsia"/>
          <w:color w:val="000000"/>
          <w:sz w:val="22"/>
          <w:szCs w:val="22"/>
          <w:lang w:val="en-GB"/>
        </w:rPr>
        <w:t>導致</w:t>
      </w:r>
    </w:p>
    <w:p w:rsidR="00784686" w:rsidRDefault="00784686">
      <w:pPr>
        <w:numPr>
          <w:ilvl w:val="2"/>
          <w:numId w:val="1"/>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b/>
          <w:bCs/>
          <w:color w:val="C00000"/>
          <w:sz w:val="22"/>
          <w:szCs w:val="22"/>
          <w:lang w:val="en-GB"/>
        </w:rPr>
        <w:t>繼發性紅細胞增多症（</w:t>
      </w:r>
      <w:r>
        <w:rPr>
          <w:rFonts w:ascii="Calibri" w:hAnsi="Calibri" w:cs="Calibri"/>
          <w:b/>
          <w:bCs/>
          <w:color w:val="C00000"/>
          <w:sz w:val="22"/>
          <w:szCs w:val="22"/>
          <w:lang w:val="en-GB"/>
        </w:rPr>
        <w:t>Secondary Erythrocytosis</w:t>
      </w:r>
      <w:r>
        <w:rPr>
          <w:rFonts w:ascii="微軟正黑體" w:eastAsia="微軟正黑體" w:hAnsi="微軟正黑體" w:cs="Calibri" w:hint="eastAsia"/>
          <w:b/>
          <w:bCs/>
          <w:color w:val="C00000"/>
          <w:sz w:val="22"/>
          <w:szCs w:val="22"/>
          <w:lang w:val="en-GB"/>
        </w:rPr>
        <w:t>）</w:t>
      </w:r>
    </w:p>
    <w:p w:rsidR="00784686" w:rsidRDefault="00784686">
      <w:pPr>
        <w:numPr>
          <w:ilvl w:val="3"/>
          <w:numId w:val="1"/>
        </w:numPr>
        <w:spacing w:line="820" w:lineRule="atLeast"/>
        <w:textAlignment w:val="center"/>
        <w:rPr>
          <w:rFonts w:ascii="Calibri" w:hAnsi="Calibri" w:cs="Calibri"/>
          <w:color w:val="131314"/>
          <w:sz w:val="22"/>
          <w:szCs w:val="22"/>
          <w:lang w:val="en-GB"/>
        </w:rPr>
      </w:pPr>
      <w:r>
        <w:rPr>
          <w:rFonts w:ascii="微軟正黑體" w:eastAsia="微軟正黑體" w:hAnsi="微軟正黑體" w:cs="Calibri" w:hint="eastAsia"/>
          <w:color w:val="000000"/>
          <w:sz w:val="22"/>
          <w:szCs w:val="22"/>
          <w:lang w:val="en-GB"/>
        </w:rPr>
        <w:t>因</w:t>
      </w:r>
      <w:r>
        <w:rPr>
          <w:rFonts w:ascii="微軟正黑體" w:eastAsia="微軟正黑體" w:hAnsi="微軟正黑體" w:cs="Calibri" w:hint="eastAsia"/>
          <w:color w:val="F79646"/>
          <w:sz w:val="22"/>
          <w:szCs w:val="22"/>
          <w:lang w:val="en-GB"/>
        </w:rPr>
        <w:t>長期缺氧</w:t>
      </w:r>
      <w:r>
        <w:rPr>
          <w:rFonts w:ascii="微軟正黑體" w:eastAsia="微軟正黑體" w:hAnsi="微軟正黑體" w:cs="Calibri" w:hint="eastAsia"/>
          <w:color w:val="000000"/>
          <w:sz w:val="22"/>
          <w:szCs w:val="22"/>
          <w:lang w:val="en-GB"/>
        </w:rPr>
        <w:t>產生</w:t>
      </w:r>
    </w:p>
    <w:p w:rsidR="00784686" w:rsidRDefault="00784686">
      <w:pPr>
        <w:numPr>
          <w:ilvl w:val="2"/>
          <w:numId w:val="1"/>
        </w:numPr>
        <w:spacing w:line="820" w:lineRule="atLeast"/>
        <w:textAlignment w:val="center"/>
        <w:rPr>
          <w:rFonts w:ascii="Calibri" w:hAnsi="Calibri" w:cs="Calibri"/>
          <w:color w:val="131314"/>
          <w:sz w:val="22"/>
          <w:szCs w:val="22"/>
          <w:lang w:val="en-GB"/>
        </w:rPr>
      </w:pPr>
      <w:r>
        <w:rPr>
          <w:rFonts w:ascii="微軟正黑體" w:eastAsia="微軟正黑體" w:hAnsi="微軟正黑體" w:cs="Calibri" w:hint="eastAsia"/>
          <w:b/>
          <w:bCs/>
          <w:color w:val="000000"/>
          <w:sz w:val="22"/>
          <w:szCs w:val="22"/>
          <w:lang w:val="en-GB"/>
        </w:rPr>
        <w:t>系統性</w:t>
      </w:r>
    </w:p>
    <w:p w:rsidR="00784686" w:rsidRDefault="00784686">
      <w:pPr>
        <w:numPr>
          <w:ilvl w:val="3"/>
          <w:numId w:val="1"/>
        </w:numPr>
        <w:spacing w:line="820" w:lineRule="atLeast"/>
        <w:textAlignment w:val="center"/>
        <w:rPr>
          <w:rFonts w:ascii="Calibri" w:hAnsi="Calibri" w:cs="Calibri"/>
          <w:color w:val="131314"/>
          <w:sz w:val="22"/>
          <w:szCs w:val="22"/>
          <w:lang w:val="en-GB"/>
        </w:rPr>
      </w:pPr>
      <w:r>
        <w:rPr>
          <w:rFonts w:ascii="微軟正黑體" w:eastAsia="微軟正黑體" w:hAnsi="微軟正黑體" w:cs="Calibri" w:hint="eastAsia"/>
          <w:b/>
          <w:bCs/>
          <w:color w:val="C00000"/>
          <w:sz w:val="22"/>
          <w:szCs w:val="22"/>
          <w:lang w:val="en-GB"/>
        </w:rPr>
        <w:t>肺動脈血栓（</w:t>
      </w:r>
      <w:r>
        <w:rPr>
          <w:rFonts w:ascii="Calibri" w:hAnsi="Calibri" w:cs="Calibri"/>
          <w:b/>
          <w:bCs/>
          <w:color w:val="C00000"/>
          <w:sz w:val="22"/>
          <w:szCs w:val="22"/>
          <w:lang w:val="en-GB"/>
        </w:rPr>
        <w:t>Thrombosis</w:t>
      </w:r>
      <w:r>
        <w:rPr>
          <w:rFonts w:ascii="微軟正黑體" w:eastAsia="微軟正黑體" w:hAnsi="微軟正黑體" w:cs="Calibri" w:hint="eastAsia"/>
          <w:b/>
          <w:bCs/>
          <w:color w:val="C00000"/>
          <w:sz w:val="22"/>
          <w:szCs w:val="22"/>
          <w:lang w:val="en-GB"/>
        </w:rPr>
        <w:t>）</w:t>
      </w:r>
      <w:r>
        <w:rPr>
          <w:rFonts w:ascii="微軟正黑體" w:eastAsia="微軟正黑體" w:hAnsi="微軟正黑體" w:cs="Calibri" w:hint="eastAsia"/>
          <w:color w:val="000000"/>
          <w:sz w:val="22"/>
          <w:szCs w:val="22"/>
          <w:lang w:val="en-GB"/>
        </w:rPr>
        <w:t>：因肺血流速度降低而產生，可導致中風或肺栓塞</w:t>
      </w:r>
    </w:p>
    <w:p w:rsidR="00784686" w:rsidRDefault="00784686">
      <w:pPr>
        <w:numPr>
          <w:ilvl w:val="3"/>
          <w:numId w:val="1"/>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b/>
          <w:bCs/>
          <w:color w:val="000000"/>
          <w:sz w:val="22"/>
          <w:szCs w:val="22"/>
          <w:lang w:val="en-GB"/>
        </w:rPr>
        <w:t>出血</w:t>
      </w:r>
      <w:r>
        <w:rPr>
          <w:rFonts w:ascii="微軟正黑體" w:eastAsia="微軟正黑體" w:hAnsi="微軟正黑體" w:cs="Calibri" w:hint="eastAsia"/>
          <w:color w:val="000000"/>
          <w:sz w:val="22"/>
          <w:szCs w:val="22"/>
          <w:lang w:val="en-GB"/>
        </w:rPr>
        <w:t>：</w:t>
      </w:r>
      <w:r>
        <w:rPr>
          <w:rFonts w:ascii="微軟正黑體" w:eastAsia="微軟正黑體" w:hAnsi="微軟正黑體" w:cs="Calibri" w:hint="eastAsia"/>
          <w:color w:val="C00000"/>
          <w:sz w:val="22"/>
          <w:szCs w:val="22"/>
          <w:lang w:val="en-GB"/>
        </w:rPr>
        <w:t>牙齦出血、鼻出血</w:t>
      </w:r>
      <w:r>
        <w:rPr>
          <w:rFonts w:ascii="微軟正黑體" w:eastAsia="微軟正黑體" w:hAnsi="微軟正黑體" w:cs="Calibri" w:hint="eastAsia"/>
          <w:color w:val="000000"/>
          <w:sz w:val="22"/>
          <w:szCs w:val="22"/>
          <w:lang w:val="en-GB"/>
        </w:rPr>
        <w:t>、容易瘀傷、月經過多、</w:t>
      </w:r>
      <w:r>
        <w:rPr>
          <w:rFonts w:ascii="微軟正黑體" w:eastAsia="微軟正黑體" w:hAnsi="微軟正黑體" w:cs="Calibri" w:hint="eastAsia"/>
          <w:color w:val="C00000"/>
          <w:sz w:val="22"/>
          <w:szCs w:val="22"/>
          <w:lang w:val="en-GB"/>
        </w:rPr>
        <w:t>咳血</w:t>
      </w:r>
    </w:p>
    <w:p w:rsidR="00784686" w:rsidRDefault="00784686">
      <w:pPr>
        <w:numPr>
          <w:ilvl w:val="4"/>
          <w:numId w:val="1"/>
        </w:numPr>
        <w:spacing w:line="820" w:lineRule="atLeast"/>
        <w:textAlignment w:val="center"/>
        <w:rPr>
          <w:rFonts w:ascii="Calibri" w:hAnsi="Calibri" w:cs="Calibri"/>
          <w:color w:val="131314"/>
          <w:sz w:val="22"/>
          <w:szCs w:val="22"/>
          <w:lang w:val="en-GB"/>
        </w:rPr>
      </w:pPr>
      <w:r>
        <w:rPr>
          <w:rFonts w:ascii="微軟正黑體" w:eastAsia="微軟正黑體" w:hAnsi="微軟正黑體" w:cs="Calibri" w:hint="eastAsia"/>
          <w:color w:val="000000"/>
          <w:sz w:val="22"/>
          <w:szCs w:val="22"/>
          <w:lang w:val="en-GB"/>
        </w:rPr>
        <w:t>自發性出血通常較輕微且會自行停止</w:t>
      </w:r>
    </w:p>
    <w:p w:rsidR="00784686" w:rsidRDefault="00784686">
      <w:pPr>
        <w:numPr>
          <w:ilvl w:val="4"/>
          <w:numId w:val="1"/>
        </w:numPr>
        <w:spacing w:line="820" w:lineRule="atLeast"/>
        <w:textAlignment w:val="center"/>
        <w:rPr>
          <w:rFonts w:ascii="Calibri" w:hAnsi="Calibri" w:cs="Calibri"/>
          <w:color w:val="131314"/>
          <w:sz w:val="22"/>
          <w:szCs w:val="22"/>
          <w:lang w:val="en-GB"/>
        </w:rPr>
      </w:pPr>
      <w:r>
        <w:rPr>
          <w:rFonts w:ascii="微軟正黑體" w:eastAsia="微軟正黑體" w:hAnsi="微軟正黑體" w:cs="Calibri" w:hint="eastAsia"/>
          <w:b/>
          <w:bCs/>
          <w:color w:val="C00000"/>
          <w:sz w:val="22"/>
          <w:szCs w:val="22"/>
          <w:lang w:val="en-GB"/>
        </w:rPr>
        <w:t>反覆性咳血（</w:t>
      </w:r>
      <w:r>
        <w:rPr>
          <w:rFonts w:ascii="Calibri" w:hAnsi="Calibri" w:cs="Calibri"/>
          <w:b/>
          <w:bCs/>
          <w:color w:val="C00000"/>
          <w:sz w:val="22"/>
          <w:szCs w:val="22"/>
          <w:lang w:val="en-GB"/>
        </w:rPr>
        <w:t>hemoptysis</w:t>
      </w:r>
      <w:r>
        <w:rPr>
          <w:rFonts w:ascii="微軟正黑體" w:eastAsia="微軟正黑體" w:hAnsi="微軟正黑體" w:cs="Calibri" w:hint="eastAsia"/>
          <w:b/>
          <w:bCs/>
          <w:color w:val="C00000"/>
          <w:sz w:val="22"/>
          <w:szCs w:val="22"/>
          <w:lang w:val="en-GB"/>
        </w:rPr>
        <w:t>）</w:t>
      </w:r>
      <w:r>
        <w:rPr>
          <w:rFonts w:ascii="微軟正黑體" w:eastAsia="微軟正黑體" w:hAnsi="微軟正黑體" w:cs="Calibri" w:hint="eastAsia"/>
          <w:color w:val="000000"/>
          <w:sz w:val="22"/>
          <w:szCs w:val="22"/>
          <w:lang w:val="en-GB"/>
        </w:rPr>
        <w:t>是最常見的重大出血表現</w:t>
      </w:r>
    </w:p>
    <w:p w:rsidR="00784686" w:rsidRDefault="00784686">
      <w:pPr>
        <w:numPr>
          <w:ilvl w:val="5"/>
          <w:numId w:val="1"/>
        </w:numPr>
        <w:spacing w:line="820" w:lineRule="atLeast"/>
        <w:textAlignment w:val="center"/>
        <w:rPr>
          <w:rFonts w:ascii="Calibri" w:hAnsi="Calibri" w:cs="Calibri"/>
          <w:color w:val="131314"/>
          <w:sz w:val="22"/>
          <w:szCs w:val="22"/>
          <w:lang w:val="en-GB"/>
        </w:rPr>
      </w:pPr>
      <w:r>
        <w:rPr>
          <w:rFonts w:ascii="微軟正黑體" w:eastAsia="微軟正黑體" w:hAnsi="微軟正黑體" w:cs="Calibri" w:hint="eastAsia"/>
          <w:color w:val="000000"/>
          <w:sz w:val="22"/>
          <w:szCs w:val="22"/>
          <w:lang w:val="en-GB"/>
        </w:rPr>
        <w:t>與</w:t>
      </w:r>
      <w:r>
        <w:rPr>
          <w:rFonts w:ascii="微軟正黑體" w:eastAsia="微軟正黑體" w:hAnsi="微軟正黑體" w:cs="Calibri" w:hint="eastAsia"/>
          <w:b/>
          <w:bCs/>
          <w:color w:val="F79646"/>
          <w:sz w:val="22"/>
          <w:szCs w:val="22"/>
          <w:lang w:val="en-GB"/>
        </w:rPr>
        <w:t>肺內出血與擴張支氣管動脈的侵蝕破裂</w:t>
      </w:r>
      <w:r>
        <w:rPr>
          <w:rFonts w:ascii="微軟正黑體" w:eastAsia="微軟正黑體" w:hAnsi="微軟正黑體" w:cs="Calibri" w:hint="eastAsia"/>
          <w:color w:val="000000"/>
          <w:sz w:val="22"/>
          <w:szCs w:val="22"/>
          <w:lang w:val="en-GB"/>
        </w:rPr>
        <w:t>有關，可能致命</w:t>
      </w:r>
    </w:p>
    <w:p w:rsidR="00784686" w:rsidRDefault="00784686">
      <w:pPr>
        <w:numPr>
          <w:ilvl w:val="5"/>
          <w:numId w:val="1"/>
        </w:numPr>
        <w:spacing w:line="820" w:lineRule="atLeast"/>
        <w:textAlignment w:val="center"/>
        <w:rPr>
          <w:rFonts w:ascii="Calibri" w:hAnsi="Calibri" w:cs="Calibri"/>
          <w:color w:val="131314"/>
          <w:sz w:val="22"/>
          <w:szCs w:val="22"/>
          <w:lang w:val="en-GB"/>
        </w:rPr>
      </w:pPr>
      <w:r>
        <w:rPr>
          <w:rFonts w:ascii="微軟正黑體" w:eastAsia="微軟正黑體" w:hAnsi="微軟正黑體" w:cs="Calibri" w:hint="eastAsia"/>
          <w:color w:val="000000"/>
          <w:sz w:val="22"/>
          <w:szCs w:val="22"/>
          <w:lang w:val="en-GB"/>
        </w:rPr>
        <w:t>並非常見的死亡原因，僅占死亡案例的</w:t>
      </w:r>
      <w:r>
        <w:rPr>
          <w:rFonts w:ascii="Calibri" w:hAnsi="Calibri" w:cs="Calibri"/>
          <w:color w:val="000000"/>
          <w:sz w:val="22"/>
          <w:szCs w:val="22"/>
          <w:lang w:val="en-GB"/>
        </w:rPr>
        <w:t xml:space="preserve"> </w:t>
      </w:r>
      <w:r>
        <w:rPr>
          <w:rFonts w:ascii="微軟正黑體" w:eastAsia="微軟正黑體" w:hAnsi="微軟正黑體" w:cs="Calibri" w:hint="eastAsia"/>
          <w:color w:val="000000"/>
          <w:sz w:val="22"/>
          <w:szCs w:val="22"/>
          <w:lang w:val="en-GB"/>
        </w:rPr>
        <w:t>約</w:t>
      </w:r>
      <w:r>
        <w:rPr>
          <w:rFonts w:ascii="Calibri" w:hAnsi="Calibri" w:cs="Calibri"/>
          <w:color w:val="000000"/>
          <w:sz w:val="22"/>
          <w:szCs w:val="22"/>
          <w:lang w:val="en-GB"/>
        </w:rPr>
        <w:t xml:space="preserve"> 3%</w:t>
      </w:r>
    </w:p>
    <w:p w:rsidR="00784686" w:rsidRDefault="00784686">
      <w:pPr>
        <w:numPr>
          <w:ilvl w:val="3"/>
          <w:numId w:val="1"/>
        </w:numPr>
        <w:spacing w:line="820" w:lineRule="atLeast"/>
        <w:textAlignment w:val="center"/>
        <w:rPr>
          <w:rFonts w:ascii="Calibri" w:hAnsi="Calibri" w:cs="Calibri"/>
          <w:color w:val="131314"/>
          <w:sz w:val="22"/>
          <w:szCs w:val="22"/>
          <w:lang w:val="en-GB"/>
        </w:rPr>
      </w:pPr>
      <w:r>
        <w:rPr>
          <w:rFonts w:ascii="微軟正黑體" w:eastAsia="微軟正黑體" w:hAnsi="微軟正黑體" w:cs="Calibri" w:hint="eastAsia"/>
          <w:b/>
          <w:bCs/>
          <w:color w:val="000000"/>
          <w:sz w:val="22"/>
          <w:szCs w:val="22"/>
          <w:lang w:val="en-GB"/>
        </w:rPr>
        <w:t>心律不整（</w:t>
      </w:r>
      <w:r>
        <w:rPr>
          <w:rFonts w:ascii="Calibri" w:hAnsi="Calibri" w:cs="Calibri"/>
          <w:b/>
          <w:bCs/>
          <w:color w:val="000000"/>
          <w:sz w:val="22"/>
          <w:szCs w:val="22"/>
          <w:lang w:val="en-GB"/>
        </w:rPr>
        <w:t>Arrhythmias</w:t>
      </w:r>
      <w:r>
        <w:rPr>
          <w:rFonts w:ascii="微軟正黑體" w:eastAsia="微軟正黑體" w:hAnsi="微軟正黑體" w:cs="Calibri" w:hint="eastAsia"/>
          <w:b/>
          <w:bCs/>
          <w:color w:val="000000"/>
          <w:sz w:val="22"/>
          <w:szCs w:val="22"/>
          <w:lang w:val="en-GB"/>
        </w:rPr>
        <w:t>）</w:t>
      </w:r>
    </w:p>
    <w:p w:rsidR="00784686" w:rsidRDefault="00784686">
      <w:pPr>
        <w:numPr>
          <w:ilvl w:val="4"/>
          <w:numId w:val="1"/>
        </w:numPr>
        <w:spacing w:line="820" w:lineRule="atLeast"/>
        <w:textAlignment w:val="center"/>
        <w:rPr>
          <w:rFonts w:ascii="Calibri" w:hAnsi="Calibri" w:cs="Calibri"/>
          <w:color w:val="131314"/>
          <w:sz w:val="22"/>
          <w:szCs w:val="22"/>
          <w:lang w:val="en-GB"/>
        </w:rPr>
      </w:pPr>
      <w:r>
        <w:rPr>
          <w:rFonts w:ascii="微軟正黑體" w:eastAsia="微軟正黑體" w:hAnsi="微軟正黑體" w:cs="Calibri" w:hint="eastAsia"/>
          <w:color w:val="000000"/>
          <w:sz w:val="22"/>
          <w:szCs w:val="22"/>
          <w:lang w:val="en-GB"/>
        </w:rPr>
        <w:t>是造成病人猝死的原因之一</w:t>
      </w:r>
    </w:p>
    <w:p w:rsidR="00784686" w:rsidRDefault="00784686">
      <w:pPr>
        <w:numPr>
          <w:ilvl w:val="3"/>
          <w:numId w:val="1"/>
        </w:numPr>
        <w:spacing w:line="820" w:lineRule="atLeast"/>
        <w:textAlignment w:val="center"/>
        <w:rPr>
          <w:rFonts w:ascii="Calibri" w:hAnsi="Calibri" w:cs="Calibri"/>
          <w:color w:val="131314"/>
          <w:sz w:val="22"/>
          <w:szCs w:val="22"/>
          <w:lang w:val="en-GB"/>
        </w:rPr>
      </w:pPr>
      <w:r>
        <w:rPr>
          <w:rFonts w:ascii="微軟正黑體" w:eastAsia="微軟正黑體" w:hAnsi="微軟正黑體" w:cs="Calibri" w:hint="eastAsia"/>
          <w:b/>
          <w:bCs/>
          <w:color w:val="000000"/>
          <w:sz w:val="22"/>
          <w:szCs w:val="22"/>
          <w:lang w:val="en-GB"/>
        </w:rPr>
        <w:t>心臟衰竭（</w:t>
      </w:r>
      <w:r>
        <w:rPr>
          <w:rFonts w:ascii="Calibri" w:hAnsi="Calibri" w:cs="Calibri"/>
          <w:b/>
          <w:bCs/>
          <w:color w:val="000000"/>
          <w:sz w:val="22"/>
          <w:szCs w:val="22"/>
          <w:lang w:val="en-GB"/>
        </w:rPr>
        <w:t>Heart failure</w:t>
      </w:r>
      <w:r>
        <w:rPr>
          <w:rFonts w:ascii="微軟正黑體" w:eastAsia="微軟正黑體" w:hAnsi="微軟正黑體" w:cs="Calibri" w:hint="eastAsia"/>
          <w:b/>
          <w:bCs/>
          <w:color w:val="000000"/>
          <w:sz w:val="22"/>
          <w:szCs w:val="22"/>
          <w:lang w:val="en-GB"/>
        </w:rPr>
        <w:t>）</w:t>
      </w:r>
    </w:p>
    <w:p w:rsidR="00784686" w:rsidRDefault="00784686">
      <w:pPr>
        <w:numPr>
          <w:ilvl w:val="4"/>
          <w:numId w:val="1"/>
        </w:numPr>
        <w:spacing w:line="820" w:lineRule="atLeast"/>
        <w:textAlignment w:val="center"/>
        <w:rPr>
          <w:rFonts w:ascii="Calibri" w:hAnsi="Calibri" w:cs="Calibri"/>
          <w:color w:val="131314"/>
          <w:sz w:val="22"/>
          <w:szCs w:val="22"/>
          <w:lang w:val="en-GB"/>
        </w:rPr>
      </w:pPr>
      <w:r>
        <w:rPr>
          <w:rFonts w:ascii="微軟正黑體" w:eastAsia="微軟正黑體" w:hAnsi="微軟正黑體" w:cs="Calibri" w:hint="eastAsia"/>
          <w:color w:val="000000"/>
          <w:sz w:val="22"/>
          <w:szCs w:val="22"/>
          <w:lang w:val="en-GB"/>
        </w:rPr>
        <w:t>病人常伴有心臟衰竭，而因心臟衰竭而住院是死亡的預測因子</w:t>
      </w:r>
    </w:p>
    <w:p w:rsidR="00784686" w:rsidRDefault="00784686">
      <w:pPr>
        <w:numPr>
          <w:ilvl w:val="3"/>
          <w:numId w:val="1"/>
        </w:numPr>
        <w:spacing w:line="820" w:lineRule="atLeast"/>
        <w:textAlignment w:val="center"/>
        <w:rPr>
          <w:rFonts w:ascii="Calibri" w:hAnsi="Calibri" w:cs="Calibri"/>
          <w:color w:val="131314"/>
          <w:sz w:val="22"/>
          <w:szCs w:val="22"/>
          <w:lang w:val="en-GB"/>
        </w:rPr>
      </w:pPr>
      <w:r>
        <w:rPr>
          <w:rFonts w:ascii="微軟正黑體" w:eastAsia="微軟正黑體" w:hAnsi="微軟正黑體" w:cs="Calibri" w:hint="eastAsia"/>
          <w:color w:val="000000"/>
          <w:sz w:val="22"/>
          <w:szCs w:val="22"/>
          <w:lang w:val="en-GB"/>
        </w:rPr>
        <w:t>若發展成</w:t>
      </w:r>
      <w:r>
        <w:rPr>
          <w:rFonts w:ascii="微軟正黑體" w:eastAsia="微軟正黑體" w:hAnsi="微軟正黑體" w:cs="Calibri" w:hint="eastAsia"/>
          <w:color w:val="C00000"/>
          <w:sz w:val="22"/>
          <w:szCs w:val="22"/>
          <w:lang w:val="en-GB"/>
        </w:rPr>
        <w:t>右心衰竭</w:t>
      </w:r>
      <w:r>
        <w:rPr>
          <w:rFonts w:ascii="微軟正黑體" w:eastAsia="微軟正黑體" w:hAnsi="微軟正黑體" w:cs="Calibri" w:hint="eastAsia"/>
          <w:color w:val="000000"/>
          <w:sz w:val="22"/>
          <w:szCs w:val="22"/>
          <w:lang w:val="en-GB"/>
        </w:rPr>
        <w:t>，會出現</w:t>
      </w:r>
      <w:r>
        <w:rPr>
          <w:rFonts w:ascii="微軟正黑體" w:eastAsia="微軟正黑體" w:hAnsi="微軟正黑體" w:cs="Calibri" w:hint="eastAsia"/>
          <w:color w:val="C00000"/>
          <w:sz w:val="22"/>
          <w:szCs w:val="22"/>
          <w:lang w:val="en-GB"/>
        </w:rPr>
        <w:t>周邊水腫、肝腫大、腹水</w:t>
      </w:r>
      <w:r>
        <w:rPr>
          <w:rFonts w:ascii="微軟正黑體" w:eastAsia="微軟正黑體" w:hAnsi="微軟正黑體" w:cs="Calibri" w:hint="eastAsia"/>
          <w:color w:val="000000"/>
          <w:sz w:val="22"/>
          <w:szCs w:val="22"/>
          <w:lang w:val="en-GB"/>
        </w:rPr>
        <w:t>的狀況</w:t>
      </w:r>
    </w:p>
    <w:p w:rsidR="00784686" w:rsidRDefault="00784686">
      <w:pPr>
        <w:numPr>
          <w:ilvl w:val="4"/>
          <w:numId w:val="1"/>
        </w:numPr>
        <w:spacing w:line="820" w:lineRule="atLeast"/>
        <w:textAlignment w:val="center"/>
        <w:rPr>
          <w:rFonts w:ascii="Calibri" w:hAnsi="Calibri" w:cs="Calibri"/>
          <w:color w:val="131314"/>
          <w:sz w:val="22"/>
          <w:szCs w:val="22"/>
          <w:lang w:val="en-GB"/>
        </w:rPr>
      </w:pPr>
      <w:r>
        <w:rPr>
          <w:rFonts w:ascii="微軟正黑體" w:eastAsia="微軟正黑體" w:hAnsi="微軟正黑體" w:cs="Calibri" w:hint="eastAsia"/>
          <w:color w:val="000000"/>
          <w:sz w:val="22"/>
          <w:szCs w:val="22"/>
          <w:lang w:val="en-GB"/>
        </w:rPr>
        <w:t>因</w:t>
      </w:r>
      <w:r>
        <w:rPr>
          <w:rFonts w:ascii="微軟正黑體" w:eastAsia="微軟正黑體" w:hAnsi="微軟正黑體" w:cs="Calibri" w:hint="eastAsia"/>
          <w:b/>
          <w:bCs/>
          <w:color w:val="F79646"/>
          <w:sz w:val="22"/>
          <w:szCs w:val="22"/>
          <w:lang w:val="en-GB"/>
        </w:rPr>
        <w:t>靜脈壓升高</w:t>
      </w:r>
      <w:r>
        <w:rPr>
          <w:rFonts w:ascii="微軟正黑體" w:eastAsia="微軟正黑體" w:hAnsi="微軟正黑體" w:cs="Calibri" w:hint="eastAsia"/>
          <w:color w:val="000000"/>
          <w:sz w:val="22"/>
          <w:szCs w:val="22"/>
          <w:lang w:val="en-GB"/>
        </w:rPr>
        <w:t>所引起</w:t>
      </w:r>
    </w:p>
    <w:p w:rsidR="00784686" w:rsidRDefault="00784686">
      <w:pPr>
        <w:numPr>
          <w:ilvl w:val="1"/>
          <w:numId w:val="1"/>
        </w:numPr>
        <w:spacing w:line="820" w:lineRule="atLeast"/>
        <w:textAlignment w:val="center"/>
        <w:rPr>
          <w:rFonts w:ascii="Calibri" w:hAnsi="Calibri" w:cs="Calibri"/>
          <w:color w:val="244061"/>
          <w:sz w:val="22"/>
          <w:szCs w:val="22"/>
          <w:lang w:val="en-GB"/>
        </w:rPr>
      </w:pPr>
      <w:r>
        <w:rPr>
          <w:rFonts w:ascii="微軟正黑體" w:eastAsia="微軟正黑體" w:hAnsi="微軟正黑體" w:cs="Calibri" w:hint="eastAsia"/>
          <w:color w:val="244061"/>
          <w:sz w:val="32"/>
          <w:szCs w:val="32"/>
          <w:lang w:val="en-GB"/>
        </w:rPr>
        <w:t>診斷</w:t>
      </w:r>
    </w:p>
    <w:p w:rsidR="00784686" w:rsidRDefault="00784686">
      <w:pPr>
        <w:numPr>
          <w:ilvl w:val="2"/>
          <w:numId w:val="1"/>
        </w:numPr>
        <w:spacing w:line="820" w:lineRule="atLeast"/>
        <w:textAlignment w:val="center"/>
        <w:rPr>
          <w:rFonts w:ascii="Calibri" w:hAnsi="Calibri" w:cs="Calibri"/>
          <w:color w:val="244061"/>
          <w:sz w:val="22"/>
          <w:szCs w:val="22"/>
          <w:lang w:val="en-GB"/>
        </w:rPr>
      </w:pPr>
      <w:r>
        <w:rPr>
          <w:rFonts w:ascii="微軟正黑體" w:eastAsia="微軟正黑體" w:hAnsi="微軟正黑體" w:cs="Calibri" w:hint="eastAsia"/>
          <w:color w:val="244061"/>
          <w:sz w:val="28"/>
          <w:szCs w:val="28"/>
          <w:lang w:val="en-GB"/>
        </w:rPr>
        <w:t>理學檢查</w:t>
      </w:r>
    </w:p>
    <w:p w:rsidR="00784686" w:rsidRDefault="00784686">
      <w:pPr>
        <w:numPr>
          <w:ilvl w:val="3"/>
          <w:numId w:val="1"/>
        </w:numPr>
        <w:spacing w:line="820" w:lineRule="atLeast"/>
        <w:textAlignment w:val="center"/>
        <w:rPr>
          <w:rFonts w:ascii="Calibri" w:hAnsi="Calibri" w:cs="Calibri"/>
          <w:sz w:val="22"/>
          <w:szCs w:val="22"/>
          <w:lang w:val="en-GB"/>
        </w:rPr>
      </w:pPr>
      <w:r>
        <w:rPr>
          <w:rFonts w:ascii="微軟正黑體" w:eastAsia="微軟正黑體" w:hAnsi="微軟正黑體" w:cs="Calibri" w:hint="eastAsia"/>
          <w:b/>
          <w:bCs/>
          <w:sz w:val="22"/>
          <w:szCs w:val="22"/>
          <w:lang w:val="en-GB"/>
        </w:rPr>
        <w:t>頸靜脈搏動（</w:t>
      </w:r>
      <w:r>
        <w:rPr>
          <w:rFonts w:ascii="Calibri" w:hAnsi="Calibri" w:cs="Calibri"/>
          <w:b/>
          <w:bCs/>
          <w:sz w:val="22"/>
          <w:szCs w:val="22"/>
          <w:lang w:val="en-GB"/>
        </w:rPr>
        <w:t>Jugular venous pulse</w:t>
      </w:r>
      <w:r>
        <w:rPr>
          <w:rFonts w:ascii="微軟正黑體" w:eastAsia="微軟正黑體" w:hAnsi="微軟正黑體" w:cs="Calibri" w:hint="eastAsia"/>
          <w:b/>
          <w:bCs/>
          <w:sz w:val="22"/>
          <w:szCs w:val="22"/>
          <w:lang w:val="en-GB"/>
        </w:rPr>
        <w:t>）</w:t>
      </w:r>
    </w:p>
    <w:p w:rsidR="00784686" w:rsidRDefault="00784686">
      <w:pPr>
        <w:numPr>
          <w:ilvl w:val="4"/>
          <w:numId w:val="1"/>
        </w:numPr>
        <w:spacing w:line="820" w:lineRule="atLeast"/>
        <w:textAlignment w:val="center"/>
        <w:rPr>
          <w:rFonts w:ascii="Calibri" w:hAnsi="Calibri" w:cs="Calibri"/>
          <w:color w:val="C00000"/>
          <w:sz w:val="22"/>
          <w:szCs w:val="22"/>
          <w:lang w:val="en-GB"/>
        </w:rPr>
      </w:pPr>
      <w:r>
        <w:rPr>
          <w:rFonts w:ascii="Calibri" w:hAnsi="Calibri" w:cs="Calibri"/>
          <w:color w:val="C00000"/>
          <w:sz w:val="22"/>
          <w:szCs w:val="22"/>
          <w:lang w:val="en-GB"/>
        </w:rPr>
        <w:t xml:space="preserve">A </w:t>
      </w:r>
      <w:r>
        <w:rPr>
          <w:rFonts w:ascii="微軟正黑體" w:eastAsia="微軟正黑體" w:hAnsi="微軟正黑體" w:cs="Calibri" w:hint="eastAsia"/>
          <w:color w:val="C00000"/>
          <w:sz w:val="22"/>
          <w:szCs w:val="22"/>
          <w:lang w:val="en-GB"/>
        </w:rPr>
        <w:t>波增高</w:t>
      </w:r>
    </w:p>
    <w:p w:rsidR="00784686" w:rsidRDefault="00784686">
      <w:pPr>
        <w:numPr>
          <w:ilvl w:val="4"/>
          <w:numId w:val="1"/>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color w:val="C00000"/>
          <w:sz w:val="22"/>
          <w:szCs w:val="22"/>
          <w:lang w:val="en-GB"/>
        </w:rPr>
        <w:t>頸靜脈壓上升</w:t>
      </w:r>
    </w:p>
    <w:p w:rsidR="00784686" w:rsidRDefault="00784686">
      <w:pPr>
        <w:numPr>
          <w:ilvl w:val="3"/>
          <w:numId w:val="1"/>
        </w:numPr>
        <w:spacing w:line="820" w:lineRule="atLeast"/>
        <w:textAlignment w:val="center"/>
        <w:rPr>
          <w:rFonts w:ascii="Calibri" w:hAnsi="Calibri" w:cs="Calibri"/>
          <w:sz w:val="22"/>
          <w:szCs w:val="22"/>
          <w:lang w:val="en-GB"/>
        </w:rPr>
      </w:pPr>
      <w:r>
        <w:rPr>
          <w:rFonts w:ascii="微軟正黑體" w:eastAsia="微軟正黑體" w:hAnsi="微軟正黑體" w:cs="Calibri" w:hint="eastAsia"/>
          <w:b/>
          <w:bCs/>
          <w:sz w:val="22"/>
          <w:szCs w:val="22"/>
          <w:lang w:val="en-GB"/>
        </w:rPr>
        <w:t>心音</w:t>
      </w:r>
    </w:p>
    <w:p w:rsidR="00784686" w:rsidRDefault="00784686">
      <w:pPr>
        <w:numPr>
          <w:ilvl w:val="4"/>
          <w:numId w:val="1"/>
        </w:numPr>
        <w:spacing w:line="820" w:lineRule="atLeast"/>
        <w:textAlignment w:val="center"/>
        <w:rPr>
          <w:rFonts w:ascii="Calibri" w:hAnsi="Calibri" w:cs="Calibri"/>
          <w:color w:val="000000"/>
          <w:sz w:val="22"/>
          <w:szCs w:val="22"/>
          <w:lang w:val="en-GB"/>
        </w:rPr>
      </w:pPr>
      <w:r>
        <w:rPr>
          <w:rFonts w:ascii="Calibri" w:hAnsi="Calibri" w:cs="Calibri"/>
          <w:color w:val="C00000"/>
          <w:sz w:val="22"/>
          <w:szCs w:val="22"/>
          <w:lang w:val="en-GB"/>
        </w:rPr>
        <w:t>Loud P2</w:t>
      </w:r>
      <w:r>
        <w:rPr>
          <w:rFonts w:ascii="微軟正黑體" w:eastAsia="微軟正黑體" w:hAnsi="微軟正黑體" w:cs="Calibri" w:hint="eastAsia"/>
          <w:color w:val="000000"/>
          <w:sz w:val="22"/>
          <w:szCs w:val="22"/>
          <w:lang w:val="en-GB"/>
        </w:rPr>
        <w:t>：明顯肺動脈瓣關閉音</w:t>
      </w:r>
    </w:p>
    <w:p w:rsidR="00784686" w:rsidRDefault="00784686">
      <w:pPr>
        <w:numPr>
          <w:ilvl w:val="4"/>
          <w:numId w:val="1"/>
        </w:numPr>
        <w:spacing w:line="820" w:lineRule="atLeast"/>
        <w:textAlignment w:val="center"/>
        <w:rPr>
          <w:rFonts w:ascii="Calibri" w:hAnsi="Calibri" w:cs="Calibri"/>
          <w:sz w:val="22"/>
          <w:szCs w:val="22"/>
          <w:lang w:val="en-GB"/>
        </w:rPr>
      </w:pPr>
      <w:r>
        <w:rPr>
          <w:rFonts w:ascii="微軟正黑體" w:eastAsia="微軟正黑體" w:hAnsi="微軟正黑體" w:cs="Calibri" w:hint="eastAsia"/>
          <w:sz w:val="22"/>
          <w:szCs w:val="22"/>
          <w:lang w:val="en-GB"/>
        </w:rPr>
        <w:t>通常無明顯雜音，但可聽到射出音（</w:t>
      </w:r>
      <w:r>
        <w:rPr>
          <w:rFonts w:ascii="Calibri" w:hAnsi="Calibri" w:cs="Calibri"/>
          <w:sz w:val="22"/>
          <w:szCs w:val="22"/>
          <w:lang w:val="en-GB"/>
        </w:rPr>
        <w:t>ejection sound</w:t>
      </w:r>
      <w:r>
        <w:rPr>
          <w:rFonts w:ascii="微軟正黑體" w:eastAsia="微軟正黑體" w:hAnsi="微軟正黑體" w:cs="Calibri" w:hint="eastAsia"/>
          <w:sz w:val="22"/>
          <w:szCs w:val="22"/>
          <w:lang w:val="en-GB"/>
        </w:rPr>
        <w:t>），與肺動脈擴張有關</w:t>
      </w:r>
    </w:p>
    <w:p w:rsidR="00784686" w:rsidRDefault="00784686">
      <w:pPr>
        <w:numPr>
          <w:ilvl w:val="2"/>
          <w:numId w:val="1"/>
        </w:numPr>
        <w:spacing w:line="820" w:lineRule="atLeast"/>
        <w:textAlignment w:val="center"/>
        <w:rPr>
          <w:rFonts w:ascii="Calibri" w:hAnsi="Calibri" w:cs="Calibri"/>
          <w:color w:val="366092"/>
          <w:sz w:val="22"/>
          <w:szCs w:val="22"/>
          <w:lang w:val="en-GB"/>
        </w:rPr>
      </w:pPr>
      <w:r>
        <w:rPr>
          <w:rFonts w:ascii="微軟正黑體" w:eastAsia="微軟正黑體" w:hAnsi="微軟正黑體" w:cs="Calibri" w:hint="eastAsia"/>
          <w:color w:val="366092"/>
          <w:sz w:val="28"/>
          <w:szCs w:val="28"/>
          <w:lang w:val="en-GB"/>
        </w:rPr>
        <w:t>心電圖</w:t>
      </w:r>
    </w:p>
    <w:p w:rsidR="00784686" w:rsidRDefault="00784686">
      <w:pPr>
        <w:numPr>
          <w:ilvl w:val="3"/>
          <w:numId w:val="1"/>
        </w:numPr>
        <w:spacing w:line="820" w:lineRule="atLeast"/>
        <w:textAlignment w:val="center"/>
        <w:rPr>
          <w:rFonts w:ascii="Calibri" w:hAnsi="Calibri" w:cs="Calibri"/>
          <w:sz w:val="22"/>
          <w:szCs w:val="22"/>
          <w:lang w:val="en-GB"/>
        </w:rPr>
      </w:pPr>
      <w:r>
        <w:rPr>
          <w:rFonts w:ascii="微軟正黑體" w:eastAsia="微軟正黑體" w:hAnsi="微軟正黑體" w:cs="Calibri" w:hint="eastAsia"/>
          <w:sz w:val="22"/>
          <w:szCs w:val="22"/>
          <w:lang w:val="en-GB"/>
        </w:rPr>
        <w:t>並非必需的診斷工具</w:t>
      </w:r>
    </w:p>
    <w:p w:rsidR="00784686" w:rsidRDefault="00784686">
      <w:pPr>
        <w:numPr>
          <w:ilvl w:val="3"/>
          <w:numId w:val="1"/>
        </w:numPr>
        <w:spacing w:line="820" w:lineRule="atLeast"/>
        <w:textAlignment w:val="center"/>
        <w:rPr>
          <w:rFonts w:ascii="Calibri" w:hAnsi="Calibri" w:cs="Calibri"/>
          <w:color w:val="000000"/>
          <w:sz w:val="22"/>
          <w:szCs w:val="22"/>
          <w:lang w:val="en-GB"/>
        </w:rPr>
      </w:pPr>
      <w:r>
        <w:rPr>
          <w:rFonts w:ascii="微軟正黑體" w:eastAsia="微軟正黑體" w:hAnsi="微軟正黑體" w:cs="Calibri" w:hint="eastAsia"/>
          <w:b/>
          <w:bCs/>
          <w:color w:val="F79646"/>
          <w:sz w:val="22"/>
          <w:szCs w:val="22"/>
          <w:lang w:val="en-GB"/>
        </w:rPr>
        <w:t>高而窄的</w:t>
      </w:r>
      <w:r>
        <w:rPr>
          <w:rFonts w:ascii="Calibri" w:hAnsi="Calibri" w:cs="Calibri"/>
          <w:b/>
          <w:bCs/>
          <w:color w:val="F79646"/>
          <w:sz w:val="22"/>
          <w:szCs w:val="22"/>
          <w:lang w:val="en-GB"/>
        </w:rPr>
        <w:t xml:space="preserve"> P </w:t>
      </w:r>
      <w:r>
        <w:rPr>
          <w:rFonts w:ascii="微軟正黑體" w:eastAsia="微軟正黑體" w:hAnsi="微軟正黑體" w:cs="Calibri" w:hint="eastAsia"/>
          <w:b/>
          <w:bCs/>
          <w:color w:val="F79646"/>
          <w:sz w:val="22"/>
          <w:szCs w:val="22"/>
          <w:lang w:val="en-GB"/>
        </w:rPr>
        <w:t>波</w:t>
      </w:r>
      <w:r>
        <w:rPr>
          <w:rFonts w:ascii="微軟正黑體" w:eastAsia="微軟正黑體" w:hAnsi="微軟正黑體" w:cs="Calibri" w:hint="eastAsia"/>
          <w:color w:val="000000"/>
          <w:sz w:val="22"/>
          <w:szCs w:val="22"/>
          <w:lang w:val="en-GB"/>
        </w:rPr>
        <w:t>：右心房擴大（</w:t>
      </w:r>
      <w:r>
        <w:rPr>
          <w:rFonts w:ascii="Calibri" w:hAnsi="Calibri" w:cs="Calibri"/>
          <w:color w:val="000000"/>
          <w:sz w:val="22"/>
          <w:szCs w:val="22"/>
          <w:lang w:val="en-GB"/>
        </w:rPr>
        <w:t>right atrial enlargement</w:t>
      </w:r>
      <w:r>
        <w:rPr>
          <w:rFonts w:ascii="微軟正黑體" w:eastAsia="微軟正黑體" w:hAnsi="微軟正黑體" w:cs="Calibri" w:hint="eastAsia"/>
          <w:color w:val="000000"/>
          <w:sz w:val="22"/>
          <w:szCs w:val="22"/>
          <w:lang w:val="en-GB"/>
        </w:rPr>
        <w:t>）</w:t>
      </w:r>
    </w:p>
    <w:p w:rsidR="00784686" w:rsidRDefault="00784686">
      <w:pPr>
        <w:numPr>
          <w:ilvl w:val="3"/>
          <w:numId w:val="1"/>
        </w:numPr>
        <w:spacing w:line="820" w:lineRule="atLeast"/>
        <w:textAlignment w:val="center"/>
        <w:rPr>
          <w:rFonts w:ascii="Calibri" w:hAnsi="Calibri" w:cs="Calibri"/>
          <w:color w:val="F79646"/>
          <w:sz w:val="22"/>
          <w:szCs w:val="22"/>
          <w:lang w:val="en-GB"/>
        </w:rPr>
      </w:pPr>
      <w:r>
        <w:rPr>
          <w:rFonts w:ascii="微軟正黑體" w:eastAsia="微軟正黑體" w:hAnsi="微軟正黑體" w:cs="Calibri" w:hint="eastAsia"/>
          <w:b/>
          <w:bCs/>
          <w:color w:val="F79646"/>
          <w:sz w:val="22"/>
          <w:szCs w:val="22"/>
          <w:lang w:val="en-GB"/>
        </w:rPr>
        <w:t>心軸右偏（</w:t>
      </w:r>
      <w:r>
        <w:rPr>
          <w:rFonts w:ascii="Calibri" w:hAnsi="Calibri" w:cs="Calibri"/>
          <w:b/>
          <w:bCs/>
          <w:color w:val="F79646"/>
          <w:sz w:val="22"/>
          <w:szCs w:val="22"/>
          <w:lang w:val="en-GB"/>
        </w:rPr>
        <w:t>right axis deviation</w:t>
      </w:r>
      <w:r>
        <w:rPr>
          <w:rFonts w:ascii="微軟正黑體" w:eastAsia="微軟正黑體" w:hAnsi="微軟正黑體" w:cs="Calibri" w:hint="eastAsia"/>
          <w:b/>
          <w:bCs/>
          <w:color w:val="F79646"/>
          <w:sz w:val="22"/>
          <w:szCs w:val="22"/>
          <w:lang w:val="en-GB"/>
        </w:rPr>
        <w:t>）</w:t>
      </w:r>
    </w:p>
    <w:p w:rsidR="00784686" w:rsidRDefault="00784686">
      <w:pPr>
        <w:numPr>
          <w:ilvl w:val="3"/>
          <w:numId w:val="1"/>
        </w:numPr>
        <w:spacing w:line="820" w:lineRule="atLeast"/>
        <w:textAlignment w:val="center"/>
        <w:rPr>
          <w:rFonts w:ascii="Calibri" w:hAnsi="Calibri" w:cs="Calibri"/>
          <w:color w:val="F79646"/>
          <w:sz w:val="22"/>
          <w:szCs w:val="22"/>
          <w:lang w:val="en-GB"/>
        </w:rPr>
      </w:pPr>
      <w:r>
        <w:rPr>
          <w:rFonts w:ascii="微軟正黑體" w:eastAsia="微軟正黑體" w:hAnsi="微軟正黑體" w:cs="Calibri" w:hint="eastAsia"/>
          <w:b/>
          <w:bCs/>
          <w:color w:val="F79646"/>
          <w:sz w:val="22"/>
          <w:szCs w:val="22"/>
          <w:lang w:val="en-GB"/>
        </w:rPr>
        <w:t>右心室肥厚（</w:t>
      </w:r>
      <w:r>
        <w:rPr>
          <w:rFonts w:ascii="Calibri" w:hAnsi="Calibri" w:cs="Calibri"/>
          <w:b/>
          <w:bCs/>
          <w:color w:val="F79646"/>
          <w:sz w:val="22"/>
          <w:szCs w:val="22"/>
          <w:lang w:val="en-GB"/>
        </w:rPr>
        <w:t>RVH</w:t>
      </w:r>
      <w:r>
        <w:rPr>
          <w:rFonts w:ascii="微軟正黑體" w:eastAsia="微軟正黑體" w:hAnsi="微軟正黑體" w:cs="Calibri" w:hint="eastAsia"/>
          <w:b/>
          <w:bCs/>
          <w:color w:val="F79646"/>
          <w:sz w:val="22"/>
          <w:szCs w:val="22"/>
          <w:lang w:val="en-GB"/>
        </w:rPr>
        <w:t>）或雙心室肥厚（</w:t>
      </w:r>
      <w:r>
        <w:rPr>
          <w:rFonts w:ascii="Calibri" w:hAnsi="Calibri" w:cs="Calibri"/>
          <w:b/>
          <w:bCs/>
          <w:color w:val="F79646"/>
          <w:sz w:val="22"/>
          <w:szCs w:val="22"/>
          <w:lang w:val="en-GB"/>
        </w:rPr>
        <w:t>biventricular hypertrophy</w:t>
      </w:r>
      <w:r>
        <w:rPr>
          <w:rFonts w:ascii="微軟正黑體" w:eastAsia="微軟正黑體" w:hAnsi="微軟正黑體" w:cs="Calibri" w:hint="eastAsia"/>
          <w:b/>
          <w:bCs/>
          <w:color w:val="F79646"/>
          <w:sz w:val="22"/>
          <w:szCs w:val="22"/>
          <w:lang w:val="en-GB"/>
        </w:rPr>
        <w:t>）</w:t>
      </w:r>
    </w:p>
    <w:p w:rsidR="00784686" w:rsidRDefault="00784686">
      <w:pPr>
        <w:numPr>
          <w:ilvl w:val="3"/>
          <w:numId w:val="1"/>
        </w:numPr>
        <w:spacing w:line="820" w:lineRule="atLeast"/>
        <w:textAlignment w:val="center"/>
        <w:rPr>
          <w:rFonts w:ascii="Calibri" w:hAnsi="Calibri" w:cs="Calibri"/>
          <w:color w:val="000000"/>
          <w:sz w:val="22"/>
          <w:szCs w:val="22"/>
          <w:lang w:val="en-GB"/>
        </w:rPr>
      </w:pPr>
      <w:r>
        <w:rPr>
          <w:rFonts w:ascii="Calibri" w:hAnsi="Calibri" w:cs="Calibri"/>
          <w:b/>
          <w:bCs/>
          <w:color w:val="F79646"/>
          <w:sz w:val="22"/>
          <w:szCs w:val="22"/>
          <w:lang w:val="en-GB"/>
        </w:rPr>
        <w:t xml:space="preserve">T </w:t>
      </w:r>
      <w:r>
        <w:rPr>
          <w:rFonts w:ascii="微軟正黑體" w:eastAsia="微軟正黑體" w:hAnsi="微軟正黑體" w:cs="Calibri" w:hint="eastAsia"/>
          <w:b/>
          <w:bCs/>
          <w:color w:val="F79646"/>
          <w:sz w:val="22"/>
          <w:szCs w:val="22"/>
          <w:lang w:val="en-GB"/>
        </w:rPr>
        <w:t>波倒置、</w:t>
      </w:r>
      <w:r>
        <w:rPr>
          <w:rFonts w:ascii="Calibri" w:hAnsi="Calibri" w:cs="Calibri"/>
          <w:b/>
          <w:bCs/>
          <w:color w:val="F79646"/>
          <w:sz w:val="22"/>
          <w:szCs w:val="22"/>
          <w:lang w:val="en-GB"/>
        </w:rPr>
        <w:t xml:space="preserve"> ST depression</w:t>
      </w:r>
      <w:r>
        <w:rPr>
          <w:rFonts w:ascii="微軟正黑體" w:eastAsia="微軟正黑體" w:hAnsi="微軟正黑體" w:cs="Calibri" w:hint="eastAsia"/>
          <w:color w:val="000000"/>
          <w:sz w:val="22"/>
          <w:szCs w:val="22"/>
          <w:lang w:val="en-GB"/>
        </w:rPr>
        <w:t>：</w:t>
      </w:r>
      <w:r>
        <w:rPr>
          <w:rFonts w:ascii="Calibri" w:hAnsi="Calibri" w:cs="Calibri"/>
          <w:color w:val="000000"/>
          <w:sz w:val="22"/>
          <w:szCs w:val="22"/>
          <w:lang w:val="en-GB"/>
        </w:rPr>
        <w:t xml:space="preserve">V1-V3 </w:t>
      </w:r>
    </w:p>
    <w:p w:rsidR="00784686" w:rsidRDefault="00784686">
      <w:pPr>
        <w:numPr>
          <w:ilvl w:val="2"/>
          <w:numId w:val="1"/>
        </w:numPr>
        <w:spacing w:line="820" w:lineRule="atLeast"/>
        <w:textAlignment w:val="center"/>
        <w:rPr>
          <w:rFonts w:ascii="Calibri" w:hAnsi="Calibri" w:cs="Calibri"/>
          <w:color w:val="366092"/>
          <w:sz w:val="22"/>
          <w:szCs w:val="22"/>
          <w:lang w:val="en-GB"/>
        </w:rPr>
      </w:pPr>
      <w:r>
        <w:rPr>
          <w:rFonts w:ascii="微軟正黑體" w:eastAsia="微軟正黑體" w:hAnsi="微軟正黑體" w:cs="Calibri" w:hint="eastAsia"/>
          <w:color w:val="366092"/>
          <w:sz w:val="28"/>
          <w:szCs w:val="28"/>
          <w:lang w:val="en-GB"/>
        </w:rPr>
        <w:t>胸部</w:t>
      </w:r>
      <w:r>
        <w:rPr>
          <w:rFonts w:ascii="Calibri" w:hAnsi="Calibri" w:cs="Calibri"/>
          <w:color w:val="366092"/>
          <w:sz w:val="28"/>
          <w:szCs w:val="28"/>
          <w:lang w:val="en-GB"/>
        </w:rPr>
        <w:t xml:space="preserve"> X </w:t>
      </w:r>
      <w:r>
        <w:rPr>
          <w:rFonts w:ascii="微軟正黑體" w:eastAsia="微軟正黑體" w:hAnsi="微軟正黑體" w:cs="Calibri" w:hint="eastAsia"/>
          <w:color w:val="366092"/>
          <w:sz w:val="28"/>
          <w:szCs w:val="28"/>
          <w:lang w:val="en-GB"/>
        </w:rPr>
        <w:t>光</w:t>
      </w:r>
    </w:p>
    <w:p w:rsidR="00784686" w:rsidRDefault="00784686">
      <w:pPr>
        <w:numPr>
          <w:ilvl w:val="3"/>
          <w:numId w:val="1"/>
        </w:numPr>
        <w:spacing w:line="820" w:lineRule="atLeast"/>
        <w:textAlignment w:val="center"/>
        <w:rPr>
          <w:rFonts w:ascii="Calibri" w:hAnsi="Calibri" w:cs="Calibri"/>
          <w:color w:val="000000"/>
          <w:sz w:val="22"/>
          <w:szCs w:val="22"/>
          <w:lang w:val="en-GB"/>
        </w:rPr>
      </w:pPr>
      <w:r>
        <w:rPr>
          <w:rFonts w:ascii="微軟正黑體" w:eastAsia="微軟正黑體" w:hAnsi="微軟正黑體" w:cs="Calibri" w:hint="eastAsia"/>
          <w:color w:val="C00000"/>
          <w:sz w:val="22"/>
          <w:szCs w:val="22"/>
          <w:lang w:val="en-GB"/>
        </w:rPr>
        <w:t>肺動脈主幹擴張</w:t>
      </w:r>
      <w:r>
        <w:rPr>
          <w:rFonts w:ascii="微軟正黑體" w:eastAsia="微軟正黑體" w:hAnsi="微軟正黑體" w:cs="Calibri" w:hint="eastAsia"/>
          <w:color w:val="000000"/>
          <w:sz w:val="22"/>
          <w:szCs w:val="22"/>
          <w:lang w:val="en-GB"/>
        </w:rPr>
        <w:t>（</w:t>
      </w:r>
      <w:r>
        <w:rPr>
          <w:rFonts w:ascii="Calibri" w:hAnsi="Calibri" w:cs="Calibri"/>
          <w:color w:val="000000"/>
          <w:sz w:val="22"/>
          <w:szCs w:val="22"/>
          <w:lang w:val="en-GB"/>
        </w:rPr>
        <w:t xml:space="preserve">dilated </w:t>
      </w:r>
      <w:r>
        <w:rPr>
          <w:rFonts w:ascii="Calibri" w:hAnsi="Calibri" w:cs="Calibri"/>
          <w:color w:val="000000"/>
          <w:sz w:val="22"/>
          <w:szCs w:val="22"/>
          <w:lang w:val="en-GB"/>
        </w:rPr>
        <w:t>central pulmonary arteries</w:t>
      </w:r>
      <w:r>
        <w:rPr>
          <w:rFonts w:ascii="微軟正黑體" w:eastAsia="微軟正黑體" w:hAnsi="微軟正黑體" w:cs="Calibri" w:hint="eastAsia"/>
          <w:color w:val="000000"/>
          <w:sz w:val="22"/>
          <w:szCs w:val="22"/>
          <w:lang w:val="en-GB"/>
        </w:rPr>
        <w:t>）</w:t>
      </w:r>
    </w:p>
    <w:p w:rsidR="00784686" w:rsidRDefault="00784686">
      <w:pPr>
        <w:numPr>
          <w:ilvl w:val="3"/>
          <w:numId w:val="1"/>
        </w:numPr>
        <w:spacing w:line="820" w:lineRule="atLeast"/>
        <w:textAlignment w:val="center"/>
        <w:rPr>
          <w:rFonts w:ascii="Calibri" w:hAnsi="Calibri" w:cs="Calibri"/>
          <w:color w:val="000000"/>
          <w:sz w:val="22"/>
          <w:szCs w:val="22"/>
          <w:lang w:val="en-GB"/>
        </w:rPr>
      </w:pPr>
      <w:r>
        <w:rPr>
          <w:rFonts w:ascii="微軟正黑體" w:eastAsia="微軟正黑體" w:hAnsi="微軟正黑體" w:cs="Calibri" w:hint="eastAsia"/>
          <w:color w:val="C00000"/>
          <w:sz w:val="22"/>
          <w:szCs w:val="22"/>
          <w:lang w:val="en-GB"/>
        </w:rPr>
        <w:t>肺周邊血管稀疏</w:t>
      </w:r>
      <w:r>
        <w:rPr>
          <w:rFonts w:ascii="微軟正黑體" w:eastAsia="微軟正黑體" w:hAnsi="微軟正黑體" w:cs="Calibri" w:hint="eastAsia"/>
          <w:color w:val="000000"/>
          <w:sz w:val="22"/>
          <w:szCs w:val="22"/>
          <w:lang w:val="en-GB"/>
        </w:rPr>
        <w:t>（</w:t>
      </w:r>
      <w:r>
        <w:rPr>
          <w:rFonts w:ascii="Calibri" w:hAnsi="Calibri" w:cs="Calibri"/>
          <w:color w:val="000000"/>
          <w:sz w:val="22"/>
          <w:szCs w:val="22"/>
          <w:lang w:val="en-GB"/>
        </w:rPr>
        <w:t>peripheral pulmonary artery pruning</w:t>
      </w:r>
      <w:r>
        <w:rPr>
          <w:rFonts w:ascii="微軟正黑體" w:eastAsia="微軟正黑體" w:hAnsi="微軟正黑體" w:cs="Calibri" w:hint="eastAsia"/>
          <w:color w:val="000000"/>
          <w:sz w:val="22"/>
          <w:szCs w:val="22"/>
          <w:lang w:val="en-GB"/>
        </w:rPr>
        <w:t>）：周邊肺動脈分支突然變細或中斷</w:t>
      </w:r>
    </w:p>
    <w:p w:rsidR="00784686" w:rsidRDefault="00784686">
      <w:pPr>
        <w:numPr>
          <w:ilvl w:val="3"/>
          <w:numId w:val="1"/>
        </w:numPr>
        <w:spacing w:line="820" w:lineRule="atLeast"/>
        <w:textAlignment w:val="center"/>
        <w:rPr>
          <w:rFonts w:ascii="Calibri" w:hAnsi="Calibri" w:cs="Calibri"/>
          <w:color w:val="000000"/>
          <w:sz w:val="22"/>
          <w:szCs w:val="22"/>
          <w:lang w:val="en-GB"/>
        </w:rPr>
      </w:pPr>
      <w:r>
        <w:rPr>
          <w:rFonts w:ascii="微軟正黑體" w:eastAsia="微軟正黑體" w:hAnsi="微軟正黑體" w:cs="Calibri" w:hint="eastAsia"/>
          <w:color w:val="C00000"/>
          <w:sz w:val="22"/>
          <w:szCs w:val="22"/>
          <w:lang w:val="en-GB"/>
        </w:rPr>
        <w:t>新生血管形成</w:t>
      </w:r>
      <w:r>
        <w:rPr>
          <w:rFonts w:ascii="微軟正黑體" w:eastAsia="微軟正黑體" w:hAnsi="微軟正黑體" w:cs="Calibri" w:hint="eastAsia"/>
          <w:color w:val="000000"/>
          <w:sz w:val="22"/>
          <w:szCs w:val="22"/>
          <w:lang w:val="en-GB"/>
        </w:rPr>
        <w:t>（</w:t>
      </w:r>
      <w:r>
        <w:rPr>
          <w:rFonts w:ascii="Calibri" w:hAnsi="Calibri" w:cs="Calibri"/>
          <w:color w:val="000000"/>
          <w:sz w:val="22"/>
          <w:szCs w:val="22"/>
          <w:lang w:val="en-GB"/>
        </w:rPr>
        <w:t>neovascularity</w:t>
      </w:r>
      <w:r>
        <w:rPr>
          <w:rFonts w:ascii="微軟正黑體" w:eastAsia="微軟正黑體" w:hAnsi="微軟正黑體" w:cs="Calibri" w:hint="eastAsia"/>
          <w:color w:val="000000"/>
          <w:sz w:val="22"/>
          <w:szCs w:val="22"/>
          <w:lang w:val="en-GB"/>
        </w:rPr>
        <w:t>）：在電腦斷層（</w:t>
      </w:r>
      <w:r>
        <w:rPr>
          <w:rFonts w:ascii="Calibri" w:hAnsi="Calibri" w:cs="Calibri"/>
          <w:color w:val="000000"/>
          <w:sz w:val="22"/>
          <w:szCs w:val="22"/>
          <w:lang w:val="en-GB"/>
        </w:rPr>
        <w:t>CT</w:t>
      </w:r>
      <w:r>
        <w:rPr>
          <w:rFonts w:ascii="微軟正黑體" w:eastAsia="微軟正黑體" w:hAnsi="微軟正黑體" w:cs="Calibri" w:hint="eastAsia"/>
          <w:color w:val="000000"/>
          <w:sz w:val="22"/>
          <w:szCs w:val="22"/>
          <w:lang w:val="en-GB"/>
        </w:rPr>
        <w:t>）上更為明顯</w:t>
      </w:r>
    </w:p>
    <w:p w:rsidR="00784686" w:rsidRDefault="00784686">
      <w:pPr>
        <w:numPr>
          <w:ilvl w:val="3"/>
          <w:numId w:val="1"/>
        </w:numPr>
        <w:spacing w:line="820" w:lineRule="atLeast"/>
        <w:textAlignment w:val="center"/>
        <w:rPr>
          <w:rFonts w:ascii="Calibri" w:hAnsi="Calibri" w:cs="Calibri"/>
          <w:color w:val="000000"/>
          <w:sz w:val="22"/>
          <w:szCs w:val="22"/>
          <w:lang w:val="en-GB"/>
        </w:rPr>
      </w:pPr>
      <w:r>
        <w:rPr>
          <w:rFonts w:ascii="微軟正黑體" w:eastAsia="微軟正黑體" w:hAnsi="微軟正黑體" w:cs="Calibri" w:hint="eastAsia"/>
          <w:color w:val="C00000"/>
          <w:sz w:val="22"/>
          <w:szCs w:val="22"/>
          <w:lang w:val="en-GB"/>
        </w:rPr>
        <w:t>右心腔擴大</w:t>
      </w:r>
      <w:r>
        <w:rPr>
          <w:rFonts w:ascii="微軟正黑體" w:eastAsia="微軟正黑體" w:hAnsi="微軟正黑體" w:cs="Calibri" w:hint="eastAsia"/>
          <w:color w:val="000000"/>
          <w:sz w:val="22"/>
          <w:szCs w:val="22"/>
          <w:lang w:val="en-GB"/>
        </w:rPr>
        <w:t>（</w:t>
      </w:r>
      <w:r>
        <w:rPr>
          <w:rFonts w:ascii="Calibri" w:hAnsi="Calibri" w:cs="Calibri"/>
          <w:color w:val="000000"/>
          <w:sz w:val="22"/>
          <w:szCs w:val="22"/>
          <w:lang w:val="en-GB"/>
        </w:rPr>
        <w:t>right heart enlargement</w:t>
      </w:r>
      <w:r>
        <w:rPr>
          <w:rFonts w:ascii="微軟正黑體" w:eastAsia="微軟正黑體" w:hAnsi="微軟正黑體" w:cs="Calibri" w:hint="eastAsia"/>
          <w:color w:val="000000"/>
          <w:sz w:val="22"/>
          <w:szCs w:val="22"/>
          <w:lang w:val="en-GB"/>
        </w:rPr>
        <w:t>）、</w:t>
      </w:r>
      <w:r>
        <w:rPr>
          <w:rFonts w:ascii="微軟正黑體" w:eastAsia="微軟正黑體" w:hAnsi="微軟正黑體" w:cs="Calibri" w:hint="eastAsia"/>
          <w:color w:val="C00000"/>
          <w:sz w:val="22"/>
          <w:szCs w:val="22"/>
          <w:lang w:val="en-GB"/>
        </w:rPr>
        <w:t>右心室肥厚</w:t>
      </w:r>
      <w:r>
        <w:rPr>
          <w:rFonts w:ascii="微軟正黑體" w:eastAsia="微軟正黑體" w:hAnsi="微軟正黑體" w:cs="Calibri" w:hint="eastAsia"/>
          <w:color w:val="000000"/>
          <w:sz w:val="22"/>
          <w:szCs w:val="22"/>
          <w:lang w:val="en-GB"/>
        </w:rPr>
        <w:t>（</w:t>
      </w:r>
      <w:r>
        <w:rPr>
          <w:rFonts w:ascii="Calibri" w:hAnsi="Calibri" w:cs="Calibri"/>
          <w:color w:val="000000"/>
          <w:sz w:val="22"/>
          <w:szCs w:val="22"/>
          <w:lang w:val="en-GB"/>
        </w:rPr>
        <w:t>right ventricular hypertrophy</w:t>
      </w:r>
      <w:r>
        <w:rPr>
          <w:rFonts w:ascii="微軟正黑體" w:eastAsia="微軟正黑體" w:hAnsi="微軟正黑體" w:cs="Calibri" w:hint="eastAsia"/>
          <w:color w:val="000000"/>
          <w:sz w:val="22"/>
          <w:szCs w:val="22"/>
          <w:lang w:val="en-GB"/>
        </w:rPr>
        <w:t>）</w:t>
      </w:r>
    </w:p>
    <w:p w:rsidR="00784686" w:rsidRDefault="00784686">
      <w:pPr>
        <w:numPr>
          <w:ilvl w:val="4"/>
          <w:numId w:val="1"/>
        </w:numPr>
        <w:spacing w:line="820" w:lineRule="atLeast"/>
        <w:textAlignment w:val="center"/>
        <w:rPr>
          <w:rFonts w:ascii="Calibri" w:hAnsi="Calibri" w:cs="Calibri"/>
          <w:sz w:val="22"/>
          <w:szCs w:val="22"/>
          <w:lang w:val="en-GB"/>
        </w:rPr>
      </w:pPr>
      <w:r>
        <w:rPr>
          <w:rFonts w:ascii="微軟正黑體" w:eastAsia="微軟正黑體" w:hAnsi="微軟正黑體" w:cs="Calibri" w:hint="eastAsia"/>
          <w:sz w:val="22"/>
          <w:szCs w:val="22"/>
          <w:lang w:val="en-GB"/>
        </w:rPr>
        <w:t>右心房明顯突出</w:t>
      </w:r>
    </w:p>
    <w:p w:rsidR="00784686" w:rsidRDefault="00784686">
      <w:pPr>
        <w:numPr>
          <w:ilvl w:val="4"/>
          <w:numId w:val="1"/>
        </w:numPr>
        <w:spacing w:line="820" w:lineRule="atLeast"/>
        <w:textAlignment w:val="center"/>
        <w:rPr>
          <w:rFonts w:ascii="Calibri" w:hAnsi="Calibri" w:cs="Calibri"/>
          <w:sz w:val="22"/>
          <w:szCs w:val="22"/>
          <w:lang w:val="en-GB"/>
        </w:rPr>
      </w:pPr>
      <w:r>
        <w:rPr>
          <w:rFonts w:ascii="微軟正黑體" w:eastAsia="微軟正黑體" w:hAnsi="微軟正黑體" w:cs="Calibri" w:hint="eastAsia"/>
          <w:sz w:val="22"/>
          <w:szCs w:val="22"/>
          <w:lang w:val="en-GB"/>
        </w:rPr>
        <w:t>左心緣變直或向外凸出：因右心室流出道擴張與位移所致</w:t>
      </w:r>
    </w:p>
    <w:p w:rsidR="00784686" w:rsidRDefault="00784686">
      <w:pPr>
        <w:numPr>
          <w:ilvl w:val="3"/>
          <w:numId w:val="1"/>
        </w:numPr>
        <w:spacing w:line="820" w:lineRule="atLeast"/>
        <w:textAlignment w:val="center"/>
        <w:rPr>
          <w:rFonts w:ascii="Calibri" w:hAnsi="Calibri" w:cs="Calibri"/>
          <w:color w:val="000000"/>
          <w:sz w:val="22"/>
          <w:szCs w:val="22"/>
          <w:lang w:val="en-GB"/>
        </w:rPr>
      </w:pPr>
      <w:r>
        <w:rPr>
          <w:rFonts w:ascii="微軟正黑體" w:eastAsia="微軟正黑體" w:hAnsi="微軟正黑體" w:cs="Calibri" w:hint="eastAsia"/>
          <w:color w:val="C00000"/>
          <w:sz w:val="22"/>
          <w:szCs w:val="22"/>
          <w:lang w:val="en-GB"/>
        </w:rPr>
        <w:t>肺動脈鈣化</w:t>
      </w:r>
      <w:r>
        <w:rPr>
          <w:rFonts w:ascii="微軟正黑體" w:eastAsia="微軟正黑體" w:hAnsi="微軟正黑體" w:cs="Calibri" w:hint="eastAsia"/>
          <w:color w:val="000000"/>
          <w:sz w:val="22"/>
          <w:szCs w:val="22"/>
          <w:lang w:val="en-GB"/>
        </w:rPr>
        <w:t>：晚期可能出現</w:t>
      </w:r>
    </w:p>
    <w:p w:rsidR="00784686" w:rsidRDefault="00784686">
      <w:pPr>
        <w:numPr>
          <w:ilvl w:val="2"/>
          <w:numId w:val="1"/>
        </w:numPr>
        <w:spacing w:line="820" w:lineRule="atLeast"/>
        <w:textAlignment w:val="center"/>
        <w:rPr>
          <w:rFonts w:ascii="Calibri" w:hAnsi="Calibri" w:cs="Calibri"/>
          <w:color w:val="366092"/>
          <w:sz w:val="22"/>
          <w:szCs w:val="22"/>
          <w:lang w:val="en-GB"/>
        </w:rPr>
      </w:pPr>
      <w:r>
        <w:rPr>
          <w:rFonts w:ascii="微軟正黑體" w:eastAsia="微軟正黑體" w:hAnsi="微軟正黑體" w:cs="Calibri" w:hint="eastAsia"/>
          <w:color w:val="366092"/>
          <w:sz w:val="28"/>
          <w:szCs w:val="28"/>
          <w:lang w:val="en-GB"/>
        </w:rPr>
        <w:t>心臟超音波</w:t>
      </w:r>
    </w:p>
    <w:p w:rsidR="00784686" w:rsidRDefault="00784686">
      <w:pPr>
        <w:numPr>
          <w:ilvl w:val="3"/>
          <w:numId w:val="1"/>
        </w:numPr>
        <w:spacing w:line="820" w:lineRule="atLeast"/>
        <w:textAlignment w:val="center"/>
        <w:rPr>
          <w:rFonts w:ascii="Calibri" w:hAnsi="Calibri" w:cs="Calibri"/>
          <w:sz w:val="22"/>
          <w:szCs w:val="22"/>
          <w:lang w:val="en-GB"/>
        </w:rPr>
      </w:pPr>
      <w:r>
        <w:rPr>
          <w:rFonts w:ascii="微軟正黑體" w:eastAsia="微軟正黑體" w:hAnsi="微軟正黑體" w:cs="Calibri" w:hint="eastAsia"/>
          <w:sz w:val="22"/>
          <w:szCs w:val="22"/>
          <w:lang w:val="en-GB"/>
        </w:rPr>
        <w:t>若病人心腔或血管間壓力趨於平衡，或出現雙向分流，傳統的二維心臟超音波可能難以清楚顯示分流位置</w:t>
      </w:r>
    </w:p>
    <w:p w:rsidR="00784686" w:rsidRDefault="00784686">
      <w:pPr>
        <w:numPr>
          <w:ilvl w:val="3"/>
          <w:numId w:val="1"/>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b/>
          <w:bCs/>
          <w:color w:val="C00000"/>
          <w:sz w:val="22"/>
          <w:szCs w:val="22"/>
          <w:lang w:val="en-GB"/>
        </w:rPr>
        <w:t>氣泡劑心臟超音波檢查（</w:t>
      </w:r>
      <w:r>
        <w:rPr>
          <w:rFonts w:ascii="Calibri" w:hAnsi="Calibri" w:cs="Calibri"/>
          <w:b/>
          <w:bCs/>
          <w:color w:val="C00000"/>
          <w:sz w:val="22"/>
          <w:szCs w:val="22"/>
          <w:lang w:val="en-GB"/>
        </w:rPr>
        <w:t>agitated saline contrast echocardiography</w:t>
      </w:r>
      <w:r>
        <w:rPr>
          <w:rFonts w:ascii="微軟正黑體" w:eastAsia="微軟正黑體" w:hAnsi="微軟正黑體" w:cs="Calibri" w:hint="eastAsia"/>
          <w:b/>
          <w:bCs/>
          <w:color w:val="C00000"/>
          <w:sz w:val="22"/>
          <w:szCs w:val="22"/>
          <w:lang w:val="en-GB"/>
        </w:rPr>
        <w:t>）</w:t>
      </w:r>
    </w:p>
    <w:p w:rsidR="00784686" w:rsidRDefault="00784686">
      <w:pPr>
        <w:numPr>
          <w:ilvl w:val="4"/>
          <w:numId w:val="1"/>
        </w:numPr>
        <w:spacing w:line="820" w:lineRule="atLeast"/>
        <w:textAlignment w:val="center"/>
        <w:rPr>
          <w:rFonts w:ascii="Calibri" w:hAnsi="Calibri" w:cs="Calibri"/>
          <w:sz w:val="22"/>
          <w:szCs w:val="22"/>
          <w:lang w:val="en-GB"/>
        </w:rPr>
      </w:pPr>
      <w:r>
        <w:rPr>
          <w:rFonts w:ascii="微軟正黑體" w:eastAsia="微軟正黑體" w:hAnsi="微軟正黑體" w:cs="Calibri" w:hint="eastAsia"/>
          <w:sz w:val="22"/>
          <w:szCs w:val="22"/>
          <w:lang w:val="en-GB"/>
        </w:rPr>
        <w:t>建議對新診斷肺高壓之患者進行</w:t>
      </w:r>
    </w:p>
    <w:p w:rsidR="00784686" w:rsidRDefault="00784686">
      <w:pPr>
        <w:numPr>
          <w:ilvl w:val="4"/>
          <w:numId w:val="1"/>
        </w:numPr>
        <w:spacing w:line="820" w:lineRule="atLeast"/>
        <w:textAlignment w:val="center"/>
        <w:rPr>
          <w:rFonts w:ascii="Calibri" w:hAnsi="Calibri" w:cs="Calibri"/>
          <w:color w:val="000000"/>
          <w:sz w:val="22"/>
          <w:szCs w:val="22"/>
          <w:lang w:val="en-GB"/>
        </w:rPr>
      </w:pPr>
      <w:r>
        <w:rPr>
          <w:rFonts w:ascii="微軟正黑體" w:eastAsia="微軟正黑體" w:hAnsi="微軟正黑體" w:cs="Calibri" w:hint="eastAsia"/>
          <w:color w:val="000000"/>
          <w:sz w:val="22"/>
          <w:szCs w:val="22"/>
          <w:lang w:val="en-GB"/>
        </w:rPr>
        <w:t>以</w:t>
      </w:r>
      <w:r>
        <w:rPr>
          <w:rFonts w:ascii="微軟正黑體" w:eastAsia="微軟正黑體" w:hAnsi="微軟正黑體" w:cs="Calibri" w:hint="eastAsia"/>
          <w:b/>
          <w:bCs/>
          <w:color w:val="F79646"/>
          <w:sz w:val="22"/>
          <w:szCs w:val="22"/>
          <w:lang w:val="en-GB"/>
        </w:rPr>
        <w:t>排除潛在的心房中隔缺損（</w:t>
      </w:r>
      <w:r>
        <w:rPr>
          <w:rFonts w:ascii="Calibri" w:hAnsi="Calibri" w:cs="Calibri"/>
          <w:b/>
          <w:bCs/>
          <w:color w:val="F79646"/>
          <w:sz w:val="22"/>
          <w:szCs w:val="22"/>
          <w:lang w:val="en-GB"/>
        </w:rPr>
        <w:t>ASD</w:t>
      </w:r>
      <w:r>
        <w:rPr>
          <w:rFonts w:ascii="微軟正黑體" w:eastAsia="微軟正黑體" w:hAnsi="微軟正黑體" w:cs="Calibri" w:hint="eastAsia"/>
          <w:b/>
          <w:bCs/>
          <w:color w:val="F79646"/>
          <w:sz w:val="22"/>
          <w:szCs w:val="22"/>
          <w:lang w:val="en-GB"/>
        </w:rPr>
        <w:t>）</w:t>
      </w:r>
      <w:r>
        <w:rPr>
          <w:rFonts w:ascii="微軟正黑體" w:eastAsia="微軟正黑體" w:hAnsi="微軟正黑體" w:cs="Calibri" w:hint="eastAsia"/>
          <w:color w:val="000000"/>
          <w:sz w:val="22"/>
          <w:szCs w:val="22"/>
          <w:lang w:val="en-GB"/>
        </w:rPr>
        <w:t>造成分流</w:t>
      </w:r>
    </w:p>
    <w:p w:rsidR="00784686" w:rsidRDefault="00784686">
      <w:pPr>
        <w:numPr>
          <w:ilvl w:val="4"/>
          <w:numId w:val="1"/>
        </w:numPr>
        <w:spacing w:line="820" w:lineRule="atLeast"/>
        <w:textAlignment w:val="center"/>
        <w:rPr>
          <w:rFonts w:ascii="Calibri" w:hAnsi="Calibri" w:cs="Calibri"/>
          <w:sz w:val="22"/>
          <w:szCs w:val="22"/>
          <w:lang w:val="en-GB"/>
        </w:rPr>
      </w:pPr>
      <w:r>
        <w:rPr>
          <w:rFonts w:ascii="微軟正黑體" w:eastAsia="微軟正黑體" w:hAnsi="微軟正黑體" w:cs="Calibri" w:hint="eastAsia"/>
          <w:sz w:val="22"/>
          <w:szCs w:val="22"/>
          <w:lang w:val="en-GB"/>
        </w:rPr>
        <w:t>氣泡劑顯影（</w:t>
      </w:r>
      <w:r>
        <w:rPr>
          <w:rFonts w:ascii="Calibri" w:hAnsi="Calibri" w:cs="Calibri"/>
          <w:sz w:val="22"/>
          <w:szCs w:val="22"/>
          <w:lang w:val="en-GB"/>
        </w:rPr>
        <w:t>Agitated saline contrast</w:t>
      </w:r>
      <w:r>
        <w:rPr>
          <w:rFonts w:ascii="微軟正黑體" w:eastAsia="微軟正黑體" w:hAnsi="微軟正黑體" w:cs="Calibri" w:hint="eastAsia"/>
          <w:sz w:val="22"/>
          <w:szCs w:val="22"/>
          <w:lang w:val="en-GB"/>
        </w:rPr>
        <w:t>）對於確診心內分流很有幫助</w:t>
      </w:r>
    </w:p>
    <w:p w:rsidR="00784686" w:rsidRDefault="00784686">
      <w:pPr>
        <w:numPr>
          <w:ilvl w:val="4"/>
          <w:numId w:val="1"/>
        </w:numPr>
        <w:textAlignment w:val="center"/>
        <w:rPr>
          <w:rFonts w:ascii="Calibri" w:hAnsi="Calibri" w:cs="Calibri"/>
          <w:color w:val="C00000"/>
          <w:sz w:val="22"/>
          <w:szCs w:val="22"/>
          <w:lang w:val="en-GB"/>
        </w:rPr>
      </w:pPr>
      <w:r>
        <w:rPr>
          <w:rFonts w:ascii="微軟正黑體" w:eastAsia="微軟正黑體" w:hAnsi="微軟正黑體" w:cs="Calibri" w:hint="eastAsia"/>
          <w:color w:val="C00000"/>
          <w:sz w:val="22"/>
          <w:szCs w:val="22"/>
          <w:lang w:val="en-GB"/>
        </w:rPr>
        <w:t>但若有已知大型心內分流時，應避免使用此方法，以免引發腦部微栓塞等併發症</w:t>
      </w:r>
    </w:p>
    <w:p w:rsidR="00784686" w:rsidRDefault="00784686">
      <w:pPr>
        <w:numPr>
          <w:ilvl w:val="4"/>
          <w:numId w:val="1"/>
        </w:numPr>
        <w:textAlignment w:val="center"/>
        <w:rPr>
          <w:rFonts w:ascii="Calibri" w:hAnsi="Calibri" w:cs="Calibri"/>
          <w:sz w:val="22"/>
          <w:szCs w:val="22"/>
          <w:lang w:val="en-GB"/>
        </w:rPr>
      </w:pPr>
      <w:r>
        <w:rPr>
          <w:rFonts w:ascii="微軟正黑體" w:eastAsia="微軟正黑體" w:hAnsi="微軟正黑體" w:cs="Calibri" w:hint="eastAsia"/>
          <w:sz w:val="22"/>
          <w:szCs w:val="22"/>
          <w:lang w:val="en-GB"/>
        </w:rPr>
        <w:t>若開放性動脈導管仍存在，即使使用氣泡劑仍可能漏診</w:t>
      </w:r>
    </w:p>
    <w:p w:rsidR="00784686" w:rsidRDefault="00784686">
      <w:pPr>
        <w:numPr>
          <w:ilvl w:val="2"/>
          <w:numId w:val="1"/>
        </w:numPr>
        <w:textAlignment w:val="center"/>
        <w:rPr>
          <w:rFonts w:ascii="Calibri" w:hAnsi="Calibri" w:cs="Calibri"/>
          <w:color w:val="366092"/>
          <w:sz w:val="22"/>
          <w:szCs w:val="22"/>
          <w:lang w:val="en-GB"/>
        </w:rPr>
      </w:pPr>
      <w:r>
        <w:rPr>
          <w:rFonts w:ascii="微軟正黑體" w:eastAsia="微軟正黑體" w:hAnsi="微軟正黑體" w:cs="Calibri" w:hint="eastAsia"/>
          <w:color w:val="366092"/>
          <w:sz w:val="28"/>
          <w:szCs w:val="28"/>
          <w:lang w:val="en-GB"/>
        </w:rPr>
        <w:t>心導管檢查（</w:t>
      </w:r>
      <w:r>
        <w:rPr>
          <w:rFonts w:ascii="Calibri" w:hAnsi="Calibri" w:cs="Calibri"/>
          <w:color w:val="366092"/>
          <w:sz w:val="28"/>
          <w:szCs w:val="28"/>
          <w:lang w:val="en-GB"/>
        </w:rPr>
        <w:t>Cardiac Catheterization</w:t>
      </w:r>
      <w:r>
        <w:rPr>
          <w:rFonts w:ascii="微軟正黑體" w:eastAsia="微軟正黑體" w:hAnsi="微軟正黑體" w:cs="Calibri" w:hint="eastAsia"/>
          <w:color w:val="366092"/>
          <w:sz w:val="28"/>
          <w:szCs w:val="28"/>
          <w:lang w:val="en-GB"/>
        </w:rPr>
        <w:t>）</w:t>
      </w:r>
    </w:p>
    <w:p w:rsidR="00784686" w:rsidRDefault="00784686">
      <w:pPr>
        <w:numPr>
          <w:ilvl w:val="3"/>
          <w:numId w:val="1"/>
        </w:numPr>
        <w:textAlignment w:val="center"/>
        <w:rPr>
          <w:rFonts w:ascii="Calibri" w:hAnsi="Calibri" w:cs="Calibri"/>
          <w:sz w:val="22"/>
          <w:szCs w:val="22"/>
          <w:lang w:val="en-GB"/>
        </w:rPr>
      </w:pPr>
      <w:r>
        <w:rPr>
          <w:rFonts w:ascii="微軟正黑體" w:eastAsia="微軟正黑體" w:hAnsi="微軟正黑體" w:cs="Calibri" w:hint="eastAsia"/>
          <w:sz w:val="22"/>
          <w:szCs w:val="22"/>
          <w:lang w:val="en-GB"/>
        </w:rPr>
        <w:t>可評估分流程度、測量心臟與肺循環的壓力、評估其他可能導致右向左分流的因素</w:t>
      </w:r>
    </w:p>
    <w:p w:rsidR="00784686" w:rsidRDefault="00784686">
      <w:pPr>
        <w:numPr>
          <w:ilvl w:val="3"/>
          <w:numId w:val="1"/>
        </w:numPr>
        <w:textAlignment w:val="center"/>
        <w:rPr>
          <w:rFonts w:ascii="Calibri" w:hAnsi="Calibri" w:cs="Calibri"/>
          <w:color w:val="000000"/>
          <w:sz w:val="22"/>
          <w:szCs w:val="22"/>
          <w:lang w:val="en-GB"/>
        </w:rPr>
      </w:pPr>
      <w:r>
        <w:rPr>
          <w:rFonts w:ascii="微軟正黑體" w:eastAsia="微軟正黑體" w:hAnsi="微軟正黑體" w:cs="Calibri" w:hint="eastAsia"/>
          <w:b/>
          <w:bCs/>
          <w:color w:val="000000"/>
          <w:sz w:val="22"/>
          <w:szCs w:val="22"/>
          <w:lang w:val="en-GB"/>
        </w:rPr>
        <w:t>肺高壓</w:t>
      </w:r>
      <w:r>
        <w:rPr>
          <w:rFonts w:ascii="微軟正黑體" w:eastAsia="微軟正黑體" w:hAnsi="微軟正黑體" w:cs="Calibri" w:hint="eastAsia"/>
          <w:color w:val="000000"/>
          <w:sz w:val="22"/>
          <w:szCs w:val="22"/>
          <w:lang w:val="en-GB"/>
        </w:rPr>
        <w:t>：</w:t>
      </w:r>
      <w:r>
        <w:rPr>
          <w:rFonts w:ascii="微軟正黑體" w:eastAsia="微軟正黑體" w:hAnsi="微軟正黑體" w:cs="Calibri" w:hint="eastAsia"/>
          <w:color w:val="C00000"/>
          <w:sz w:val="22"/>
          <w:szCs w:val="22"/>
          <w:lang w:val="en-GB"/>
        </w:rPr>
        <w:t>肺動脈壓</w:t>
      </w:r>
      <w:r>
        <w:rPr>
          <w:rFonts w:ascii="Calibri" w:hAnsi="Calibri" w:cs="Calibri"/>
          <w:color w:val="C00000"/>
          <w:sz w:val="22"/>
          <w:szCs w:val="22"/>
          <w:lang w:val="en-GB"/>
        </w:rPr>
        <w:t xml:space="preserve"> (PAP) &gt;20mmHg</w:t>
      </w:r>
      <w:r>
        <w:rPr>
          <w:rFonts w:ascii="Calibri" w:hAnsi="Calibri" w:cs="Calibri"/>
          <w:color w:val="000000"/>
          <w:sz w:val="22"/>
          <w:szCs w:val="22"/>
          <w:lang w:val="en-GB"/>
        </w:rPr>
        <w:t xml:space="preserve"> </w:t>
      </w:r>
      <w:r>
        <w:rPr>
          <w:rFonts w:ascii="微軟正黑體" w:eastAsia="微軟正黑體" w:hAnsi="微軟正黑體" w:cs="Calibri" w:hint="eastAsia"/>
          <w:color w:val="000000"/>
          <w:sz w:val="22"/>
          <w:szCs w:val="22"/>
          <w:lang w:val="en-GB"/>
        </w:rPr>
        <w:t>或</w:t>
      </w:r>
      <w:r>
        <w:rPr>
          <w:rFonts w:ascii="Calibri" w:hAnsi="Calibri" w:cs="Calibri"/>
          <w:color w:val="000000"/>
          <w:sz w:val="22"/>
          <w:szCs w:val="22"/>
          <w:lang w:val="en-GB"/>
        </w:rPr>
        <w:t xml:space="preserve"> </w:t>
      </w:r>
      <w:r>
        <w:rPr>
          <w:rFonts w:ascii="微軟正黑體" w:eastAsia="微軟正黑體" w:hAnsi="微軟正黑體" w:cs="Calibri" w:hint="eastAsia"/>
          <w:color w:val="C00000"/>
          <w:sz w:val="22"/>
          <w:szCs w:val="22"/>
          <w:lang w:val="en-GB"/>
        </w:rPr>
        <w:t>肺血管阻力</w:t>
      </w:r>
      <w:r>
        <w:rPr>
          <w:rFonts w:ascii="Calibri" w:hAnsi="Calibri" w:cs="Calibri"/>
          <w:color w:val="C00000"/>
          <w:sz w:val="22"/>
          <w:szCs w:val="22"/>
          <w:lang w:val="en-GB"/>
        </w:rPr>
        <w:t xml:space="preserve"> (PVR) ≥2 Wood units</w:t>
      </w:r>
      <w:r>
        <w:rPr>
          <w:rFonts w:ascii="微軟正黑體" w:eastAsia="微軟正黑體" w:hAnsi="微軟正黑體" w:cs="Calibri" w:hint="eastAsia"/>
          <w:color w:val="C00000"/>
          <w:sz w:val="22"/>
          <w:szCs w:val="22"/>
          <w:lang w:val="en-GB"/>
        </w:rPr>
        <w:t>（</w:t>
      </w:r>
      <w:r>
        <w:rPr>
          <w:rFonts w:ascii="Calibri" w:hAnsi="Calibri" w:cs="Calibri"/>
          <w:color w:val="C00000"/>
          <w:sz w:val="22"/>
          <w:szCs w:val="22"/>
          <w:lang w:val="en-GB"/>
        </w:rPr>
        <w:t>WU</w:t>
      </w:r>
      <w:r>
        <w:rPr>
          <w:rFonts w:ascii="微軟正黑體" w:eastAsia="微軟正黑體" w:hAnsi="微軟正黑體" w:cs="Calibri" w:hint="eastAsia"/>
          <w:color w:val="C00000"/>
          <w:sz w:val="22"/>
          <w:szCs w:val="22"/>
          <w:lang w:val="en-GB"/>
        </w:rPr>
        <w:t>）</w:t>
      </w:r>
    </w:p>
    <w:p w:rsidR="00784686" w:rsidRDefault="00784686">
      <w:pPr>
        <w:numPr>
          <w:ilvl w:val="3"/>
          <w:numId w:val="1"/>
        </w:numPr>
        <w:textAlignment w:val="center"/>
        <w:rPr>
          <w:rFonts w:ascii="Calibri" w:hAnsi="Calibri" w:cs="Calibri"/>
          <w:color w:val="C00000"/>
          <w:sz w:val="22"/>
          <w:szCs w:val="22"/>
          <w:lang w:val="en-GB"/>
        </w:rPr>
      </w:pPr>
      <w:r>
        <w:rPr>
          <w:rFonts w:ascii="微軟正黑體" w:eastAsia="微軟正黑體" w:hAnsi="微軟正黑體" w:cs="Calibri" w:hint="eastAsia"/>
          <w:b/>
          <w:bCs/>
          <w:color w:val="000000"/>
          <w:sz w:val="22"/>
          <w:szCs w:val="22"/>
          <w:lang w:val="en-GB"/>
        </w:rPr>
        <w:t>嚴重肺動脈高壓</w:t>
      </w:r>
      <w:r>
        <w:rPr>
          <w:rFonts w:ascii="微軟正黑體" w:eastAsia="微軟正黑體" w:hAnsi="微軟正黑體" w:cs="Calibri" w:hint="eastAsia"/>
          <w:color w:val="000000"/>
          <w:sz w:val="22"/>
          <w:szCs w:val="22"/>
          <w:lang w:val="en-GB"/>
        </w:rPr>
        <w:t>：</w:t>
      </w:r>
      <w:r>
        <w:rPr>
          <w:rFonts w:ascii="Calibri" w:hAnsi="Calibri" w:cs="Calibri"/>
          <w:color w:val="C00000"/>
          <w:sz w:val="22"/>
          <w:szCs w:val="22"/>
          <w:lang w:val="en-GB"/>
        </w:rPr>
        <w:t>PVR ≥5 WU</w:t>
      </w:r>
    </w:p>
    <w:p w:rsidR="00784686" w:rsidRDefault="00784686">
      <w:pPr>
        <w:numPr>
          <w:ilvl w:val="2"/>
          <w:numId w:val="1"/>
        </w:numPr>
        <w:textAlignment w:val="center"/>
        <w:rPr>
          <w:rFonts w:ascii="Calibri" w:hAnsi="Calibri" w:cs="Calibri"/>
          <w:color w:val="366092"/>
          <w:sz w:val="22"/>
          <w:szCs w:val="22"/>
          <w:lang w:val="en-GB"/>
        </w:rPr>
      </w:pPr>
      <w:r>
        <w:rPr>
          <w:rFonts w:ascii="微軟正黑體" w:eastAsia="微軟正黑體" w:hAnsi="微軟正黑體" w:cs="Calibri" w:hint="eastAsia"/>
          <w:color w:val="366092"/>
          <w:sz w:val="28"/>
          <w:szCs w:val="28"/>
          <w:lang w:val="en-GB"/>
        </w:rPr>
        <w:t>其他輔助檢查</w:t>
      </w:r>
    </w:p>
    <w:p w:rsidR="00784686" w:rsidRDefault="00784686">
      <w:pPr>
        <w:numPr>
          <w:ilvl w:val="3"/>
          <w:numId w:val="1"/>
        </w:numPr>
        <w:textAlignment w:val="center"/>
        <w:rPr>
          <w:rFonts w:ascii="Calibri" w:hAnsi="Calibri" w:cs="Calibri"/>
          <w:sz w:val="22"/>
          <w:szCs w:val="22"/>
          <w:lang w:val="en-GB"/>
        </w:rPr>
      </w:pPr>
      <w:r>
        <w:rPr>
          <w:rFonts w:ascii="微軟正黑體" w:eastAsia="微軟正黑體" w:hAnsi="微軟正黑體" w:cs="Calibri" w:hint="eastAsia"/>
          <w:b/>
          <w:bCs/>
          <w:sz w:val="22"/>
          <w:szCs w:val="22"/>
          <w:lang w:val="en-GB"/>
        </w:rPr>
        <w:t>心肺運動測試</w:t>
      </w:r>
      <w:r>
        <w:rPr>
          <w:rFonts w:ascii="微軟正黑體" w:eastAsia="微軟正黑體" w:hAnsi="微軟正黑體" w:cs="Calibri" w:hint="eastAsia"/>
          <w:sz w:val="22"/>
          <w:szCs w:val="22"/>
          <w:lang w:val="en-GB"/>
        </w:rPr>
        <w:t>：評估運動能力和對運動時換氣反應</w:t>
      </w:r>
    </w:p>
    <w:p w:rsidR="00784686" w:rsidRDefault="00784686">
      <w:pPr>
        <w:numPr>
          <w:ilvl w:val="3"/>
          <w:numId w:val="1"/>
        </w:numPr>
        <w:textAlignment w:val="center"/>
        <w:rPr>
          <w:rFonts w:ascii="Calibri" w:hAnsi="Calibri" w:cs="Calibri"/>
          <w:color w:val="000000"/>
          <w:sz w:val="22"/>
          <w:szCs w:val="22"/>
          <w:lang w:val="en-GB"/>
        </w:rPr>
      </w:pPr>
      <w:r>
        <w:rPr>
          <w:rFonts w:ascii="微軟正黑體" w:eastAsia="微軟正黑體" w:hAnsi="微軟正黑體" w:cs="Calibri" w:hint="eastAsia"/>
          <w:b/>
          <w:bCs/>
          <w:color w:val="000000"/>
          <w:sz w:val="22"/>
          <w:szCs w:val="22"/>
          <w:lang w:val="en-GB"/>
        </w:rPr>
        <w:t>核醫肺灌流掃描（</w:t>
      </w:r>
      <w:r>
        <w:rPr>
          <w:rFonts w:ascii="Calibri" w:hAnsi="Calibri" w:cs="Calibri"/>
          <w:b/>
          <w:bCs/>
          <w:color w:val="000000"/>
          <w:sz w:val="22"/>
          <w:szCs w:val="22"/>
          <w:lang w:val="en-GB"/>
        </w:rPr>
        <w:t xml:space="preserve">Nuclear Lung </w:t>
      </w:r>
      <w:r>
        <w:rPr>
          <w:rFonts w:ascii="Calibri" w:hAnsi="Calibri" w:cs="Calibri"/>
          <w:b/>
          <w:bCs/>
          <w:color w:val="000000"/>
          <w:sz w:val="22"/>
          <w:szCs w:val="22"/>
          <w:lang w:val="en-GB"/>
        </w:rPr>
        <w:t>Scintigraphy / V/Q Scan</w:t>
      </w:r>
      <w:r>
        <w:rPr>
          <w:rFonts w:ascii="微軟正黑體" w:eastAsia="微軟正黑體" w:hAnsi="微軟正黑體" w:cs="Calibri" w:hint="eastAsia"/>
          <w:b/>
          <w:bCs/>
          <w:color w:val="000000"/>
          <w:sz w:val="22"/>
          <w:szCs w:val="22"/>
          <w:lang w:val="en-GB"/>
        </w:rPr>
        <w:t>）</w:t>
      </w:r>
      <w:r>
        <w:rPr>
          <w:rFonts w:ascii="微軟正黑體" w:eastAsia="微軟正黑體" w:hAnsi="微軟正黑體" w:cs="Calibri" w:hint="eastAsia"/>
          <w:color w:val="000000"/>
          <w:sz w:val="22"/>
          <w:szCs w:val="22"/>
          <w:lang w:val="en-GB"/>
        </w:rPr>
        <w:t>：評估是否存在</w:t>
      </w:r>
      <w:r>
        <w:rPr>
          <w:rFonts w:ascii="微軟正黑體" w:eastAsia="微軟正黑體" w:hAnsi="微軟正黑體" w:cs="Calibri" w:hint="eastAsia"/>
          <w:b/>
          <w:bCs/>
          <w:color w:val="F79646"/>
          <w:sz w:val="22"/>
          <w:szCs w:val="22"/>
          <w:lang w:val="en-GB"/>
        </w:rPr>
        <w:t>慢性肺血栓栓塞性肺高壓（</w:t>
      </w:r>
      <w:r>
        <w:rPr>
          <w:rFonts w:ascii="Calibri" w:hAnsi="Calibri" w:cs="Calibri"/>
          <w:b/>
          <w:bCs/>
          <w:color w:val="F79646"/>
          <w:sz w:val="22"/>
          <w:szCs w:val="22"/>
          <w:lang w:val="en-GB"/>
        </w:rPr>
        <w:t>CTEPH</w:t>
      </w:r>
      <w:r>
        <w:rPr>
          <w:rFonts w:ascii="微軟正黑體" w:eastAsia="微軟正黑體" w:hAnsi="微軟正黑體" w:cs="Calibri" w:hint="eastAsia"/>
          <w:b/>
          <w:bCs/>
          <w:color w:val="F79646"/>
          <w:sz w:val="22"/>
          <w:szCs w:val="22"/>
          <w:lang w:val="en-GB"/>
        </w:rPr>
        <w:t>）</w:t>
      </w:r>
    </w:p>
    <w:p w:rsidR="00784686" w:rsidRDefault="00784686">
      <w:pPr>
        <w:numPr>
          <w:ilvl w:val="3"/>
          <w:numId w:val="1"/>
        </w:numPr>
        <w:textAlignment w:val="center"/>
        <w:rPr>
          <w:rFonts w:ascii="Calibri" w:hAnsi="Calibri" w:cs="Calibri"/>
          <w:sz w:val="22"/>
          <w:szCs w:val="22"/>
          <w:lang w:val="en-GB"/>
        </w:rPr>
      </w:pPr>
      <w:r>
        <w:rPr>
          <w:rFonts w:ascii="微軟正黑體" w:eastAsia="微軟正黑體" w:hAnsi="微軟正黑體" w:cs="Calibri" w:hint="eastAsia"/>
          <w:b/>
          <w:bCs/>
          <w:sz w:val="22"/>
          <w:szCs w:val="22"/>
          <w:lang w:val="en-GB"/>
        </w:rPr>
        <w:t>肺功能測試與氣體擴散能力評估（</w:t>
      </w:r>
      <w:r>
        <w:rPr>
          <w:rFonts w:ascii="Calibri" w:hAnsi="Calibri" w:cs="Calibri"/>
          <w:b/>
          <w:bCs/>
          <w:sz w:val="22"/>
          <w:szCs w:val="22"/>
          <w:lang w:val="en-GB"/>
        </w:rPr>
        <w:t>Pulmonary function tests with DLCO</w:t>
      </w:r>
      <w:r>
        <w:rPr>
          <w:rFonts w:ascii="微軟正黑體" w:eastAsia="微軟正黑體" w:hAnsi="微軟正黑體" w:cs="Calibri" w:hint="eastAsia"/>
          <w:b/>
          <w:bCs/>
          <w:sz w:val="22"/>
          <w:szCs w:val="22"/>
          <w:lang w:val="en-GB"/>
        </w:rPr>
        <w:t>）</w:t>
      </w:r>
      <w:r>
        <w:rPr>
          <w:rFonts w:ascii="微軟正黑體" w:eastAsia="微軟正黑體" w:hAnsi="微軟正黑體" w:cs="Calibri" w:hint="eastAsia"/>
          <w:sz w:val="22"/>
          <w:szCs w:val="22"/>
          <w:lang w:val="en-GB"/>
        </w:rPr>
        <w:t>：確認肺高壓是否因肺部病變引起</w:t>
      </w:r>
    </w:p>
    <w:p w:rsidR="00784686" w:rsidRDefault="00784686">
      <w:pPr>
        <w:numPr>
          <w:ilvl w:val="3"/>
          <w:numId w:val="1"/>
        </w:numPr>
        <w:textAlignment w:val="center"/>
        <w:rPr>
          <w:rFonts w:ascii="Calibri" w:hAnsi="Calibri" w:cs="Calibri"/>
          <w:color w:val="000000"/>
          <w:sz w:val="22"/>
          <w:szCs w:val="22"/>
          <w:lang w:val="en-GB"/>
        </w:rPr>
      </w:pPr>
      <w:r>
        <w:rPr>
          <w:rFonts w:ascii="Calibri" w:hAnsi="Calibri" w:cs="Calibri"/>
          <w:b/>
          <w:bCs/>
          <w:color w:val="000000"/>
          <w:sz w:val="22"/>
          <w:szCs w:val="22"/>
          <w:lang w:val="en-GB"/>
        </w:rPr>
        <w:t xml:space="preserve">BNP </w:t>
      </w:r>
      <w:r>
        <w:rPr>
          <w:rFonts w:ascii="微軟正黑體" w:eastAsia="微軟正黑體" w:hAnsi="微軟正黑體" w:cs="Calibri" w:hint="eastAsia"/>
          <w:b/>
          <w:bCs/>
          <w:color w:val="000000"/>
          <w:sz w:val="22"/>
          <w:szCs w:val="22"/>
          <w:lang w:val="en-GB"/>
        </w:rPr>
        <w:t>與</w:t>
      </w:r>
      <w:r>
        <w:rPr>
          <w:rFonts w:ascii="Calibri" w:hAnsi="Calibri" w:cs="Calibri"/>
          <w:b/>
          <w:bCs/>
          <w:color w:val="000000"/>
          <w:sz w:val="22"/>
          <w:szCs w:val="22"/>
          <w:lang w:val="en-GB"/>
        </w:rPr>
        <w:t xml:space="preserve"> NT-proBNP</w:t>
      </w:r>
      <w:r>
        <w:rPr>
          <w:rFonts w:ascii="微軟正黑體" w:eastAsia="微軟正黑體" w:hAnsi="微軟正黑體" w:cs="Calibri" w:hint="eastAsia"/>
          <w:color w:val="000000"/>
          <w:sz w:val="22"/>
          <w:szCs w:val="22"/>
          <w:lang w:val="en-GB"/>
        </w:rPr>
        <w:t>：</w:t>
      </w:r>
      <w:r>
        <w:rPr>
          <w:rFonts w:ascii="微軟正黑體" w:eastAsia="微軟正黑體" w:hAnsi="微軟正黑體" w:cs="Calibri" w:hint="eastAsia"/>
          <w:b/>
          <w:bCs/>
          <w:color w:val="F79646"/>
          <w:sz w:val="22"/>
          <w:szCs w:val="22"/>
          <w:lang w:val="en-GB"/>
        </w:rPr>
        <w:t>在肺動脈高壓患者中會升高</w:t>
      </w:r>
      <w:r>
        <w:rPr>
          <w:rFonts w:ascii="微軟正黑體" w:eastAsia="微軟正黑體" w:hAnsi="微軟正黑體" w:cs="Calibri" w:hint="eastAsia"/>
          <w:color w:val="000000"/>
          <w:sz w:val="22"/>
          <w:szCs w:val="22"/>
          <w:lang w:val="en-GB"/>
        </w:rPr>
        <w:t>，可協助評估病程及治療效果。</w:t>
      </w:r>
      <w:r>
        <w:rPr>
          <w:rFonts w:ascii="微軟正黑體" w:eastAsia="微軟正黑體" w:hAnsi="微軟正黑體" w:cs="Calibri" w:hint="eastAsia"/>
          <w:b/>
          <w:bCs/>
          <w:color w:val="F79646"/>
          <w:sz w:val="22"/>
          <w:szCs w:val="22"/>
          <w:lang w:val="en-GB"/>
        </w:rPr>
        <w:t>數值越高，預後越差</w:t>
      </w:r>
      <w:r>
        <w:rPr>
          <w:rFonts w:ascii="微軟正黑體" w:eastAsia="微軟正黑體" w:hAnsi="微軟正黑體" w:cs="Calibri" w:hint="eastAsia"/>
          <w:color w:val="000000"/>
          <w:sz w:val="22"/>
          <w:szCs w:val="22"/>
          <w:lang w:val="en-GB"/>
        </w:rPr>
        <w:t>。</w:t>
      </w:r>
    </w:p>
    <w:p w:rsidR="00784686" w:rsidRDefault="00784686">
      <w:pPr>
        <w:numPr>
          <w:ilvl w:val="1"/>
          <w:numId w:val="1"/>
        </w:numPr>
        <w:spacing w:line="820" w:lineRule="atLeast"/>
        <w:textAlignment w:val="center"/>
        <w:rPr>
          <w:rFonts w:ascii="Calibri" w:hAnsi="Calibri" w:cs="Calibri"/>
          <w:color w:val="000000"/>
          <w:sz w:val="22"/>
          <w:szCs w:val="22"/>
          <w:lang w:val="en-GB"/>
        </w:rPr>
      </w:pPr>
      <w:r>
        <w:rPr>
          <w:rFonts w:ascii="微軟正黑體" w:eastAsia="微軟正黑體" w:hAnsi="微軟正黑體" w:cs="Calibri" w:hint="eastAsia"/>
          <w:color w:val="244061"/>
          <w:sz w:val="32"/>
          <w:szCs w:val="32"/>
          <w:lang w:val="en-GB"/>
        </w:rPr>
        <w:t>處置</w:t>
      </w:r>
    </w:p>
    <w:p w:rsidR="00784686" w:rsidRDefault="00784686">
      <w:pPr>
        <w:numPr>
          <w:ilvl w:val="2"/>
          <w:numId w:val="3"/>
        </w:numPr>
        <w:spacing w:line="820" w:lineRule="atLeast"/>
        <w:textAlignment w:val="center"/>
        <w:rPr>
          <w:rFonts w:ascii="Calibri" w:hAnsi="Calibri" w:cs="Calibri"/>
          <w:color w:val="000000"/>
          <w:sz w:val="22"/>
          <w:szCs w:val="22"/>
          <w:lang w:val="en-GB"/>
        </w:rPr>
      </w:pPr>
      <w:r>
        <w:rPr>
          <w:rFonts w:ascii="微軟正黑體" w:eastAsia="微軟正黑體" w:hAnsi="微軟正黑體" w:cs="Calibri" w:hint="eastAsia"/>
          <w:color w:val="366092"/>
          <w:sz w:val="28"/>
          <w:szCs w:val="28"/>
          <w:lang w:val="en-GB"/>
        </w:rPr>
        <w:t>內科治療</w:t>
      </w:r>
      <w:r>
        <w:rPr>
          <w:rFonts w:ascii="微軟正黑體" w:eastAsia="微軟正黑體" w:hAnsi="微軟正黑體" w:cs="Calibri" w:hint="eastAsia"/>
          <w:color w:val="000000"/>
          <w:sz w:val="22"/>
          <w:szCs w:val="22"/>
          <w:lang w:val="en-GB"/>
        </w:rPr>
        <w:t>：可改善症狀與運動耐受性，盡量延長存活率，等待手術</w:t>
      </w:r>
    </w:p>
    <w:p w:rsidR="00784686" w:rsidRDefault="00784686">
      <w:pPr>
        <w:numPr>
          <w:ilvl w:val="3"/>
          <w:numId w:val="3"/>
        </w:numPr>
        <w:spacing w:line="820" w:lineRule="atLeast"/>
        <w:textAlignment w:val="center"/>
        <w:rPr>
          <w:rFonts w:ascii="Calibri" w:hAnsi="Calibri" w:cs="Calibri"/>
          <w:sz w:val="22"/>
          <w:szCs w:val="22"/>
          <w:lang w:val="en-GB"/>
        </w:rPr>
      </w:pPr>
      <w:r>
        <w:rPr>
          <w:rFonts w:ascii="微軟正黑體" w:eastAsia="微軟正黑體" w:hAnsi="微軟正黑體" w:cs="Calibri" w:hint="eastAsia"/>
          <w:b/>
          <w:bCs/>
          <w:sz w:val="22"/>
          <w:szCs w:val="22"/>
          <w:lang w:val="en-GB"/>
        </w:rPr>
        <w:t>內皮素受體拮抗劑（</w:t>
      </w:r>
      <w:r>
        <w:rPr>
          <w:rFonts w:ascii="Calibri" w:hAnsi="Calibri" w:cs="Calibri"/>
          <w:b/>
          <w:bCs/>
          <w:sz w:val="22"/>
          <w:szCs w:val="22"/>
          <w:lang w:val="en-GB"/>
        </w:rPr>
        <w:t>endothelin receptor antagonist, ERA</w:t>
      </w:r>
      <w:r>
        <w:rPr>
          <w:rFonts w:ascii="微軟正黑體" w:eastAsia="微軟正黑體" w:hAnsi="微軟正黑體" w:cs="Calibri" w:hint="eastAsia"/>
          <w:b/>
          <w:bCs/>
          <w:sz w:val="22"/>
          <w:szCs w:val="22"/>
          <w:lang w:val="en-GB"/>
        </w:rPr>
        <w:t>）</w:t>
      </w:r>
    </w:p>
    <w:p w:rsidR="00784686" w:rsidRDefault="00784686">
      <w:pPr>
        <w:numPr>
          <w:ilvl w:val="4"/>
          <w:numId w:val="3"/>
        </w:numPr>
        <w:spacing w:line="820" w:lineRule="atLeast"/>
        <w:textAlignment w:val="center"/>
        <w:rPr>
          <w:rFonts w:ascii="Calibri" w:hAnsi="Calibri" w:cs="Calibri"/>
          <w:color w:val="C00000"/>
          <w:sz w:val="22"/>
          <w:szCs w:val="22"/>
          <w:lang w:val="en-GB"/>
        </w:rPr>
      </w:pPr>
      <w:r>
        <w:rPr>
          <w:rFonts w:ascii="Calibri" w:hAnsi="Calibri" w:cs="Calibri"/>
          <w:color w:val="C00000"/>
          <w:sz w:val="22"/>
          <w:szCs w:val="22"/>
          <w:lang w:val="en-GB"/>
        </w:rPr>
        <w:t>Bosentan</w:t>
      </w:r>
    </w:p>
    <w:p w:rsidR="00784686" w:rsidRDefault="00784686">
      <w:pPr>
        <w:numPr>
          <w:ilvl w:val="4"/>
          <w:numId w:val="3"/>
        </w:numPr>
        <w:spacing w:line="820" w:lineRule="atLeast"/>
        <w:textAlignment w:val="center"/>
        <w:rPr>
          <w:rFonts w:ascii="Calibri" w:hAnsi="Calibri" w:cs="Calibri"/>
          <w:sz w:val="22"/>
          <w:szCs w:val="22"/>
          <w:lang w:val="en-GB"/>
        </w:rPr>
      </w:pPr>
      <w:r>
        <w:rPr>
          <w:rFonts w:ascii="Calibri" w:hAnsi="Calibri" w:cs="Calibri"/>
          <w:sz w:val="22"/>
          <w:szCs w:val="22"/>
          <w:lang w:val="en-GB"/>
        </w:rPr>
        <w:t>Macitentan</w:t>
      </w:r>
    </w:p>
    <w:p w:rsidR="00784686" w:rsidRDefault="00784686">
      <w:pPr>
        <w:numPr>
          <w:ilvl w:val="3"/>
          <w:numId w:val="3"/>
        </w:numPr>
        <w:spacing w:line="820" w:lineRule="atLeast"/>
        <w:textAlignment w:val="center"/>
        <w:rPr>
          <w:rFonts w:ascii="Calibri" w:hAnsi="Calibri" w:cs="Calibri"/>
          <w:sz w:val="22"/>
          <w:szCs w:val="22"/>
          <w:lang w:val="en-GB"/>
        </w:rPr>
      </w:pPr>
      <w:r>
        <w:rPr>
          <w:rFonts w:ascii="Calibri" w:hAnsi="Calibri" w:cs="Calibri"/>
          <w:b/>
          <w:bCs/>
          <w:sz w:val="22"/>
          <w:szCs w:val="22"/>
          <w:lang w:val="en-GB"/>
        </w:rPr>
        <w:t xml:space="preserve">PDE-5 </w:t>
      </w:r>
      <w:r>
        <w:rPr>
          <w:rFonts w:ascii="微軟正黑體" w:eastAsia="微軟正黑體" w:hAnsi="微軟正黑體" w:cs="Calibri" w:hint="eastAsia"/>
          <w:b/>
          <w:bCs/>
          <w:sz w:val="22"/>
          <w:szCs w:val="22"/>
          <w:lang w:val="en-GB"/>
        </w:rPr>
        <w:t>抑制劑</w:t>
      </w:r>
    </w:p>
    <w:p w:rsidR="00784686" w:rsidRDefault="00784686">
      <w:pPr>
        <w:numPr>
          <w:ilvl w:val="4"/>
          <w:numId w:val="3"/>
        </w:numPr>
        <w:spacing w:line="820" w:lineRule="atLeast"/>
        <w:textAlignment w:val="center"/>
        <w:rPr>
          <w:rFonts w:ascii="Calibri" w:hAnsi="Calibri" w:cs="Calibri"/>
          <w:color w:val="C00000"/>
          <w:sz w:val="22"/>
          <w:szCs w:val="22"/>
          <w:lang w:val="en-GB"/>
        </w:rPr>
      </w:pPr>
      <w:r>
        <w:rPr>
          <w:rFonts w:ascii="Calibri" w:hAnsi="Calibri" w:cs="Calibri"/>
          <w:color w:val="C00000"/>
          <w:sz w:val="22"/>
          <w:szCs w:val="22"/>
          <w:lang w:val="en-GB"/>
        </w:rPr>
        <w:t>Sildenafil</w:t>
      </w:r>
    </w:p>
    <w:p w:rsidR="00784686" w:rsidRDefault="00784686">
      <w:pPr>
        <w:numPr>
          <w:ilvl w:val="4"/>
          <w:numId w:val="3"/>
        </w:numPr>
        <w:spacing w:line="820" w:lineRule="atLeast"/>
        <w:textAlignment w:val="center"/>
        <w:rPr>
          <w:rFonts w:ascii="Calibri" w:hAnsi="Calibri" w:cs="Calibri"/>
          <w:color w:val="C00000"/>
          <w:sz w:val="22"/>
          <w:szCs w:val="22"/>
          <w:lang w:val="en-GB"/>
        </w:rPr>
      </w:pPr>
      <w:r>
        <w:rPr>
          <w:rFonts w:ascii="Calibri" w:hAnsi="Calibri" w:cs="Calibri"/>
          <w:color w:val="C00000"/>
          <w:sz w:val="22"/>
          <w:szCs w:val="22"/>
          <w:lang w:val="en-GB"/>
        </w:rPr>
        <w:t>Tadalafil</w:t>
      </w:r>
    </w:p>
    <w:p w:rsidR="00784686" w:rsidRDefault="00784686">
      <w:pPr>
        <w:numPr>
          <w:ilvl w:val="2"/>
          <w:numId w:val="4"/>
        </w:numPr>
        <w:spacing w:line="820" w:lineRule="atLeast"/>
        <w:textAlignment w:val="center"/>
        <w:rPr>
          <w:rFonts w:ascii="Calibri" w:hAnsi="Calibri" w:cs="Calibri"/>
          <w:color w:val="366092"/>
          <w:sz w:val="22"/>
          <w:szCs w:val="22"/>
          <w:lang w:val="en-GB"/>
        </w:rPr>
      </w:pPr>
      <w:r>
        <w:rPr>
          <w:rFonts w:ascii="微軟正黑體" w:eastAsia="微軟正黑體" w:hAnsi="微軟正黑體" w:cs="Calibri" w:hint="eastAsia"/>
          <w:color w:val="366092"/>
          <w:sz w:val="28"/>
          <w:szCs w:val="28"/>
          <w:lang w:val="en-GB"/>
        </w:rPr>
        <w:t>手術治療</w:t>
      </w:r>
    </w:p>
    <w:p w:rsidR="00784686" w:rsidRDefault="00784686">
      <w:pPr>
        <w:numPr>
          <w:ilvl w:val="3"/>
          <w:numId w:val="4"/>
        </w:numPr>
        <w:spacing w:line="820" w:lineRule="atLeast"/>
        <w:textAlignment w:val="center"/>
        <w:rPr>
          <w:rFonts w:ascii="Calibri" w:hAnsi="Calibri" w:cs="Calibri"/>
          <w:color w:val="000000"/>
          <w:sz w:val="22"/>
          <w:szCs w:val="22"/>
          <w:lang w:val="en-GB"/>
        </w:rPr>
      </w:pPr>
      <w:r>
        <w:rPr>
          <w:rFonts w:ascii="微軟正黑體" w:eastAsia="微軟正黑體" w:hAnsi="微軟正黑體" w:cs="Calibri" w:hint="eastAsia"/>
          <w:b/>
          <w:bCs/>
          <w:color w:val="C00000"/>
          <w:sz w:val="22"/>
          <w:szCs w:val="22"/>
          <w:lang w:val="en-GB"/>
        </w:rPr>
        <w:t>心肺移植</w:t>
      </w:r>
      <w:r>
        <w:rPr>
          <w:rFonts w:ascii="微軟正黑體" w:eastAsia="微軟正黑體" w:hAnsi="微軟正黑體" w:cs="Calibri" w:hint="eastAsia"/>
          <w:color w:val="000000"/>
          <w:sz w:val="22"/>
          <w:szCs w:val="22"/>
          <w:lang w:val="en-GB"/>
        </w:rPr>
        <w:t>：唯一治療方式</w:t>
      </w:r>
    </w:p>
    <w:p w:rsidR="00784686" w:rsidRDefault="00784686">
      <w:pPr>
        <w:numPr>
          <w:ilvl w:val="4"/>
          <w:numId w:val="4"/>
        </w:numPr>
        <w:spacing w:line="820" w:lineRule="atLeast"/>
        <w:textAlignment w:val="center"/>
        <w:rPr>
          <w:rFonts w:ascii="Calibri" w:hAnsi="Calibri" w:cs="Calibri"/>
          <w:color w:val="F79646"/>
          <w:sz w:val="22"/>
          <w:szCs w:val="22"/>
          <w:lang w:val="en-GB"/>
        </w:rPr>
      </w:pPr>
      <w:r>
        <w:rPr>
          <w:rFonts w:ascii="微軟正黑體" w:eastAsia="微軟正黑體" w:hAnsi="微軟正黑體" w:cs="Calibri" w:hint="eastAsia"/>
          <w:b/>
          <w:bCs/>
          <w:color w:val="F79646"/>
          <w:sz w:val="22"/>
          <w:szCs w:val="22"/>
          <w:lang w:val="en-GB"/>
        </w:rPr>
        <w:t>需同時進行先天性心臟病的矯正手術</w:t>
      </w:r>
    </w:p>
    <w:p w:rsidR="00784686" w:rsidRDefault="00784686">
      <w:pPr>
        <w:numPr>
          <w:ilvl w:val="3"/>
          <w:numId w:val="4"/>
        </w:numPr>
        <w:spacing w:line="820" w:lineRule="atLeast"/>
        <w:textAlignment w:val="center"/>
        <w:rPr>
          <w:rFonts w:ascii="Calibri" w:hAnsi="Calibri" w:cs="Calibri"/>
          <w:color w:val="000000"/>
          <w:sz w:val="22"/>
          <w:szCs w:val="22"/>
          <w:lang w:val="en-GB"/>
        </w:rPr>
      </w:pPr>
      <w:r>
        <w:rPr>
          <w:rFonts w:ascii="微軟正黑體" w:eastAsia="微軟正黑體" w:hAnsi="微軟正黑體" w:cs="Calibri" w:hint="eastAsia"/>
          <w:color w:val="C00000"/>
          <w:sz w:val="22"/>
          <w:szCs w:val="22"/>
          <w:lang w:val="en-GB"/>
        </w:rPr>
        <w:t>不可單獨進行分流修補手術（關閉</w:t>
      </w:r>
      <w:r>
        <w:rPr>
          <w:rFonts w:ascii="Calibri" w:hAnsi="Calibri" w:cs="Calibri"/>
          <w:color w:val="C00000"/>
          <w:sz w:val="22"/>
          <w:szCs w:val="22"/>
          <w:lang w:val="en-GB"/>
        </w:rPr>
        <w:t>ASD</w:t>
      </w:r>
      <w:r>
        <w:rPr>
          <w:rFonts w:ascii="微軟正黑體" w:eastAsia="微軟正黑體" w:hAnsi="微軟正黑體" w:cs="Calibri" w:hint="eastAsia"/>
          <w:color w:val="C00000"/>
          <w:sz w:val="22"/>
          <w:szCs w:val="22"/>
          <w:lang w:val="en-GB"/>
        </w:rPr>
        <w:t>、</w:t>
      </w:r>
      <w:r>
        <w:rPr>
          <w:rFonts w:ascii="Calibri" w:hAnsi="Calibri" w:cs="Calibri"/>
          <w:color w:val="C00000"/>
          <w:sz w:val="22"/>
          <w:szCs w:val="22"/>
          <w:lang w:val="en-GB"/>
        </w:rPr>
        <w:t>VSD</w:t>
      </w:r>
      <w:r>
        <w:rPr>
          <w:rFonts w:ascii="微軟正黑體" w:eastAsia="微軟正黑體" w:hAnsi="微軟正黑體" w:cs="Calibri" w:hint="eastAsia"/>
          <w:color w:val="C00000"/>
          <w:sz w:val="22"/>
          <w:szCs w:val="22"/>
          <w:lang w:val="en-GB"/>
        </w:rPr>
        <w:t>等）</w:t>
      </w:r>
      <w:r>
        <w:rPr>
          <w:rFonts w:ascii="微軟正黑體" w:eastAsia="微軟正黑體" w:hAnsi="微軟正黑體" w:cs="Calibri" w:hint="eastAsia"/>
          <w:color w:val="000000"/>
          <w:sz w:val="22"/>
          <w:szCs w:val="22"/>
          <w:lang w:val="en-GB"/>
        </w:rPr>
        <w:t>：會加重右心負擔與死亡風險。</w:t>
      </w:r>
    </w:p>
    <w:p w:rsidR="00784686" w:rsidRDefault="00784686">
      <w:pPr>
        <w:numPr>
          <w:ilvl w:val="1"/>
          <w:numId w:val="1"/>
        </w:numPr>
        <w:spacing w:line="820" w:lineRule="atLeast"/>
        <w:textAlignment w:val="center"/>
        <w:rPr>
          <w:rFonts w:ascii="Calibri" w:hAnsi="Calibri" w:cs="Calibri"/>
          <w:color w:val="366092"/>
          <w:sz w:val="22"/>
          <w:szCs w:val="22"/>
          <w:lang w:val="en-GB"/>
        </w:rPr>
      </w:pPr>
      <w:r>
        <w:rPr>
          <w:rFonts w:ascii="微軟正黑體" w:eastAsia="微軟正黑體" w:hAnsi="微軟正黑體" w:cs="Calibri" w:hint="eastAsia"/>
          <w:color w:val="244061"/>
          <w:sz w:val="32"/>
          <w:szCs w:val="32"/>
          <w:lang w:val="en-GB"/>
        </w:rPr>
        <w:t>併發症</w:t>
      </w:r>
    </w:p>
    <w:p w:rsidR="00784686" w:rsidRDefault="00784686">
      <w:pPr>
        <w:numPr>
          <w:ilvl w:val="2"/>
          <w:numId w:val="5"/>
        </w:numPr>
        <w:spacing w:line="820" w:lineRule="atLeast"/>
        <w:textAlignment w:val="center"/>
        <w:rPr>
          <w:rFonts w:ascii="Calibri" w:hAnsi="Calibri" w:cs="Calibri"/>
          <w:color w:val="000000"/>
          <w:sz w:val="22"/>
          <w:szCs w:val="22"/>
          <w:lang w:val="en-GB"/>
        </w:rPr>
      </w:pPr>
      <w:r>
        <w:rPr>
          <w:rFonts w:ascii="微軟正黑體" w:eastAsia="微軟正黑體" w:hAnsi="微軟正黑體" w:cs="Calibri" w:hint="eastAsia"/>
          <w:color w:val="C00000"/>
          <w:sz w:val="22"/>
          <w:szCs w:val="22"/>
          <w:lang w:val="en-GB"/>
        </w:rPr>
        <w:t>繼發性紅細胞增多症（</w:t>
      </w:r>
      <w:r>
        <w:rPr>
          <w:rFonts w:ascii="Calibri" w:hAnsi="Calibri" w:cs="Calibri"/>
          <w:color w:val="C00000"/>
          <w:sz w:val="22"/>
          <w:szCs w:val="22"/>
          <w:lang w:val="en-GB"/>
        </w:rPr>
        <w:t>Secondary Erythrocytosis</w:t>
      </w:r>
      <w:r>
        <w:rPr>
          <w:rFonts w:ascii="微軟正黑體" w:eastAsia="微軟正黑體" w:hAnsi="微軟正黑體" w:cs="Calibri" w:hint="eastAsia"/>
          <w:color w:val="C00000"/>
          <w:sz w:val="22"/>
          <w:szCs w:val="22"/>
          <w:lang w:val="en-GB"/>
        </w:rPr>
        <w:t>）</w:t>
      </w:r>
    </w:p>
    <w:p w:rsidR="00784686" w:rsidRDefault="00784686">
      <w:pPr>
        <w:numPr>
          <w:ilvl w:val="2"/>
          <w:numId w:val="5"/>
        </w:numPr>
        <w:spacing w:line="820" w:lineRule="atLeast"/>
        <w:textAlignment w:val="center"/>
        <w:rPr>
          <w:rFonts w:ascii="Calibri" w:hAnsi="Calibri" w:cs="Calibri"/>
          <w:color w:val="000000"/>
          <w:sz w:val="22"/>
          <w:szCs w:val="22"/>
          <w:lang w:val="en-GB"/>
        </w:rPr>
      </w:pPr>
      <w:r>
        <w:rPr>
          <w:rFonts w:ascii="微軟正黑體" w:eastAsia="微軟正黑體" w:hAnsi="微軟正黑體" w:cs="Calibri" w:hint="eastAsia"/>
          <w:color w:val="C00000"/>
          <w:sz w:val="22"/>
          <w:szCs w:val="22"/>
          <w:lang w:val="en-GB"/>
        </w:rPr>
        <w:t>血栓（</w:t>
      </w:r>
      <w:r>
        <w:rPr>
          <w:rFonts w:ascii="Calibri" w:hAnsi="Calibri" w:cs="Calibri"/>
          <w:color w:val="C00000"/>
          <w:sz w:val="22"/>
          <w:szCs w:val="22"/>
          <w:lang w:val="en-GB"/>
        </w:rPr>
        <w:t>Thrombosis</w:t>
      </w:r>
      <w:r>
        <w:rPr>
          <w:rFonts w:ascii="微軟正黑體" w:eastAsia="微軟正黑體" w:hAnsi="微軟正黑體" w:cs="Calibri" w:hint="eastAsia"/>
          <w:color w:val="C00000"/>
          <w:sz w:val="22"/>
          <w:szCs w:val="22"/>
          <w:lang w:val="en-GB"/>
        </w:rPr>
        <w:t>）：造成中風或肺栓塞</w:t>
      </w:r>
    </w:p>
    <w:p w:rsidR="00784686" w:rsidRDefault="00784686">
      <w:pPr>
        <w:numPr>
          <w:ilvl w:val="2"/>
          <w:numId w:val="5"/>
        </w:numPr>
        <w:spacing w:line="820" w:lineRule="atLeast"/>
        <w:textAlignment w:val="center"/>
        <w:rPr>
          <w:rFonts w:ascii="Calibri" w:hAnsi="Calibri" w:cs="Calibri"/>
          <w:color w:val="000000"/>
          <w:sz w:val="22"/>
          <w:szCs w:val="22"/>
          <w:lang w:val="en-GB"/>
        </w:rPr>
      </w:pPr>
      <w:r>
        <w:rPr>
          <w:rFonts w:ascii="微軟正黑體" w:eastAsia="微軟正黑體" w:hAnsi="微軟正黑體" w:cs="Calibri" w:hint="eastAsia"/>
          <w:color w:val="C00000"/>
          <w:sz w:val="22"/>
          <w:szCs w:val="22"/>
          <w:lang w:val="en-GB"/>
        </w:rPr>
        <w:t>出血</w:t>
      </w:r>
    </w:p>
    <w:p w:rsidR="00784686" w:rsidRDefault="00784686">
      <w:pPr>
        <w:numPr>
          <w:ilvl w:val="2"/>
          <w:numId w:val="5"/>
        </w:numPr>
        <w:spacing w:line="820" w:lineRule="atLeast"/>
        <w:textAlignment w:val="center"/>
        <w:rPr>
          <w:rFonts w:ascii="Calibri" w:hAnsi="Calibri" w:cs="Calibri"/>
          <w:color w:val="000000"/>
          <w:sz w:val="22"/>
          <w:szCs w:val="22"/>
          <w:lang w:val="en-GB"/>
        </w:rPr>
      </w:pPr>
      <w:r>
        <w:rPr>
          <w:rFonts w:ascii="微軟正黑體" w:eastAsia="微軟正黑體" w:hAnsi="微軟正黑體" w:cs="Calibri" w:hint="eastAsia"/>
          <w:color w:val="C00000"/>
          <w:sz w:val="22"/>
          <w:szCs w:val="22"/>
          <w:lang w:val="en-GB"/>
        </w:rPr>
        <w:t>心律不整（</w:t>
      </w:r>
      <w:r>
        <w:rPr>
          <w:rFonts w:ascii="Calibri" w:hAnsi="Calibri" w:cs="Calibri"/>
          <w:color w:val="C00000"/>
          <w:sz w:val="22"/>
          <w:szCs w:val="22"/>
          <w:lang w:val="en-GB"/>
        </w:rPr>
        <w:t>Arrhythmias</w:t>
      </w:r>
      <w:r>
        <w:rPr>
          <w:rFonts w:ascii="微軟正黑體" w:eastAsia="微軟正黑體" w:hAnsi="微軟正黑體" w:cs="Calibri" w:hint="eastAsia"/>
          <w:color w:val="C00000"/>
          <w:sz w:val="22"/>
          <w:szCs w:val="22"/>
          <w:lang w:val="en-GB"/>
        </w:rPr>
        <w:t>）：</w:t>
      </w:r>
      <w:r>
        <w:rPr>
          <w:rFonts w:ascii="微軟正黑體" w:eastAsia="微軟正黑體" w:hAnsi="微軟正黑體" w:cs="Calibri" w:hint="eastAsia"/>
          <w:color w:val="000000"/>
          <w:sz w:val="22"/>
          <w:szCs w:val="22"/>
          <w:lang w:val="en-GB"/>
        </w:rPr>
        <w:t>是造成病人猝死的原因之一</w:t>
      </w:r>
      <w:r>
        <w:rPr>
          <w:rFonts w:ascii="Calibri" w:hAnsi="Calibri" w:cs="Calibri"/>
          <w:color w:val="000000"/>
          <w:sz w:val="22"/>
          <w:szCs w:val="22"/>
          <w:lang w:val="en-GB"/>
        </w:rPr>
        <w:t xml:space="preserve"> </w:t>
      </w:r>
    </w:p>
    <w:p w:rsidR="00784686" w:rsidRDefault="00784686">
      <w:pPr>
        <w:numPr>
          <w:ilvl w:val="2"/>
          <w:numId w:val="5"/>
        </w:numPr>
        <w:spacing w:line="820" w:lineRule="atLeast"/>
        <w:textAlignment w:val="center"/>
        <w:rPr>
          <w:rFonts w:ascii="Calibri" w:hAnsi="Calibri" w:cs="Calibri"/>
          <w:sz w:val="22"/>
          <w:szCs w:val="22"/>
          <w:lang w:val="en-GB"/>
        </w:rPr>
      </w:pPr>
      <w:r>
        <w:rPr>
          <w:rFonts w:ascii="微軟正黑體" w:eastAsia="微軟正黑體" w:hAnsi="微軟正黑體" w:cs="Calibri" w:hint="eastAsia"/>
          <w:sz w:val="22"/>
          <w:szCs w:val="22"/>
          <w:lang w:val="en-GB"/>
        </w:rPr>
        <w:t>心臟衰竭（</w:t>
      </w:r>
      <w:r>
        <w:rPr>
          <w:rFonts w:ascii="Calibri" w:hAnsi="Calibri" w:cs="Calibri"/>
          <w:sz w:val="22"/>
          <w:szCs w:val="22"/>
          <w:lang w:val="en-GB"/>
        </w:rPr>
        <w:t>Heart failure</w:t>
      </w:r>
      <w:r>
        <w:rPr>
          <w:rFonts w:ascii="微軟正黑體" w:eastAsia="微軟正黑體" w:hAnsi="微軟正黑體" w:cs="Calibri" w:hint="eastAsia"/>
          <w:sz w:val="22"/>
          <w:szCs w:val="22"/>
          <w:lang w:val="en-GB"/>
        </w:rPr>
        <w:t>）</w:t>
      </w:r>
    </w:p>
    <w:p w:rsidR="00784686" w:rsidRDefault="00784686">
      <w:pPr>
        <w:numPr>
          <w:ilvl w:val="2"/>
          <w:numId w:val="5"/>
        </w:numPr>
        <w:spacing w:line="820" w:lineRule="atLeast"/>
        <w:textAlignment w:val="center"/>
        <w:rPr>
          <w:rFonts w:ascii="Calibri" w:hAnsi="Calibri" w:cs="Calibri"/>
          <w:color w:val="000000"/>
          <w:sz w:val="22"/>
          <w:szCs w:val="22"/>
          <w:lang w:val="en-GB"/>
        </w:rPr>
      </w:pPr>
      <w:r>
        <w:rPr>
          <w:rFonts w:ascii="微軟正黑體" w:eastAsia="微軟正黑體" w:hAnsi="微軟正黑體" w:cs="Calibri" w:hint="eastAsia"/>
          <w:color w:val="C00000"/>
          <w:sz w:val="22"/>
          <w:szCs w:val="22"/>
          <w:lang w:val="en-GB"/>
        </w:rPr>
        <w:t>腎功能不全、缺鐵</w:t>
      </w:r>
    </w:p>
    <w:p w:rsidR="00784686" w:rsidRDefault="00784686">
      <w:pPr>
        <w:numPr>
          <w:ilvl w:val="1"/>
          <w:numId w:val="1"/>
        </w:numPr>
        <w:spacing w:line="820" w:lineRule="atLeast"/>
        <w:textAlignment w:val="center"/>
        <w:rPr>
          <w:rFonts w:ascii="Calibri" w:hAnsi="Calibri" w:cs="Calibri"/>
          <w:color w:val="244061"/>
          <w:sz w:val="22"/>
          <w:szCs w:val="22"/>
          <w:lang w:val="en-GB"/>
        </w:rPr>
      </w:pPr>
      <w:r>
        <w:rPr>
          <w:rFonts w:ascii="微軟正黑體" w:eastAsia="微軟正黑體" w:hAnsi="微軟正黑體" w:cs="Calibri" w:hint="eastAsia"/>
          <w:color w:val="244061"/>
          <w:sz w:val="32"/>
          <w:szCs w:val="32"/>
          <w:lang w:val="en-GB"/>
        </w:rPr>
        <w:t>預後</w:t>
      </w:r>
    </w:p>
    <w:p w:rsidR="00784686" w:rsidRDefault="00784686">
      <w:pPr>
        <w:numPr>
          <w:ilvl w:val="2"/>
          <w:numId w:val="6"/>
        </w:numPr>
        <w:spacing w:line="820" w:lineRule="atLeast"/>
        <w:textAlignment w:val="center"/>
        <w:rPr>
          <w:rFonts w:ascii="Calibri" w:hAnsi="Calibri" w:cs="Calibri"/>
          <w:color w:val="000000"/>
          <w:sz w:val="22"/>
          <w:szCs w:val="22"/>
          <w:lang w:val="en-GB"/>
        </w:rPr>
      </w:pPr>
      <w:r>
        <w:rPr>
          <w:rFonts w:ascii="微軟正黑體" w:eastAsia="微軟正黑體" w:hAnsi="微軟正黑體" w:cs="Calibri" w:hint="eastAsia"/>
          <w:b/>
          <w:bCs/>
          <w:color w:val="000000"/>
          <w:sz w:val="22"/>
          <w:szCs w:val="22"/>
          <w:lang w:val="en-GB"/>
        </w:rPr>
        <w:t>未治療者</w:t>
      </w:r>
      <w:r>
        <w:rPr>
          <w:rFonts w:ascii="微軟正黑體" w:eastAsia="微軟正黑體" w:hAnsi="微軟正黑體" w:cs="Calibri" w:hint="eastAsia"/>
          <w:color w:val="C00000"/>
          <w:sz w:val="22"/>
          <w:szCs w:val="22"/>
          <w:lang w:val="en-GB"/>
        </w:rPr>
        <w:t>：平均壽命</w:t>
      </w:r>
      <w:r>
        <w:rPr>
          <w:rFonts w:ascii="Calibri" w:hAnsi="Calibri" w:cs="Calibri"/>
          <w:color w:val="C00000"/>
          <w:sz w:val="22"/>
          <w:szCs w:val="22"/>
          <w:lang w:val="en-GB"/>
        </w:rPr>
        <w:t>30-40</w:t>
      </w:r>
      <w:r>
        <w:rPr>
          <w:rFonts w:ascii="微軟正黑體" w:eastAsia="微軟正黑體" w:hAnsi="微軟正黑體" w:cs="Calibri" w:hint="eastAsia"/>
          <w:color w:val="C00000"/>
          <w:sz w:val="22"/>
          <w:szCs w:val="22"/>
          <w:lang w:val="en-GB"/>
        </w:rPr>
        <w:t>歲</w:t>
      </w:r>
    </w:p>
    <w:p w:rsidR="00784686" w:rsidRDefault="00784686">
      <w:pPr>
        <w:numPr>
          <w:ilvl w:val="3"/>
          <w:numId w:val="6"/>
        </w:numPr>
        <w:spacing w:line="820" w:lineRule="atLeast"/>
        <w:textAlignment w:val="center"/>
        <w:rPr>
          <w:rFonts w:ascii="Calibri" w:hAnsi="Calibri" w:cs="Calibri"/>
          <w:color w:val="000000"/>
          <w:sz w:val="22"/>
          <w:szCs w:val="22"/>
          <w:lang w:val="en-GB"/>
        </w:rPr>
      </w:pPr>
      <w:r>
        <w:rPr>
          <w:rFonts w:ascii="微軟正黑體" w:eastAsia="微軟正黑體" w:hAnsi="微軟正黑體" w:cs="Calibri" w:hint="eastAsia"/>
          <w:color w:val="F79646"/>
          <w:sz w:val="22"/>
          <w:szCs w:val="22"/>
          <w:lang w:val="en-GB"/>
        </w:rPr>
        <w:t>部分病人若合併右心功能尚可與低風險併發症者可活到</w:t>
      </w:r>
      <w:r>
        <w:rPr>
          <w:rFonts w:ascii="Calibri" w:hAnsi="Calibri" w:cs="Calibri"/>
          <w:color w:val="F79646"/>
          <w:sz w:val="22"/>
          <w:szCs w:val="22"/>
          <w:lang w:val="en-GB"/>
        </w:rPr>
        <w:t>50</w:t>
      </w:r>
      <w:r>
        <w:rPr>
          <w:rFonts w:ascii="微軟正黑體" w:eastAsia="微軟正黑體" w:hAnsi="微軟正黑體" w:cs="Calibri" w:hint="eastAsia"/>
          <w:color w:val="F79646"/>
          <w:sz w:val="22"/>
          <w:szCs w:val="22"/>
          <w:lang w:val="en-GB"/>
        </w:rPr>
        <w:t>歲以上</w:t>
      </w:r>
    </w:p>
    <w:p w:rsidR="00784686" w:rsidRDefault="00784686">
      <w:pPr>
        <w:numPr>
          <w:ilvl w:val="2"/>
          <w:numId w:val="7"/>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color w:val="C00000"/>
          <w:sz w:val="22"/>
          <w:szCs w:val="22"/>
          <w:lang w:val="en-GB"/>
        </w:rPr>
        <w:t>女性預後通常比男性差</w:t>
      </w:r>
    </w:p>
    <w:p w:rsidR="00784686" w:rsidRDefault="00784686">
      <w:pPr>
        <w:numPr>
          <w:ilvl w:val="2"/>
          <w:numId w:val="7"/>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color w:val="C00000"/>
          <w:sz w:val="22"/>
          <w:szCs w:val="22"/>
          <w:lang w:val="en-GB"/>
        </w:rPr>
        <w:t>會增加孕婦死亡率（</w:t>
      </w:r>
      <w:r>
        <w:rPr>
          <w:rFonts w:ascii="Calibri" w:hAnsi="Calibri" w:cs="Calibri"/>
          <w:color w:val="C00000"/>
          <w:sz w:val="22"/>
          <w:szCs w:val="22"/>
          <w:lang w:val="en-GB"/>
        </w:rPr>
        <w:t>30–50%</w:t>
      </w:r>
      <w:r>
        <w:rPr>
          <w:rFonts w:ascii="微軟正黑體" w:eastAsia="微軟正黑體" w:hAnsi="微軟正黑體" w:cs="Calibri" w:hint="eastAsia"/>
          <w:color w:val="C00000"/>
          <w:sz w:val="22"/>
          <w:szCs w:val="22"/>
          <w:lang w:val="en-GB"/>
        </w:rPr>
        <w:t>）及胎兒死亡或併發症風險（</w:t>
      </w:r>
      <w:r>
        <w:rPr>
          <w:rFonts w:ascii="Calibri" w:hAnsi="Calibri" w:cs="Calibri"/>
          <w:color w:val="C00000"/>
          <w:sz w:val="22"/>
          <w:szCs w:val="22"/>
          <w:lang w:val="en-GB"/>
        </w:rPr>
        <w:t>30%</w:t>
      </w:r>
      <w:r>
        <w:rPr>
          <w:rFonts w:ascii="微軟正黑體" w:eastAsia="微軟正黑體" w:hAnsi="微軟正黑體" w:cs="Calibri" w:hint="eastAsia"/>
          <w:color w:val="C00000"/>
          <w:sz w:val="22"/>
          <w:szCs w:val="22"/>
          <w:lang w:val="en-GB"/>
        </w:rPr>
        <w:t>）</w:t>
      </w:r>
    </w:p>
    <w:p w:rsidR="00784686" w:rsidRDefault="00784686">
      <w:pPr>
        <w:numPr>
          <w:ilvl w:val="3"/>
          <w:numId w:val="7"/>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color w:val="C00000"/>
          <w:sz w:val="22"/>
          <w:szCs w:val="22"/>
          <w:lang w:val="en-GB"/>
        </w:rPr>
        <w:t>患有</w:t>
      </w:r>
      <w:r>
        <w:rPr>
          <w:rFonts w:ascii="Calibri" w:hAnsi="Calibri" w:cs="Calibri"/>
          <w:color w:val="C00000"/>
          <w:sz w:val="22"/>
          <w:szCs w:val="22"/>
          <w:lang w:val="en-GB"/>
        </w:rPr>
        <w:t xml:space="preserve"> Eisenmenger’s Syndrome </w:t>
      </w:r>
      <w:r>
        <w:rPr>
          <w:rFonts w:ascii="微軟正黑體" w:eastAsia="微軟正黑體" w:hAnsi="微軟正黑體" w:cs="Calibri" w:hint="eastAsia"/>
          <w:color w:val="C00000"/>
          <w:sz w:val="22"/>
          <w:szCs w:val="22"/>
          <w:lang w:val="en-GB"/>
        </w:rPr>
        <w:t>需避免懷孕</w:t>
      </w:r>
    </w:p>
    <w:p w:rsidR="00784686" w:rsidRDefault="00784686">
      <w:pPr>
        <w:numPr>
          <w:ilvl w:val="1"/>
          <w:numId w:val="1"/>
        </w:numPr>
        <w:spacing w:line="820" w:lineRule="atLeast"/>
        <w:textAlignment w:val="center"/>
        <w:rPr>
          <w:rFonts w:ascii="Calibri" w:hAnsi="Calibri" w:cs="Calibri"/>
          <w:sz w:val="22"/>
          <w:szCs w:val="22"/>
          <w:lang w:val="en-GB"/>
        </w:rPr>
      </w:pPr>
      <w:r>
        <w:rPr>
          <w:rFonts w:ascii="Calibri" w:hAnsi="Calibri" w:cs="Calibri"/>
          <w:b/>
          <w:bCs/>
          <w:sz w:val="32"/>
          <w:szCs w:val="32"/>
          <w:lang w:val="en-GB"/>
        </w:rPr>
        <w:t>Reference</w:t>
      </w:r>
    </w:p>
    <w:p w:rsidR="00784686" w:rsidRDefault="00784686">
      <w:pPr>
        <w:numPr>
          <w:ilvl w:val="2"/>
          <w:numId w:val="1"/>
        </w:numPr>
        <w:spacing w:line="820" w:lineRule="atLeast"/>
        <w:textAlignment w:val="center"/>
        <w:rPr>
          <w:rFonts w:ascii="Calibri" w:hAnsi="Calibri" w:cs="Calibri"/>
          <w:sz w:val="22"/>
          <w:szCs w:val="22"/>
        </w:rPr>
      </w:pPr>
      <w:r>
        <w:rPr>
          <w:rFonts w:ascii="Calibri" w:hAnsi="Calibri" w:cs="Calibri"/>
          <w:sz w:val="22"/>
          <w:szCs w:val="22"/>
        </w:rPr>
        <w:t xml:space="preserve">Arvanitaki, A., </w:t>
      </w:r>
      <w:r>
        <w:rPr>
          <w:rFonts w:ascii="Calibri" w:hAnsi="Calibri" w:cs="Calibri"/>
          <w:sz w:val="22"/>
          <w:szCs w:val="22"/>
        </w:rPr>
        <w:t>Gatzoulis, M. A., Opotowsky, A. R., Khairy, P., Dimopoulos, K., Diller, G.-P., Giannakoulas, G., Brida, M., Griselli, M., Grünig, E., Montanaro, C., Alexander, P. D., Ameduri, R., Mulder, B. J. M., &amp; D’Alto, M. (2022). Eisenmenger Syndrome: JACC State-of-the-Art Review. Journal of the American College of Cardiology, 79(12), 1183-1198</w:t>
      </w:r>
    </w:p>
    <w:p w:rsidR="00784686" w:rsidRDefault="00784686">
      <w:pPr>
        <w:numPr>
          <w:ilvl w:val="2"/>
          <w:numId w:val="1"/>
        </w:numPr>
        <w:spacing w:line="820" w:lineRule="atLeast"/>
        <w:textAlignment w:val="center"/>
        <w:rPr>
          <w:rFonts w:ascii="Calibri" w:hAnsi="Calibri" w:cs="Calibri"/>
          <w:sz w:val="22"/>
          <w:szCs w:val="22"/>
        </w:rPr>
      </w:pPr>
      <w:r>
        <w:rPr>
          <w:rFonts w:ascii="Calibri" w:hAnsi="Calibri" w:cs="Calibri"/>
          <w:sz w:val="22"/>
          <w:szCs w:val="22"/>
        </w:rPr>
        <w:t>Daliento, L., Somerville, J., Presbitero, P., et al. (1998). Eisenmenger syndrome. Factors relating to deterioration and death. European Heart Journal, 19, 1845–1855</w:t>
      </w:r>
    </w:p>
    <w:p w:rsidR="00784686" w:rsidRDefault="00784686">
      <w:pPr>
        <w:numPr>
          <w:ilvl w:val="2"/>
          <w:numId w:val="1"/>
        </w:numPr>
        <w:spacing w:line="820" w:lineRule="atLeast"/>
        <w:textAlignment w:val="center"/>
        <w:rPr>
          <w:rFonts w:ascii="Calibri" w:hAnsi="Calibri" w:cs="Calibri"/>
          <w:sz w:val="22"/>
          <w:szCs w:val="22"/>
        </w:rPr>
      </w:pPr>
      <w:r>
        <w:rPr>
          <w:rFonts w:ascii="Calibri" w:hAnsi="Calibri" w:cs="Calibri"/>
          <w:sz w:val="22"/>
          <w:szCs w:val="22"/>
        </w:rPr>
        <w:t>Pulmonary hypertension with congenital heart disease: Clinical manifestations and diagnosis, UpToDate</w:t>
      </w:r>
    </w:p>
    <w:p w:rsidR="00784686" w:rsidRDefault="00784686">
      <w:pPr>
        <w:numPr>
          <w:ilvl w:val="2"/>
          <w:numId w:val="1"/>
        </w:numPr>
        <w:spacing w:line="820" w:lineRule="atLeast"/>
        <w:textAlignment w:val="center"/>
        <w:rPr>
          <w:rFonts w:ascii="Calibri" w:hAnsi="Calibri" w:cs="Calibri"/>
          <w:sz w:val="22"/>
          <w:szCs w:val="22"/>
        </w:rPr>
      </w:pPr>
      <w:r>
        <w:rPr>
          <w:rFonts w:ascii="Calibri" w:hAnsi="Calibri" w:cs="Calibri"/>
          <w:sz w:val="22"/>
          <w:szCs w:val="22"/>
        </w:rPr>
        <w:t>Pulmonary hypertension in children: Classification, evaluation, and diagnosis, UpToDate</w:t>
      </w:r>
    </w:p>
    <w:p w:rsidR="00784686" w:rsidRDefault="00784686">
      <w:pPr>
        <w:numPr>
          <w:ilvl w:val="2"/>
          <w:numId w:val="1"/>
        </w:numPr>
        <w:spacing w:line="820" w:lineRule="atLeast"/>
        <w:textAlignment w:val="center"/>
        <w:rPr>
          <w:rFonts w:ascii="Calibri" w:hAnsi="Calibri" w:cs="Calibri"/>
          <w:sz w:val="22"/>
          <w:szCs w:val="22"/>
        </w:rPr>
      </w:pPr>
      <w:r>
        <w:rPr>
          <w:rFonts w:ascii="Calibri" w:hAnsi="Calibri" w:cs="Calibri"/>
          <w:sz w:val="22"/>
          <w:szCs w:val="22"/>
        </w:rPr>
        <w:t>Eisenmenger’s Syndrome, AMBOSS</w:t>
      </w:r>
    </w:p>
    <w:p w:rsidR="00784686" w:rsidRDefault="00784686">
      <w:pPr>
        <w:pStyle w:val="Web"/>
        <w:spacing w:before="0" w:beforeAutospacing="0" w:after="0" w:afterAutospacing="0" w:line="820" w:lineRule="atLeast"/>
        <w:ind w:left="720"/>
        <w:rPr>
          <w:rFonts w:ascii="Calibri" w:hAnsi="Calibri" w:cs="Calibri"/>
          <w:sz w:val="22"/>
          <w:szCs w:val="22"/>
          <w:lang w:val="en-GB"/>
        </w:rPr>
      </w:pPr>
      <w:r>
        <w:rPr>
          <w:rFonts w:ascii="Calibri" w:hAnsi="Calibri" w:cs="Calibri"/>
          <w:sz w:val="22"/>
          <w:szCs w:val="22"/>
          <w:lang w:val="en-GB"/>
        </w:rPr>
        <w:t> </w:t>
      </w:r>
    </w:p>
    <w:sectPr w:rsidR="00000000">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84686" w:rsidRDefault="00784686" w:rsidP="00784686">
      <w:r>
        <w:separator/>
      </w:r>
    </w:p>
  </w:endnote>
  <w:endnote w:type="continuationSeparator" w:id="0">
    <w:p w:rsidR="00784686" w:rsidRDefault="00784686" w:rsidP="007846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84686" w:rsidRDefault="00784686" w:rsidP="00784686">
      <w:r>
        <w:separator/>
      </w:r>
    </w:p>
  </w:footnote>
  <w:footnote w:type="continuationSeparator" w:id="0">
    <w:p w:rsidR="00784686" w:rsidRDefault="00784686" w:rsidP="007846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B5053E"/>
    <w:multiLevelType w:val="multilevel"/>
    <w:tmpl w:val="41886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6634871">
    <w:abstractNumId w:val="0"/>
  </w:num>
  <w:num w:numId="2" w16cid:durableId="428476303">
    <w:abstractNumId w:val="0"/>
    <w:lvlOverride w:ilvl="1">
      <w:lvl w:ilvl="1">
        <w:numFmt w:val="bullet"/>
        <w:lvlText w:val=""/>
        <w:lvlJc w:val="left"/>
        <w:pPr>
          <w:tabs>
            <w:tab w:val="num" w:pos="1440"/>
          </w:tabs>
          <w:ind w:left="1440" w:hanging="360"/>
        </w:pPr>
        <w:rPr>
          <w:rFonts w:ascii="Symbol" w:hAnsi="Symbol" w:hint="default"/>
          <w:sz w:val="20"/>
        </w:rPr>
      </w:lvl>
    </w:lvlOverride>
  </w:num>
  <w:num w:numId="3" w16cid:durableId="1472017902">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4" w16cid:durableId="1038748888">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5" w16cid:durableId="839394970">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6" w16cid:durableId="2026205043">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7" w16cid:durableId="1714574291">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480"/>
  <w:noPunctuationKerning/>
  <w:characterSpacingControl w:val="doNotCompress"/>
  <w:savePreviewPicture/>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84686"/>
    <w:rsid w:val="004C44BA"/>
    <w:rsid w:val="0078468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A16B1CFF-1521-4BC2-9C6D-8B0217010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新細明體" w:eastAsia="新細明體" w:hAnsi="新細明體" w:cs="新細明體"/>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Web">
    <w:name w:val="Normal (Web)"/>
    <w:basedOn w:val="a"/>
    <w:uiPriority w:val="99"/>
    <w:semiHidden/>
    <w:unhideWhenUsed/>
    <w:pPr>
      <w:spacing w:before="100" w:beforeAutospacing="1" w:after="100" w:afterAutospacing="1"/>
    </w:pPr>
  </w:style>
  <w:style w:type="paragraph" w:styleId="a3">
    <w:name w:val="header"/>
    <w:basedOn w:val="a"/>
    <w:link w:val="a4"/>
    <w:uiPriority w:val="99"/>
    <w:unhideWhenUsed/>
    <w:rsid w:val="00784686"/>
    <w:pPr>
      <w:tabs>
        <w:tab w:val="center" w:pos="4153"/>
        <w:tab w:val="right" w:pos="8306"/>
      </w:tabs>
      <w:snapToGrid w:val="0"/>
    </w:pPr>
    <w:rPr>
      <w:sz w:val="20"/>
      <w:szCs w:val="20"/>
    </w:rPr>
  </w:style>
  <w:style w:type="character" w:customStyle="1" w:styleId="a4">
    <w:name w:val="頁首 字元"/>
    <w:basedOn w:val="a0"/>
    <w:link w:val="a3"/>
    <w:uiPriority w:val="99"/>
    <w:rsid w:val="00784686"/>
    <w:rPr>
      <w:rFonts w:ascii="新細明體" w:eastAsia="新細明體" w:hAnsi="新細明體" w:cs="新細明體"/>
    </w:rPr>
  </w:style>
  <w:style w:type="paragraph" w:styleId="a5">
    <w:name w:val="footer"/>
    <w:basedOn w:val="a"/>
    <w:link w:val="a6"/>
    <w:uiPriority w:val="99"/>
    <w:unhideWhenUsed/>
    <w:rsid w:val="00784686"/>
    <w:pPr>
      <w:tabs>
        <w:tab w:val="center" w:pos="4153"/>
        <w:tab w:val="right" w:pos="8306"/>
      </w:tabs>
      <w:snapToGrid w:val="0"/>
    </w:pPr>
    <w:rPr>
      <w:sz w:val="20"/>
      <w:szCs w:val="20"/>
    </w:rPr>
  </w:style>
  <w:style w:type="character" w:customStyle="1" w:styleId="a6">
    <w:name w:val="頁尾 字元"/>
    <w:basedOn w:val="a0"/>
    <w:link w:val="a5"/>
    <w:uiPriority w:val="99"/>
    <w:rsid w:val="00784686"/>
    <w:rPr>
      <w:rFonts w:ascii="新細明體" w:eastAsia="新細明體" w:hAnsi="新細明體" w:cs="新細明體"/>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568</Words>
  <Characters>3239</Characters>
  <Application>Microsoft Office Word</Application>
  <DocSecurity>0</DocSecurity>
  <Lines>26</Lines>
  <Paragraphs>7</Paragraphs>
  <ScaleCrop>false</ScaleCrop>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霓臻 林</dc:creator>
  <cp:keywords/>
  <dc:description/>
  <cp:lastModifiedBy>霓臻 林</cp:lastModifiedBy>
  <cp:revision>2</cp:revision>
  <dcterms:created xsi:type="dcterms:W3CDTF">2025-07-24T20:31:00Z</dcterms:created>
  <dcterms:modified xsi:type="dcterms:W3CDTF">2025-07-24T20:31:00Z</dcterms:modified>
</cp:coreProperties>
</file>