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A4050" w:rsidRDefault="009A4050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肩難產</w:t>
      </w:r>
    </w:p>
    <w:p w:rsidR="009A4050" w:rsidRDefault="009A4050">
      <w:pPr>
        <w:pStyle w:val="Web"/>
        <w:spacing w:before="0" w:beforeAutospacing="0" w:after="0" w:afterAutospacing="0"/>
        <w:rPr>
          <w:rFonts w:cs="Calibri" w:hint="eastAsia"/>
          <w:color w:val="666666"/>
          <w:sz w:val="20"/>
          <w:szCs w:val="20"/>
        </w:rPr>
      </w:pPr>
      <w:r>
        <w:rPr>
          <w:rFonts w:cs="Calibri" w:hint="eastAsia"/>
          <w:color w:val="666666"/>
          <w:sz w:val="20"/>
          <w:szCs w:val="20"/>
        </w:rPr>
        <w:t>2025</w:t>
      </w:r>
      <w:r>
        <w:rPr>
          <w:rFonts w:cs="Calibri" w:hint="eastAsia"/>
          <w:color w:val="666666"/>
          <w:sz w:val="20"/>
          <w:szCs w:val="20"/>
        </w:rPr>
        <w:t>年</w:t>
      </w:r>
      <w:r>
        <w:rPr>
          <w:rFonts w:cs="Calibri" w:hint="eastAsia"/>
          <w:color w:val="666666"/>
          <w:sz w:val="20"/>
          <w:szCs w:val="20"/>
        </w:rPr>
        <w:t>2</w:t>
      </w:r>
      <w:r>
        <w:rPr>
          <w:rFonts w:cs="Calibri" w:hint="eastAsia"/>
          <w:color w:val="666666"/>
          <w:sz w:val="20"/>
          <w:szCs w:val="20"/>
        </w:rPr>
        <w:t>月</w:t>
      </w:r>
      <w:r>
        <w:rPr>
          <w:rFonts w:cs="Calibri" w:hint="eastAsia"/>
          <w:color w:val="666666"/>
          <w:sz w:val="20"/>
          <w:szCs w:val="20"/>
        </w:rPr>
        <w:t>11</w:t>
      </w:r>
      <w:r>
        <w:rPr>
          <w:rFonts w:cs="Calibri" w:hint="eastAsia"/>
          <w:color w:val="666666"/>
          <w:sz w:val="20"/>
          <w:szCs w:val="20"/>
        </w:rPr>
        <w:t>日</w:t>
      </w:r>
    </w:p>
    <w:p w:rsidR="009A4050" w:rsidRDefault="009A4050">
      <w:pPr>
        <w:pStyle w:val="Web"/>
        <w:spacing w:before="0" w:beforeAutospacing="0" w:after="0" w:afterAutospacing="0"/>
        <w:rPr>
          <w:rFonts w:cs="Calibri" w:hint="eastAsia"/>
          <w:color w:val="666666"/>
          <w:sz w:val="20"/>
          <w:szCs w:val="20"/>
        </w:rPr>
      </w:pPr>
      <w:r>
        <w:rPr>
          <w:rFonts w:cs="Calibri" w:hint="eastAsia"/>
          <w:color w:val="666666"/>
          <w:sz w:val="20"/>
          <w:szCs w:val="20"/>
        </w:rPr>
        <w:t>下午</w:t>
      </w:r>
      <w:r>
        <w:rPr>
          <w:rFonts w:cs="Calibri" w:hint="eastAsia"/>
          <w:color w:val="666666"/>
          <w:sz w:val="20"/>
          <w:szCs w:val="20"/>
        </w:rPr>
        <w:t xml:space="preserve"> 03:03</w:t>
      </w:r>
    </w:p>
    <w:p w:rsidR="009A4050" w:rsidRDefault="009A4050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A4050" w:rsidRDefault="009A4050">
      <w:pPr>
        <w:numPr>
          <w:ilvl w:val="0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</w:rPr>
      </w:pPr>
      <w:r>
        <w:rPr>
          <w:rFonts w:cs="Calibri" w:hint="eastAsia"/>
          <w:color w:val="F79646"/>
          <w:sz w:val="22"/>
          <w:szCs w:val="22"/>
        </w:rPr>
        <w:t>定義</w:t>
      </w:r>
      <w:r>
        <w:rPr>
          <w:rFonts w:cs="Calibri" w:hint="eastAsia"/>
          <w:color w:val="F79646"/>
          <w:sz w:val="22"/>
          <w:szCs w:val="22"/>
        </w:rPr>
        <w:t xml:space="preserve">: </w:t>
      </w:r>
      <w:r>
        <w:rPr>
          <w:rFonts w:cs="Calibri" w:hint="eastAsia"/>
          <w:b/>
          <w:bCs/>
          <w:color w:val="F79646"/>
          <w:sz w:val="22"/>
          <w:szCs w:val="22"/>
        </w:rPr>
        <w:t>正常</w:t>
      </w:r>
      <w:r>
        <w:rPr>
          <w:rFonts w:cs="Calibri" w:hint="eastAsia"/>
          <w:b/>
          <w:bCs/>
          <w:color w:val="F79646"/>
          <w:sz w:val="22"/>
          <w:szCs w:val="22"/>
        </w:rPr>
        <w:t>head-to-body</w:t>
      </w:r>
      <w:r>
        <w:rPr>
          <w:rFonts w:cs="Calibri" w:hint="eastAsia"/>
          <w:b/>
          <w:bCs/>
          <w:color w:val="F79646"/>
          <w:sz w:val="22"/>
          <w:szCs w:val="22"/>
        </w:rPr>
        <w:t>的產出時間是</w:t>
      </w:r>
      <w:r>
        <w:rPr>
          <w:rFonts w:cs="Calibri" w:hint="eastAsia"/>
          <w:b/>
          <w:bCs/>
          <w:color w:val="F79646"/>
          <w:sz w:val="22"/>
          <w:szCs w:val="22"/>
        </w:rPr>
        <w:t>24</w:t>
      </w:r>
      <w:r>
        <w:rPr>
          <w:rFonts w:cs="Calibri" w:hint="eastAsia"/>
          <w:b/>
          <w:bCs/>
          <w:color w:val="F79646"/>
          <w:sz w:val="22"/>
          <w:szCs w:val="22"/>
        </w:rPr>
        <w:t>秒，若超過</w:t>
      </w:r>
      <w:r>
        <w:rPr>
          <w:rFonts w:cs="Calibri" w:hint="eastAsia"/>
          <w:b/>
          <w:bCs/>
          <w:color w:val="F79646"/>
          <w:sz w:val="22"/>
          <w:szCs w:val="22"/>
        </w:rPr>
        <w:t>1</w:t>
      </w:r>
      <w:r>
        <w:rPr>
          <w:rFonts w:cs="Calibri" w:hint="eastAsia"/>
          <w:b/>
          <w:bCs/>
          <w:color w:val="F79646"/>
          <w:sz w:val="22"/>
          <w:szCs w:val="22"/>
        </w:rPr>
        <w:t>分鐘，則屬肩難產。</w:t>
      </w:r>
    </w:p>
    <w:p w:rsidR="009A4050" w:rsidRDefault="009A4050">
      <w:pPr>
        <w:numPr>
          <w:ilvl w:val="0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cs="Calibri" w:hint="eastAsia"/>
          <w:color w:val="F79646"/>
          <w:sz w:val="22"/>
          <w:szCs w:val="22"/>
        </w:rPr>
        <w:t>危險因子</w:t>
      </w:r>
      <w:r>
        <w:rPr>
          <w:rFonts w:cs="Calibri" w:hint="eastAsia"/>
          <w:color w:val="F79646"/>
          <w:sz w:val="22"/>
          <w:szCs w:val="22"/>
        </w:rPr>
        <w:t xml:space="preserve">: </w:t>
      </w:r>
      <w:r>
        <w:rPr>
          <w:rFonts w:cs="Calibri" w:hint="eastAsia"/>
          <w:color w:val="F79646"/>
          <w:sz w:val="22"/>
          <w:szCs w:val="22"/>
        </w:rPr>
        <w:t>巨嬰妊娠、妊娠糖尿病、高齡產婦、產婦肥胖。</w:t>
      </w:r>
    </w:p>
    <w:p w:rsidR="009A4050" w:rsidRDefault="009A4050">
      <w:pPr>
        <w:numPr>
          <w:ilvl w:val="0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cs="Calibri" w:hint="eastAsia"/>
          <w:color w:val="000000"/>
          <w:sz w:val="22"/>
          <w:szCs w:val="22"/>
        </w:rPr>
        <w:t>併發症</w:t>
      </w:r>
      <w:r>
        <w:rPr>
          <w:rFonts w:cs="Calibri" w:hint="eastAsia"/>
          <w:color w:val="000000"/>
          <w:sz w:val="22"/>
          <w:szCs w:val="22"/>
        </w:rPr>
        <w:t xml:space="preserve">: </w:t>
      </w:r>
      <w:r>
        <w:rPr>
          <w:rFonts w:cs="Calibri" w:hint="eastAsia"/>
          <w:color w:val="000000"/>
          <w:sz w:val="22"/>
          <w:szCs w:val="22"/>
        </w:rPr>
        <w:t>臂神經叢受傷</w:t>
      </w:r>
      <w:r>
        <w:rPr>
          <w:rFonts w:cs="Calibri" w:hint="eastAsia"/>
          <w:color w:val="000000"/>
          <w:sz w:val="22"/>
          <w:szCs w:val="22"/>
        </w:rPr>
        <w:t>(=</w:t>
      </w:r>
      <w:r>
        <w:rPr>
          <w:rFonts w:cs="Calibri" w:hint="eastAsia"/>
          <w:color w:val="F79646"/>
          <w:sz w:val="22"/>
          <w:szCs w:val="22"/>
        </w:rPr>
        <w:t>Erb</w:t>
      </w:r>
      <w:r>
        <w:rPr>
          <w:rFonts w:cs="Calibri" w:hint="eastAsia"/>
          <w:color w:val="F79646"/>
          <w:sz w:val="22"/>
          <w:szCs w:val="22"/>
        </w:rPr>
        <w:t>’</w:t>
      </w:r>
      <w:r>
        <w:rPr>
          <w:rFonts w:cs="Calibri" w:hint="eastAsia"/>
          <w:color w:val="F79646"/>
          <w:sz w:val="22"/>
          <w:szCs w:val="22"/>
        </w:rPr>
        <w:t>s palsy)</w:t>
      </w:r>
      <w:r>
        <w:rPr>
          <w:rFonts w:cs="Calibri" w:hint="eastAsia"/>
          <w:color w:val="F79646"/>
          <w:sz w:val="22"/>
          <w:szCs w:val="22"/>
        </w:rPr>
        <w:t>，尤其是</w:t>
      </w:r>
      <w:r>
        <w:rPr>
          <w:rFonts w:cs="Calibri" w:hint="eastAsia"/>
          <w:color w:val="F79646"/>
          <w:sz w:val="22"/>
          <w:szCs w:val="22"/>
        </w:rPr>
        <w:t>C5-C6</w:t>
      </w:r>
      <w:r>
        <w:rPr>
          <w:rFonts w:cs="Calibri" w:hint="eastAsia"/>
          <w:color w:val="F79646"/>
          <w:sz w:val="22"/>
          <w:szCs w:val="22"/>
        </w:rPr>
        <w:t>→上臂無法舉起、前臂無法旋後</w:t>
      </w:r>
      <w:r>
        <w:rPr>
          <w:rFonts w:cs="Calibri" w:hint="eastAsia"/>
          <w:color w:val="000000"/>
          <w:sz w:val="22"/>
          <w:szCs w:val="22"/>
        </w:rPr>
        <w:t>。</w:t>
      </w:r>
    </w:p>
    <w:p w:rsidR="009A4050" w:rsidRDefault="009A4050">
      <w:pPr>
        <w:numPr>
          <w:ilvl w:val="0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cs="Calibri" w:hint="eastAsia"/>
          <w:color w:val="000000"/>
          <w:sz w:val="22"/>
          <w:szCs w:val="22"/>
        </w:rPr>
        <w:t>處理方式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853"/>
        <w:gridCol w:w="6433"/>
      </w:tblGrid>
      <w:tr w:rsidR="00000000">
        <w:trPr>
          <w:divId w:val="1047880257"/>
        </w:trPr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輔助方法</w:t>
            </w:r>
          </w:p>
        </w:tc>
        <w:tc>
          <w:tcPr>
            <w:tcW w:w="7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說明</w:t>
            </w:r>
          </w:p>
        </w:tc>
      </w:tr>
      <w:tr w:rsidR="00000000">
        <w:trPr>
          <w:divId w:val="1047880257"/>
        </w:trPr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McRoberts maneuver</w:t>
            </w:r>
          </w:p>
        </w:tc>
        <w:tc>
          <w:tcPr>
            <w:tcW w:w="7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把產婦的腳快速往頭的方向推，讓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hip </w:t>
            </w:r>
            <w:r>
              <w:rPr>
                <w:rFonts w:hint="eastAsia"/>
                <w:color w:val="000000"/>
                <w:sz w:val="22"/>
                <w:szCs w:val="22"/>
              </w:rPr>
              <w:t>hyperflexion</w:t>
            </w:r>
            <w:r>
              <w:rPr>
                <w:rFonts w:hint="eastAsia"/>
                <w:color w:val="000000"/>
                <w:sz w:val="22"/>
                <w:szCs w:val="22"/>
              </w:rPr>
              <w:t>，通常會搭配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suprapubic pressure</w:t>
            </w:r>
            <w:r>
              <w:rPr>
                <w:rFonts w:hint="eastAsia"/>
                <w:color w:val="000000"/>
                <w:sz w:val="22"/>
                <w:szCs w:val="22"/>
              </w:rPr>
              <w:t>（壓產婦的恥骨），使胎兒肩膀彈出。</w:t>
            </w:r>
          </w:p>
        </w:tc>
      </w:tr>
      <w:tr w:rsidR="00000000">
        <w:trPr>
          <w:divId w:val="1047880257"/>
        </w:trPr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Woods corkscrew maneuver</w:t>
            </w:r>
          </w:p>
        </w:tc>
        <w:tc>
          <w:tcPr>
            <w:tcW w:w="7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將胎兒的後肩旋轉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180 </w:t>
            </w:r>
            <w:r>
              <w:rPr>
                <w:rFonts w:hint="eastAsia"/>
                <w:color w:val="000000"/>
                <w:sz w:val="22"/>
                <w:szCs w:val="22"/>
              </w:rPr>
              <w:t>度，使兩肩靠在一起並拉出，像是轉螺軟木塞蓋。</w:t>
            </w:r>
          </w:p>
        </w:tc>
      </w:tr>
      <w:tr w:rsidR="00000000">
        <w:trPr>
          <w:divId w:val="1047880257"/>
        </w:trPr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Rubin maneuver</w:t>
            </w:r>
          </w:p>
        </w:tc>
        <w:tc>
          <w:tcPr>
            <w:tcW w:w="7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類似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Woods maneuver</w:t>
            </w:r>
            <w:r>
              <w:rPr>
                <w:rFonts w:hint="eastAsia"/>
                <w:color w:val="000000"/>
                <w:sz w:val="22"/>
                <w:szCs w:val="22"/>
              </w:rPr>
              <w:t>，但改旋轉前肩，使兩肩靠在一起。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ascii="Segoe UI Emoji" w:hAnsi="Segoe UI Emoji" w:cs="Segoe UI Emoji"/>
                <w:color w:val="000000"/>
                <w:sz w:val="22"/>
                <w:szCs w:val="22"/>
              </w:rPr>
              <w:t>🧠</w:t>
            </w:r>
            <w:r>
              <w:rPr>
                <w:rFonts w:hint="eastAsia"/>
                <w:color w:val="000000"/>
                <w:sz w:val="22"/>
                <w:szCs w:val="22"/>
              </w:rPr>
              <w:t>Robin</w:t>
            </w:r>
            <w:r>
              <w:rPr>
                <w:rFonts w:hint="eastAsia"/>
                <w:color w:val="000000"/>
                <w:sz w:val="22"/>
                <w:szCs w:val="22"/>
              </w:rPr>
              <w:t>盧比＝錢</w:t>
            </w:r>
            <w:r>
              <w:rPr>
                <w:rFonts w:hint="eastAsia"/>
                <w:color w:val="000000"/>
                <w:sz w:val="22"/>
                <w:szCs w:val="22"/>
              </w:rPr>
              <w:t>(</w:t>
            </w:r>
            <w:r>
              <w:rPr>
                <w:rFonts w:hint="eastAsia"/>
                <w:color w:val="000000"/>
                <w:sz w:val="22"/>
                <w:szCs w:val="22"/>
              </w:rPr>
              <w:t>前</w:t>
            </w:r>
            <w:r>
              <w:rPr>
                <w:rFonts w:hint="eastAsia"/>
                <w:color w:val="000000"/>
                <w:sz w:val="22"/>
                <w:szCs w:val="22"/>
              </w:rPr>
              <w:t>)</w:t>
            </w:r>
          </w:p>
        </w:tc>
      </w:tr>
      <w:tr w:rsidR="00000000">
        <w:trPr>
          <w:divId w:val="1047880257"/>
        </w:trPr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Fundal pressure</w:t>
            </w:r>
          </w:p>
        </w:tc>
        <w:tc>
          <w:tcPr>
            <w:tcW w:w="7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孕婦無力時的輔助生產方式。生產時從胸往腹部方向，施加壓力在子宮的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fundus </w:t>
            </w:r>
            <w:r>
              <w:rPr>
                <w:rFonts w:hint="eastAsia"/>
                <w:color w:val="000000"/>
                <w:sz w:val="22"/>
                <w:szCs w:val="22"/>
              </w:rPr>
              <w:t>上。</w:t>
            </w:r>
          </w:p>
        </w:tc>
      </w:tr>
    </w:tbl>
    <w:p w:rsidR="009A4050" w:rsidRDefault="009A4050">
      <w:pPr>
        <w:numPr>
          <w:ilvl w:val="0"/>
          <w:numId w:val="3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cs="Calibri" w:hint="eastAsia"/>
          <w:color w:val="000000"/>
          <w:sz w:val="22"/>
          <w:szCs w:val="22"/>
        </w:rPr>
        <w:t>McRoberts maneuver</w:t>
      </w:r>
      <w:r>
        <w:rPr>
          <w:rFonts w:cs="Calibri" w:hint="eastAsia"/>
          <w:color w:val="000000"/>
          <w:sz w:val="22"/>
          <w:szCs w:val="22"/>
        </w:rPr>
        <w:t>＆</w:t>
      </w:r>
      <w:r>
        <w:rPr>
          <w:rFonts w:cs="Calibri" w:hint="eastAsia"/>
          <w:color w:val="000000"/>
          <w:sz w:val="22"/>
          <w:szCs w:val="22"/>
        </w:rPr>
        <w:t>Suprapubic pressure</w:t>
      </w:r>
      <w:r>
        <w:rPr>
          <w:rFonts w:cs="Calibri" w:hint="eastAsia"/>
          <w:color w:val="000000"/>
          <w:sz w:val="22"/>
          <w:szCs w:val="22"/>
        </w:rPr>
        <w:t>→</w:t>
      </w:r>
      <w:r>
        <w:rPr>
          <w:rFonts w:cs="Calibri" w:hint="eastAsia"/>
          <w:color w:val="000000"/>
          <w:sz w:val="22"/>
          <w:szCs w:val="22"/>
        </w:rPr>
        <w:t>Barnum (post. Shoulder)</w:t>
      </w:r>
      <w:r>
        <w:rPr>
          <w:rFonts w:cs="Calibri" w:hint="eastAsia"/>
          <w:color w:val="000000"/>
          <w:sz w:val="22"/>
          <w:szCs w:val="22"/>
        </w:rPr>
        <w:t>、</w:t>
      </w:r>
      <w:r>
        <w:rPr>
          <w:rFonts w:cs="Calibri" w:hint="eastAsia"/>
          <w:color w:val="000000"/>
          <w:sz w:val="22"/>
          <w:szCs w:val="22"/>
        </w:rPr>
        <w:t>Rubin</w:t>
      </w:r>
      <w:r>
        <w:rPr>
          <w:rFonts w:cs="Calibri" w:hint="eastAsia"/>
          <w:color w:val="000000"/>
          <w:sz w:val="22"/>
          <w:szCs w:val="22"/>
        </w:rPr>
        <w:t>、</w:t>
      </w:r>
      <w:r>
        <w:rPr>
          <w:rFonts w:cs="Calibri" w:hint="eastAsia"/>
          <w:color w:val="000000"/>
          <w:sz w:val="22"/>
          <w:szCs w:val="22"/>
        </w:rPr>
        <w:t>Woods corkscrew</w:t>
      </w:r>
      <w:r>
        <w:rPr>
          <w:rFonts w:cs="Calibri" w:hint="eastAsia"/>
          <w:color w:val="000000"/>
          <w:sz w:val="22"/>
          <w:szCs w:val="22"/>
        </w:rPr>
        <w:t>、</w:t>
      </w:r>
      <w:r>
        <w:rPr>
          <w:rFonts w:cs="Calibri" w:hint="eastAsia"/>
          <w:color w:val="000000"/>
          <w:sz w:val="22"/>
          <w:szCs w:val="22"/>
        </w:rPr>
        <w:t>gaskin maneuver</w:t>
      </w:r>
      <w:r>
        <w:rPr>
          <w:rFonts w:cs="Calibri" w:hint="eastAsia"/>
          <w:color w:val="000000"/>
          <w:sz w:val="22"/>
          <w:szCs w:val="22"/>
        </w:rPr>
        <w:t>→</w:t>
      </w:r>
      <w:r>
        <w:rPr>
          <w:rFonts w:cs="Calibri" w:hint="eastAsia"/>
          <w:color w:val="000000"/>
          <w:sz w:val="22"/>
          <w:szCs w:val="22"/>
        </w:rPr>
        <w:t xml:space="preserve">Zavanelli maneuver/ abdominal rescue </w:t>
      </w:r>
    </w:p>
    <w:p w:rsidR="009A4050" w:rsidRDefault="009A4050">
      <w:pPr>
        <w:pStyle w:val="Web"/>
        <w:spacing w:before="0" w:beforeAutospacing="0" w:after="0" w:afterAutospacing="0"/>
        <w:ind w:left="540"/>
        <w:rPr>
          <w:rFonts w:cs="Calibri"/>
          <w:color w:val="000000"/>
          <w:sz w:val="22"/>
          <w:szCs w:val="22"/>
        </w:rPr>
      </w:pPr>
      <w:r>
        <w:rPr>
          <w:rFonts w:cs="Calibri" w:hint="eastAsia"/>
          <w:color w:val="000000"/>
          <w:sz w:val="22"/>
          <w:szCs w:val="22"/>
        </w:rPr>
        <w:t> </w:t>
      </w:r>
    </w:p>
    <w:p w:rsidR="009A4050" w:rsidRDefault="009A4050">
      <w:pPr>
        <w:pStyle w:val="Web"/>
        <w:spacing w:before="0" w:beforeAutospacing="0" w:after="0" w:afterAutospacing="0"/>
        <w:rPr>
          <w:rFonts w:cs="Calibri" w:hint="eastAsia"/>
          <w:color w:val="4F81BD"/>
          <w:sz w:val="28"/>
          <w:szCs w:val="28"/>
        </w:rPr>
      </w:pPr>
      <w:r>
        <w:rPr>
          <w:rFonts w:cs="Calibri" w:hint="eastAsia"/>
          <w:b/>
          <w:bCs/>
          <w:color w:val="4F81BD"/>
          <w:sz w:val="28"/>
          <w:szCs w:val="28"/>
        </w:rPr>
        <w:t xml:space="preserve">neonatal brachial plexus palsy </w:t>
      </w:r>
      <w:r>
        <w:rPr>
          <w:rFonts w:cs="Calibri" w:hint="eastAsia"/>
          <w:b/>
          <w:bCs/>
          <w:color w:val="4F81BD"/>
          <w:sz w:val="28"/>
          <w:szCs w:val="28"/>
        </w:rPr>
        <w:t>新生兒臂神經叢麻痺</w:t>
      </w:r>
      <w:r>
        <w:rPr>
          <w:rFonts w:cs="Calibri" w:hint="eastAsia"/>
          <w:b/>
          <w:bCs/>
          <w:color w:val="4F81BD"/>
          <w:sz w:val="28"/>
          <w:szCs w:val="28"/>
        </w:rPr>
        <w:t xml:space="preserve"> (113.</w:t>
      </w:r>
      <w:r>
        <w:rPr>
          <w:rFonts w:cs="Calibri" w:hint="eastAsia"/>
          <w:b/>
          <w:bCs/>
          <w:color w:val="4F81BD"/>
          <w:sz w:val="28"/>
          <w:szCs w:val="28"/>
        </w:rPr>
        <w:t>考古、骨科也愛考）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57"/>
        <w:gridCol w:w="1026"/>
        <w:gridCol w:w="3311"/>
        <w:gridCol w:w="2192"/>
      </w:tblGrid>
      <w:tr w:rsidR="00000000">
        <w:trPr>
          <w:divId w:val="1744329827"/>
        </w:trPr>
        <w:tc>
          <w:tcPr>
            <w:tcW w:w="20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分類（比例）</w:t>
            </w:r>
          </w:p>
        </w:tc>
        <w:tc>
          <w:tcPr>
            <w:tcW w:w="11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受損神經</w:t>
            </w:r>
          </w:p>
        </w:tc>
        <w:tc>
          <w:tcPr>
            <w:tcW w:w="40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神經麻痺後姿勢</w:t>
            </w:r>
          </w:p>
        </w:tc>
        <w:tc>
          <w:tcPr>
            <w:tcW w:w="23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備註</w:t>
            </w:r>
          </w:p>
        </w:tc>
      </w:tr>
      <w:tr w:rsidR="00000000">
        <w:trPr>
          <w:divId w:val="1744329827"/>
        </w:trPr>
        <w:tc>
          <w:tcPr>
            <w:tcW w:w="20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上臂型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Erb's palsy (80%)</w:t>
            </w:r>
          </w:p>
        </w:tc>
        <w:tc>
          <w:tcPr>
            <w:tcW w:w="11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C5</w:t>
            </w:r>
            <w:r>
              <w:rPr>
                <w:rFonts w:hint="eastAsia"/>
                <w:color w:val="000000"/>
                <w:sz w:val="22"/>
                <w:szCs w:val="22"/>
              </w:rPr>
              <w:t>–</w:t>
            </w:r>
            <w:r>
              <w:rPr>
                <w:rFonts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"waiter's tip posture"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 xml:space="preserve">- </w:t>
            </w:r>
            <w:r>
              <w:rPr>
                <w:rFonts w:hint="eastAsia"/>
                <w:color w:val="000000"/>
                <w:sz w:val="22"/>
                <w:szCs w:val="22"/>
              </w:rPr>
              <w:t>肩：內轉（</w:t>
            </w:r>
            <w:r>
              <w:rPr>
                <w:rFonts w:hint="eastAsia"/>
                <w:color w:val="000000"/>
                <w:sz w:val="22"/>
                <w:szCs w:val="22"/>
              </w:rPr>
              <w:t>IR</w:t>
            </w:r>
            <w:r>
              <w:rPr>
                <w:rFonts w:hint="eastAsia"/>
                <w:color w:val="000000"/>
                <w:sz w:val="22"/>
                <w:szCs w:val="22"/>
              </w:rPr>
              <w:t>）、內收（</w:t>
            </w:r>
            <w:r>
              <w:rPr>
                <w:rFonts w:hint="eastAsia"/>
                <w:color w:val="000000"/>
                <w:sz w:val="22"/>
                <w:szCs w:val="22"/>
              </w:rPr>
              <w:t>Add</w:t>
            </w:r>
            <w:r>
              <w:rPr>
                <w:rFonts w:hint="eastAsia"/>
                <w:color w:val="000000"/>
                <w:sz w:val="22"/>
                <w:szCs w:val="22"/>
              </w:rPr>
              <w:t>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 xml:space="preserve">- </w:t>
            </w:r>
            <w:r>
              <w:rPr>
                <w:rFonts w:hint="eastAsia"/>
                <w:color w:val="000000"/>
                <w:sz w:val="22"/>
                <w:szCs w:val="22"/>
              </w:rPr>
              <w:t>肘：伸直（</w:t>
            </w:r>
            <w:r>
              <w:rPr>
                <w:rFonts w:hint="eastAsia"/>
                <w:color w:val="000000"/>
                <w:sz w:val="22"/>
                <w:szCs w:val="22"/>
              </w:rPr>
              <w:t>ext</w:t>
            </w:r>
            <w:r>
              <w:rPr>
                <w:rFonts w:hint="eastAsia"/>
                <w:color w:val="000000"/>
                <w:sz w:val="22"/>
                <w:szCs w:val="22"/>
              </w:rPr>
              <w:t>）、旋前（</w:t>
            </w:r>
            <w:r>
              <w:rPr>
                <w:rFonts w:hint="eastAsia"/>
                <w:color w:val="000000"/>
                <w:sz w:val="22"/>
                <w:szCs w:val="22"/>
              </w:rPr>
              <w:t>pronation</w:t>
            </w:r>
            <w:r>
              <w:rPr>
                <w:rFonts w:hint="eastAsia"/>
                <w:color w:val="000000"/>
                <w:sz w:val="22"/>
                <w:szCs w:val="22"/>
              </w:rPr>
              <w:t>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 xml:space="preserve">- </w:t>
            </w:r>
            <w:r>
              <w:rPr>
                <w:rFonts w:hint="eastAsia"/>
                <w:color w:val="000000"/>
                <w:sz w:val="22"/>
                <w:szCs w:val="22"/>
              </w:rPr>
              <w:t>手腕、手指：屈曲（</w:t>
            </w:r>
            <w:r>
              <w:rPr>
                <w:rFonts w:hint="eastAsia"/>
                <w:color w:val="000000"/>
                <w:sz w:val="22"/>
                <w:szCs w:val="22"/>
              </w:rPr>
              <w:t>flex</w:t>
            </w:r>
            <w:r>
              <w:rPr>
                <w:rFonts w:hint="eastAsia"/>
                <w:color w:val="000000"/>
                <w:sz w:val="22"/>
                <w:szCs w:val="22"/>
              </w:rPr>
              <w:t>）主要影響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deltoid m.</w:t>
            </w:r>
          </w:p>
        </w:tc>
        <w:tc>
          <w:tcPr>
            <w:tcW w:w="24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更易造成肩關節攣縮（</w:t>
            </w:r>
            <w:r>
              <w:rPr>
                <w:rFonts w:hint="eastAsia"/>
                <w:color w:val="000000"/>
                <w:sz w:val="22"/>
                <w:szCs w:val="22"/>
              </w:rPr>
              <w:t>contracture</w:t>
            </w:r>
            <w:r>
              <w:rPr>
                <w:rFonts w:hint="eastAsia"/>
                <w:color w:val="000000"/>
                <w:sz w:val="22"/>
                <w:szCs w:val="22"/>
              </w:rPr>
              <w:t>）與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glenohumeral dysplasia </w:t>
            </w:r>
            <w:r>
              <w:rPr>
                <w:rFonts w:hint="eastAsia"/>
                <w:color w:val="000000"/>
                <w:sz w:val="22"/>
                <w:szCs w:val="22"/>
              </w:rPr>
              <w:t>有關</w:t>
            </w:r>
          </w:p>
        </w:tc>
      </w:tr>
      <w:tr w:rsidR="00000000">
        <w:trPr>
          <w:divId w:val="1744329827"/>
        </w:trPr>
        <w:tc>
          <w:tcPr>
            <w:tcW w:w="20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下臂型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Klumpke's palsy (15%)</w:t>
            </w:r>
          </w:p>
        </w:tc>
        <w:tc>
          <w:tcPr>
            <w:tcW w:w="11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C8</w:t>
            </w:r>
            <w:r>
              <w:rPr>
                <w:rFonts w:hint="eastAsia"/>
                <w:color w:val="000000"/>
                <w:sz w:val="22"/>
                <w:szCs w:val="22"/>
              </w:rPr>
              <w:t>–</w:t>
            </w:r>
            <w:r>
              <w:rPr>
                <w:rFonts w:hint="eastAsia"/>
                <w:color w:val="000000"/>
                <w:sz w:val="22"/>
                <w:szCs w:val="22"/>
              </w:rPr>
              <w:t>T1</w:t>
            </w:r>
          </w:p>
        </w:tc>
        <w:tc>
          <w:tcPr>
            <w:tcW w:w="40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與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Erb's </w:t>
            </w:r>
            <w:r>
              <w:rPr>
                <w:rFonts w:hint="eastAsia"/>
                <w:color w:val="000000"/>
                <w:sz w:val="22"/>
                <w:szCs w:val="22"/>
              </w:rPr>
              <w:t>相反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- </w:t>
            </w:r>
            <w:r>
              <w:rPr>
                <w:rFonts w:hint="eastAsia"/>
                <w:color w:val="000000"/>
                <w:sz w:val="22"/>
                <w:szCs w:val="22"/>
              </w:rPr>
              <w:t>肩：外轉（</w:t>
            </w:r>
            <w:r>
              <w:rPr>
                <w:rFonts w:hint="eastAsia"/>
                <w:color w:val="000000"/>
                <w:sz w:val="22"/>
                <w:szCs w:val="22"/>
              </w:rPr>
              <w:t>ER</w:t>
            </w:r>
            <w:r>
              <w:rPr>
                <w:rFonts w:hint="eastAsia"/>
                <w:color w:val="000000"/>
                <w:sz w:val="22"/>
                <w:szCs w:val="22"/>
              </w:rPr>
              <w:t>）、外展（</w:t>
            </w:r>
            <w:r>
              <w:rPr>
                <w:rFonts w:hint="eastAsia"/>
                <w:color w:val="000000"/>
                <w:sz w:val="22"/>
                <w:szCs w:val="22"/>
              </w:rPr>
              <w:t>Abd</w:t>
            </w:r>
            <w:r>
              <w:rPr>
                <w:rFonts w:hint="eastAsia"/>
                <w:color w:val="000000"/>
                <w:sz w:val="22"/>
                <w:szCs w:val="22"/>
              </w:rPr>
              <w:t>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 xml:space="preserve">- </w:t>
            </w:r>
            <w:r>
              <w:rPr>
                <w:rFonts w:hint="eastAsia"/>
                <w:color w:val="000000"/>
                <w:sz w:val="22"/>
                <w:szCs w:val="22"/>
              </w:rPr>
              <w:t>肘：屈曲（</w:t>
            </w:r>
            <w:r>
              <w:rPr>
                <w:rFonts w:hint="eastAsia"/>
                <w:color w:val="000000"/>
                <w:sz w:val="22"/>
                <w:szCs w:val="22"/>
              </w:rPr>
              <w:t>flex</w:t>
            </w:r>
            <w:r>
              <w:rPr>
                <w:rFonts w:hint="eastAsia"/>
                <w:color w:val="000000"/>
                <w:sz w:val="22"/>
                <w:szCs w:val="22"/>
              </w:rPr>
              <w:t>）、旋後（</w:t>
            </w:r>
            <w:r>
              <w:rPr>
                <w:rFonts w:hint="eastAsia"/>
                <w:color w:val="000000"/>
                <w:sz w:val="22"/>
                <w:szCs w:val="22"/>
              </w:rPr>
              <w:t>supination</w:t>
            </w:r>
            <w:r>
              <w:rPr>
                <w:rFonts w:hint="eastAsia"/>
                <w:color w:val="000000"/>
                <w:sz w:val="22"/>
                <w:szCs w:val="22"/>
              </w:rPr>
              <w:t>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 xml:space="preserve">- </w:t>
            </w:r>
          </w:p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手腕：伸直（</w:t>
            </w:r>
            <w:r>
              <w:rPr>
                <w:rFonts w:hint="eastAsia"/>
                <w:color w:val="000000"/>
                <w:sz w:val="22"/>
                <w:szCs w:val="22"/>
              </w:rPr>
              <w:t>ext</w:t>
            </w:r>
            <w:r>
              <w:rPr>
                <w:rFonts w:hint="eastAsia"/>
                <w:color w:val="000000"/>
                <w:sz w:val="22"/>
                <w:szCs w:val="22"/>
              </w:rPr>
              <w:t>）因內在肌無力（</w:t>
            </w:r>
            <w:r>
              <w:rPr>
                <w:rFonts w:hint="eastAsia"/>
                <w:color w:val="000000"/>
                <w:sz w:val="22"/>
                <w:szCs w:val="22"/>
              </w:rPr>
              <w:t>intrinsic minus hand</w:t>
            </w:r>
            <w:r>
              <w:rPr>
                <w:rFonts w:hint="eastAsia"/>
                <w:color w:val="000000"/>
                <w:sz w:val="22"/>
                <w:szCs w:val="22"/>
              </w:rPr>
              <w:t>），手指無法抓握或伸直，呈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claw's hand</w:t>
            </w:r>
          </w:p>
        </w:tc>
        <w:tc>
          <w:tcPr>
            <w:tcW w:w="2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A4050" w:rsidRDefault="009A4050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可能傷及交感神經而導致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Horner's syndrome</w:t>
            </w:r>
          </w:p>
        </w:tc>
      </w:tr>
    </w:tbl>
    <w:p w:rsidR="009A4050" w:rsidRDefault="009A4050">
      <w:pPr>
        <w:pStyle w:val="Web"/>
        <w:spacing w:before="0" w:beforeAutospacing="0" w:after="0" w:afterAutospacing="0"/>
        <w:rPr>
          <w:rFonts w:cs="Calibri" w:hint="eastAsia"/>
          <w:color w:val="4F81BD"/>
          <w:sz w:val="28"/>
          <w:szCs w:val="28"/>
        </w:rPr>
      </w:pPr>
      <w:r>
        <w:rPr>
          <w:rFonts w:cs="Calibri" w:hint="eastAsia"/>
          <w:color w:val="4F81BD"/>
          <w:sz w:val="28"/>
          <w:szCs w:val="28"/>
        </w:rPr>
        <w:t> </w:t>
      </w:r>
    </w:p>
    <w:p w:rsidR="009A4050" w:rsidRDefault="009A4050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9A4050" w:rsidRDefault="009A405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29250" cy="35909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A4050" w:rsidRDefault="009A4050" w:rsidP="009A4050">
      <w:r>
        <w:separator/>
      </w:r>
    </w:p>
  </w:endnote>
  <w:endnote w:type="continuationSeparator" w:id="0">
    <w:p w:rsidR="009A4050" w:rsidRDefault="009A4050" w:rsidP="009A4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A4050" w:rsidRDefault="009A4050" w:rsidP="009A4050">
      <w:r>
        <w:separator/>
      </w:r>
    </w:p>
  </w:footnote>
  <w:footnote w:type="continuationSeparator" w:id="0">
    <w:p w:rsidR="009A4050" w:rsidRDefault="009A4050" w:rsidP="009A40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27B94"/>
    <w:multiLevelType w:val="multilevel"/>
    <w:tmpl w:val="865267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29E87271"/>
    <w:multiLevelType w:val="multilevel"/>
    <w:tmpl w:val="645E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C85A36"/>
    <w:multiLevelType w:val="multilevel"/>
    <w:tmpl w:val="FD72A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96777249">
    <w:abstractNumId w:val="2"/>
  </w:num>
  <w:num w:numId="2" w16cid:durableId="2076901545">
    <w:abstractNumId w:val="1"/>
  </w:num>
  <w:num w:numId="3" w16cid:durableId="1993169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050"/>
    <w:rsid w:val="009A4050"/>
    <w:rsid w:val="00A6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C091DBAB-DB8B-4EE2-B4AF-1A7EB913D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9A40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A4050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9A40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A4050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7880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9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2025-07-24T20:25:00Z</dcterms:created>
  <dcterms:modified xsi:type="dcterms:W3CDTF">2025-07-24T20:25:00Z</dcterms:modified>
</cp:coreProperties>
</file>