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FC4B01" w:rsidRDefault="00FC4B01">
      <w:pPr>
        <w:pStyle w:val="Web"/>
        <w:spacing w:before="0" w:beforeAutospacing="0" w:after="0" w:afterAutospacing="0"/>
        <w:rPr>
          <w:rFonts w:ascii="Microsoft JhengHei Light" w:eastAsia="Microsoft JhengHei Light" w:hAnsi="Microsoft JhengHei Light" w:cs="Calibri"/>
          <w:sz w:val="40"/>
          <w:szCs w:val="40"/>
        </w:rPr>
      </w:pPr>
      <w:r>
        <w:rPr>
          <w:rFonts w:ascii="Microsoft JhengHei Light" w:eastAsia="Microsoft JhengHei Light" w:hAnsi="Microsoft JhengHei Light" w:cs="Calibri" w:hint="eastAsia"/>
          <w:sz w:val="40"/>
          <w:szCs w:val="40"/>
        </w:rPr>
        <w:t>子宮鏡</w:t>
      </w:r>
    </w:p>
    <w:p w:rsidR="00FC4B01" w:rsidRDefault="00FC4B01">
      <w:pPr>
        <w:pStyle w:val="Web"/>
        <w:spacing w:before="0" w:beforeAutospacing="0" w:after="0" w:afterAutospacing="0"/>
        <w:rPr>
          <w:rFonts w:cs="Calibri" w:hint="eastAsia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2025</w:t>
      </w:r>
      <w:r>
        <w:rPr>
          <w:rFonts w:cs="Calibri" w:hint="eastAsia"/>
          <w:color w:val="666666"/>
          <w:sz w:val="20"/>
          <w:szCs w:val="20"/>
        </w:rPr>
        <w:t>年</w:t>
      </w:r>
      <w:r>
        <w:rPr>
          <w:rFonts w:cs="Calibri" w:hint="eastAsia"/>
          <w:color w:val="666666"/>
          <w:sz w:val="20"/>
          <w:szCs w:val="20"/>
        </w:rPr>
        <w:t>2</w:t>
      </w:r>
      <w:r>
        <w:rPr>
          <w:rFonts w:cs="Calibri" w:hint="eastAsia"/>
          <w:color w:val="666666"/>
          <w:sz w:val="20"/>
          <w:szCs w:val="20"/>
        </w:rPr>
        <w:t>月</w:t>
      </w:r>
      <w:r>
        <w:rPr>
          <w:rFonts w:cs="Calibri" w:hint="eastAsia"/>
          <w:color w:val="666666"/>
          <w:sz w:val="20"/>
          <w:szCs w:val="20"/>
        </w:rPr>
        <w:t>11</w:t>
      </w:r>
      <w:r>
        <w:rPr>
          <w:rFonts w:cs="Calibri" w:hint="eastAsia"/>
          <w:color w:val="666666"/>
          <w:sz w:val="20"/>
          <w:szCs w:val="20"/>
        </w:rPr>
        <w:t>日</w:t>
      </w:r>
    </w:p>
    <w:p w:rsidR="00FC4B01" w:rsidRDefault="00FC4B01">
      <w:pPr>
        <w:pStyle w:val="Web"/>
        <w:spacing w:before="0" w:beforeAutospacing="0" w:after="0" w:afterAutospacing="0"/>
        <w:rPr>
          <w:rFonts w:cs="Calibri" w:hint="eastAsia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下午</w:t>
      </w:r>
      <w:r>
        <w:rPr>
          <w:rFonts w:cs="Calibri" w:hint="eastAsia"/>
          <w:color w:val="666666"/>
          <w:sz w:val="20"/>
          <w:szCs w:val="20"/>
        </w:rPr>
        <w:t xml:space="preserve"> 03:56</w:t>
      </w:r>
    </w:p>
    <w:p w:rsidR="00FC4B01" w:rsidRDefault="00FC4B01">
      <w:pPr>
        <w:pStyle w:val="Web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FC4B01" w:rsidRDefault="00FC4B01">
      <w:pPr>
        <w:pStyle w:val="Web"/>
        <w:spacing w:before="0" w:beforeAutospacing="0" w:after="0" w:afterAutospacing="0"/>
        <w:rPr>
          <w:rFonts w:cs="Calibri"/>
          <w:color w:val="000000"/>
          <w:sz w:val="32"/>
          <w:szCs w:val="32"/>
        </w:rPr>
      </w:pPr>
      <w:r>
        <w:rPr>
          <w:rFonts w:cs="Calibri" w:hint="eastAsia"/>
          <w:color w:val="000000"/>
          <w:sz w:val="32"/>
          <w:szCs w:val="32"/>
        </w:rPr>
        <w:t>子宮鏡概論＆注意事項</w:t>
      </w:r>
    </w:p>
    <w:p w:rsidR="00FC4B01" w:rsidRDefault="00FC4B01">
      <w:pPr>
        <w:numPr>
          <w:ilvl w:val="0"/>
          <w:numId w:val="1"/>
        </w:numPr>
        <w:textAlignment w:val="center"/>
        <w:rPr>
          <w:rFonts w:ascii="Calibri" w:hAnsi="Calibri" w:cs="Calibri" w:hint="eastAsia"/>
          <w:color w:val="000000"/>
          <w:sz w:val="22"/>
          <w:szCs w:val="22"/>
        </w:rPr>
      </w:pPr>
      <w:r>
        <w:rPr>
          <w:rFonts w:cs="Calibri" w:hint="eastAsia"/>
          <w:color w:val="000000"/>
          <w:sz w:val="22"/>
          <w:szCs w:val="22"/>
        </w:rPr>
        <w:t>子宮內壓力</w:t>
      </w:r>
      <w:r>
        <w:rPr>
          <w:rFonts w:cs="Calibri" w:hint="eastAsia"/>
          <w:color w:val="000000"/>
          <w:sz w:val="22"/>
          <w:szCs w:val="22"/>
        </w:rPr>
        <w:t>&gt;MAP</w:t>
      </w:r>
      <w:r>
        <w:rPr>
          <w:rFonts w:cs="Calibri" w:hint="eastAsia"/>
          <w:color w:val="000000"/>
          <w:sz w:val="22"/>
          <w:szCs w:val="22"/>
        </w:rPr>
        <w:t>→</w:t>
      </w:r>
      <w:r>
        <w:rPr>
          <w:rFonts w:cs="Calibri" w:hint="eastAsia"/>
          <w:color w:val="000000"/>
          <w:sz w:val="22"/>
          <w:szCs w:val="22"/>
        </w:rPr>
        <w:t>fluid absorption</w:t>
      </w:r>
      <w:r>
        <w:rPr>
          <w:rFonts w:cs="Calibri" w:hint="eastAsia"/>
          <w:color w:val="000000"/>
          <w:sz w:val="22"/>
          <w:szCs w:val="22"/>
        </w:rPr>
        <w:t>增加</w:t>
      </w:r>
      <w:r>
        <w:rPr>
          <w:rFonts w:ascii="Cambria Math" w:hAnsi="Cambria Math" w:cs="Calibri"/>
          <w:color w:val="000000"/>
          <w:sz w:val="22"/>
          <w:szCs w:val="22"/>
        </w:rPr>
        <w:t>⇒</w:t>
      </w:r>
      <w:r>
        <w:rPr>
          <w:rFonts w:cs="Calibri" w:hint="eastAsia"/>
          <w:b/>
          <w:bCs/>
          <w:color w:val="000000"/>
          <w:sz w:val="22"/>
          <w:szCs w:val="22"/>
        </w:rPr>
        <w:t>所以用生理食鹽水當介質，壓力不可</w:t>
      </w:r>
      <w:r>
        <w:rPr>
          <w:rFonts w:cs="Calibri" w:hint="eastAsia"/>
          <w:b/>
          <w:bCs/>
          <w:color w:val="000000"/>
          <w:sz w:val="22"/>
          <w:szCs w:val="22"/>
        </w:rPr>
        <w:t>&gt;MAP</w:t>
      </w:r>
    </w:p>
    <w:p w:rsidR="00FC4B01" w:rsidRDefault="00FC4B01">
      <w:pPr>
        <w:numPr>
          <w:ilvl w:val="1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cs="Calibri" w:hint="eastAsia"/>
          <w:color w:val="000000"/>
          <w:sz w:val="22"/>
          <w:szCs w:val="22"/>
        </w:rPr>
        <w:t>大量低張容易吸收會造成水中毒→低血鈉、</w:t>
      </w:r>
      <w:r>
        <w:rPr>
          <w:rFonts w:cs="Calibri" w:hint="eastAsia"/>
          <w:color w:val="000000"/>
          <w:sz w:val="22"/>
          <w:szCs w:val="22"/>
        </w:rPr>
        <w:t>fluid overload</w:t>
      </w:r>
    </w:p>
    <w:p w:rsidR="00FC4B01" w:rsidRDefault="00FC4B01">
      <w:pPr>
        <w:numPr>
          <w:ilvl w:val="0"/>
          <w:numId w:val="2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cs="Calibri" w:hint="eastAsia"/>
          <w:color w:val="000000"/>
          <w:sz w:val="22"/>
          <w:szCs w:val="22"/>
        </w:rPr>
        <w:t>子宮鏡僅能看見輸卵管的子宮開口處</w:t>
      </w:r>
    </w:p>
    <w:p w:rsidR="00FC4B01" w:rsidRDefault="00FC4B01">
      <w:pPr>
        <w:pStyle w:val="Web"/>
        <w:spacing w:before="0" w:beforeAutospacing="0" w:after="0" w:afterAutospacing="0"/>
        <w:rPr>
          <w:rFonts w:cs="Calibri"/>
          <w:color w:val="000000"/>
          <w:sz w:val="32"/>
          <w:szCs w:val="32"/>
        </w:rPr>
      </w:pPr>
      <w:r>
        <w:rPr>
          <w:rFonts w:cs="Calibri" w:hint="eastAsia"/>
          <w:b/>
          <w:bCs/>
          <w:color w:val="000000"/>
          <w:sz w:val="32"/>
          <w:szCs w:val="32"/>
        </w:rPr>
        <w:t>子宮鏡的種類</w:t>
      </w:r>
    </w:p>
    <w:p w:rsidR="00FC4B01" w:rsidRDefault="00FC4B01">
      <w:pPr>
        <w:numPr>
          <w:ilvl w:val="0"/>
          <w:numId w:val="3"/>
        </w:numPr>
        <w:textAlignment w:val="center"/>
        <w:rPr>
          <w:rFonts w:ascii="Calibri" w:hAnsi="Calibri" w:cs="Calibri" w:hint="eastAsia"/>
          <w:sz w:val="22"/>
          <w:szCs w:val="22"/>
        </w:rPr>
      </w:pPr>
      <w:r>
        <w:rPr>
          <w:rFonts w:cs="Calibri" w:hint="eastAsia"/>
          <w:color w:val="000000"/>
          <w:sz w:val="22"/>
          <w:szCs w:val="22"/>
        </w:rPr>
        <w:t>診斷性子宮鏡（</w:t>
      </w:r>
      <w:r>
        <w:rPr>
          <w:rFonts w:cs="Calibri" w:hint="eastAsia"/>
          <w:color w:val="000000"/>
          <w:sz w:val="22"/>
          <w:szCs w:val="22"/>
        </w:rPr>
        <w:t>Diagnostic Hysteroscopy</w:t>
      </w:r>
      <w:r>
        <w:rPr>
          <w:rFonts w:cs="Calibri" w:hint="eastAsia"/>
          <w:color w:val="000000"/>
          <w:sz w:val="22"/>
          <w:szCs w:val="22"/>
        </w:rPr>
        <w:t>）</w:t>
      </w:r>
    </w:p>
    <w:p w:rsidR="00FC4B01" w:rsidRDefault="00FC4B01">
      <w:pPr>
        <w:numPr>
          <w:ilvl w:val="0"/>
          <w:numId w:val="3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cs="Calibri" w:hint="eastAsia"/>
          <w:color w:val="000000"/>
          <w:sz w:val="22"/>
          <w:szCs w:val="22"/>
        </w:rPr>
        <w:t>手術性子宮鏡（</w:t>
      </w:r>
      <w:r>
        <w:rPr>
          <w:rFonts w:cs="Calibri" w:hint="eastAsia"/>
          <w:color w:val="000000"/>
          <w:sz w:val="22"/>
          <w:szCs w:val="22"/>
        </w:rPr>
        <w:t>Operative Hysteroscopy</w:t>
      </w:r>
      <w:r>
        <w:rPr>
          <w:rFonts w:cs="Calibri" w:hint="eastAsia"/>
          <w:color w:val="000000"/>
          <w:sz w:val="22"/>
          <w:szCs w:val="22"/>
        </w:rPr>
        <w:t>）</w:t>
      </w:r>
    </w:p>
    <w:p w:rsidR="00FC4B01" w:rsidRDefault="00FC4B01">
      <w:pPr>
        <w:pStyle w:val="3"/>
        <w:spacing w:before="0" w:beforeAutospacing="0" w:after="0" w:afterAutospacing="0"/>
        <w:rPr>
          <w:rFonts w:cs="Calibri"/>
          <w:color w:val="000000"/>
          <w:sz w:val="32"/>
          <w:szCs w:val="32"/>
        </w:rPr>
      </w:pPr>
      <w:r>
        <w:rPr>
          <w:rFonts w:cs="Calibri" w:hint="eastAsia"/>
          <w:color w:val="000000"/>
          <w:sz w:val="32"/>
          <w:szCs w:val="32"/>
        </w:rPr>
        <w:t>子宮鏡併發症與處理</w:t>
      </w:r>
    </w:p>
    <w:p w:rsidR="00FC4B01" w:rsidRDefault="00FC4B01">
      <w:pPr>
        <w:numPr>
          <w:ilvl w:val="0"/>
          <w:numId w:val="4"/>
        </w:numPr>
        <w:textAlignment w:val="center"/>
        <w:rPr>
          <w:rFonts w:ascii="Calibri" w:hAnsi="Calibri" w:cs="Calibri" w:hint="eastAsia"/>
          <w:sz w:val="22"/>
          <w:szCs w:val="22"/>
        </w:rPr>
      </w:pPr>
      <w:r>
        <w:rPr>
          <w:rFonts w:cs="Calibri" w:hint="eastAsia"/>
          <w:b/>
          <w:bCs/>
          <w:color w:val="000000"/>
          <w:sz w:val="28"/>
          <w:szCs w:val="28"/>
        </w:rPr>
        <w:t>術中併發症</w:t>
      </w:r>
    </w:p>
    <w:p w:rsidR="00FC4B01" w:rsidRDefault="00FC4B01">
      <w:pPr>
        <w:numPr>
          <w:ilvl w:val="1"/>
          <w:numId w:val="4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cs="Calibri" w:hint="eastAsia"/>
          <w:color w:val="000000"/>
          <w:sz w:val="22"/>
          <w:szCs w:val="22"/>
        </w:rPr>
        <w:t>子宮穿孔</w:t>
      </w:r>
    </w:p>
    <w:p w:rsidR="00FC4B01" w:rsidRDefault="00FC4B01">
      <w:pPr>
        <w:numPr>
          <w:ilvl w:val="1"/>
          <w:numId w:val="4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cs="Calibri" w:hint="eastAsia"/>
          <w:color w:val="000000"/>
          <w:sz w:val="22"/>
          <w:szCs w:val="22"/>
        </w:rPr>
        <w:t>出血</w:t>
      </w:r>
    </w:p>
    <w:p w:rsidR="00FC4B01" w:rsidRDefault="00FC4B01">
      <w:pPr>
        <w:numPr>
          <w:ilvl w:val="1"/>
          <w:numId w:val="4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cs="Calibri" w:hint="eastAsia"/>
          <w:color w:val="000000"/>
          <w:sz w:val="22"/>
          <w:szCs w:val="22"/>
        </w:rPr>
        <w:t>電解質失衡（如</w:t>
      </w:r>
      <w:r>
        <w:rPr>
          <w:rFonts w:cs="Calibri" w:hint="eastAsia"/>
          <w:color w:val="000000"/>
          <w:sz w:val="22"/>
          <w:szCs w:val="22"/>
        </w:rPr>
        <w:t xml:space="preserve"> TURP </w:t>
      </w:r>
      <w:r>
        <w:rPr>
          <w:rFonts w:cs="Calibri" w:hint="eastAsia"/>
          <w:color w:val="000000"/>
          <w:sz w:val="22"/>
          <w:szCs w:val="22"/>
        </w:rPr>
        <w:t>）</w:t>
      </w:r>
    </w:p>
    <w:p w:rsidR="00FC4B01" w:rsidRDefault="00FC4B01">
      <w:pPr>
        <w:numPr>
          <w:ilvl w:val="0"/>
          <w:numId w:val="4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cs="Calibri" w:hint="eastAsia"/>
          <w:b/>
          <w:bCs/>
          <w:color w:val="000000"/>
          <w:sz w:val="28"/>
          <w:szCs w:val="28"/>
        </w:rPr>
        <w:t>術後併發症</w:t>
      </w:r>
    </w:p>
    <w:p w:rsidR="00FC4B01" w:rsidRDefault="00FC4B01">
      <w:pPr>
        <w:numPr>
          <w:ilvl w:val="1"/>
          <w:numId w:val="4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cs="Calibri" w:hint="eastAsia"/>
          <w:color w:val="000000"/>
          <w:sz w:val="22"/>
          <w:szCs w:val="22"/>
        </w:rPr>
        <w:t>感染（子宮內膜炎、骨盆腔炎）</w:t>
      </w:r>
    </w:p>
    <w:p w:rsidR="00FC4B01" w:rsidRDefault="00FC4B01">
      <w:pPr>
        <w:numPr>
          <w:ilvl w:val="1"/>
          <w:numId w:val="4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cs="Calibri" w:hint="eastAsia"/>
          <w:color w:val="000000"/>
          <w:sz w:val="22"/>
          <w:szCs w:val="22"/>
        </w:rPr>
        <w:t>子宮腔沾粘</w:t>
      </w:r>
    </w:p>
    <w:p w:rsidR="00FC4B01" w:rsidRDefault="00FC4B01">
      <w:pPr>
        <w:numPr>
          <w:ilvl w:val="1"/>
          <w:numId w:val="4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cs="Calibri" w:hint="eastAsia"/>
          <w:color w:val="000000"/>
          <w:sz w:val="22"/>
          <w:szCs w:val="22"/>
        </w:rPr>
        <w:t>子宮穿孔後的處置策略</w:t>
      </w:r>
    </w:p>
    <w:p w:rsidR="00FC4B01" w:rsidRDefault="00FC4B01">
      <w:pPr>
        <w:pStyle w:val="3"/>
        <w:spacing w:before="0" w:beforeAutospacing="0" w:after="0" w:afterAutospacing="0"/>
        <w:rPr>
          <w:rFonts w:cs="Calibri"/>
          <w:color w:val="000000"/>
          <w:sz w:val="32"/>
          <w:szCs w:val="32"/>
        </w:rPr>
      </w:pPr>
      <w:r>
        <w:rPr>
          <w:rFonts w:cs="Calibri" w:hint="eastAsia"/>
          <w:color w:val="000000"/>
          <w:sz w:val="32"/>
          <w:szCs w:val="32"/>
        </w:rPr>
        <w:t>子宮鏡適應症與臨床應用</w:t>
      </w:r>
    </w:p>
    <w:p w:rsidR="00FC4B01" w:rsidRDefault="00FC4B01">
      <w:pPr>
        <w:numPr>
          <w:ilvl w:val="0"/>
          <w:numId w:val="5"/>
        </w:numPr>
        <w:textAlignment w:val="center"/>
        <w:rPr>
          <w:rFonts w:ascii="Calibri" w:hAnsi="Calibri" w:cs="Calibri" w:hint="eastAsia"/>
          <w:sz w:val="22"/>
          <w:szCs w:val="22"/>
        </w:rPr>
      </w:pPr>
      <w:r>
        <w:rPr>
          <w:rFonts w:cs="Calibri" w:hint="eastAsia"/>
          <w:b/>
          <w:bCs/>
          <w:color w:val="000000"/>
          <w:sz w:val="28"/>
          <w:szCs w:val="28"/>
        </w:rPr>
        <w:t>診斷性子宮鏡</w:t>
      </w:r>
    </w:p>
    <w:p w:rsidR="00FC4B01" w:rsidRDefault="00FC4B01">
      <w:pPr>
        <w:numPr>
          <w:ilvl w:val="1"/>
          <w:numId w:val="5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cs="Calibri" w:hint="eastAsia"/>
          <w:color w:val="000000"/>
          <w:sz w:val="22"/>
          <w:szCs w:val="22"/>
        </w:rPr>
        <w:t>異常子宮出血（</w:t>
      </w:r>
      <w:r>
        <w:rPr>
          <w:rFonts w:cs="Calibri" w:hint="eastAsia"/>
          <w:color w:val="000000"/>
          <w:sz w:val="22"/>
          <w:szCs w:val="22"/>
        </w:rPr>
        <w:t>AUB</w:t>
      </w:r>
      <w:r>
        <w:rPr>
          <w:rFonts w:cs="Calibri" w:hint="eastAsia"/>
          <w:color w:val="000000"/>
          <w:sz w:val="22"/>
          <w:szCs w:val="22"/>
        </w:rPr>
        <w:t>）</w:t>
      </w:r>
    </w:p>
    <w:p w:rsidR="00FC4B01" w:rsidRDefault="00FC4B01">
      <w:pPr>
        <w:numPr>
          <w:ilvl w:val="1"/>
          <w:numId w:val="5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cs="Calibri" w:hint="eastAsia"/>
          <w:color w:val="000000"/>
          <w:sz w:val="22"/>
          <w:szCs w:val="22"/>
        </w:rPr>
        <w:t>不孕症與反覆性流產的評估</w:t>
      </w:r>
    </w:p>
    <w:p w:rsidR="00FC4B01" w:rsidRDefault="00FC4B01">
      <w:pPr>
        <w:numPr>
          <w:ilvl w:val="1"/>
          <w:numId w:val="5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cs="Calibri" w:hint="eastAsia"/>
          <w:color w:val="000000"/>
          <w:sz w:val="22"/>
          <w:szCs w:val="22"/>
        </w:rPr>
        <w:t>子宮內膜病變（如子宮內膜息肉、內膜增生）</w:t>
      </w:r>
    </w:p>
    <w:p w:rsidR="00FC4B01" w:rsidRDefault="00FC4B01">
      <w:pPr>
        <w:numPr>
          <w:ilvl w:val="1"/>
          <w:numId w:val="5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cs="Calibri" w:hint="eastAsia"/>
          <w:color w:val="000000"/>
          <w:sz w:val="22"/>
          <w:szCs w:val="22"/>
        </w:rPr>
        <w:t>子宮內膜異位症</w:t>
      </w:r>
    </w:p>
    <w:tbl>
      <w:tblPr>
        <w:tblW w:w="0" w:type="auto"/>
        <w:tblInd w:w="4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2526"/>
        <w:gridCol w:w="4549"/>
      </w:tblGrid>
      <w:tr w:rsidR="00000000">
        <w:trPr>
          <w:divId w:val="1846245813"/>
        </w:trPr>
        <w:tc>
          <w:tcPr>
            <w:tcW w:w="249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C4B01" w:rsidRDefault="00FC4B01">
            <w:pPr>
              <w:pStyle w:val="Web"/>
              <w:spacing w:before="0" w:beforeAutospacing="0" w:after="0" w:afterAutospacing="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診斷性（檢查為主）</w:t>
            </w:r>
          </w:p>
        </w:tc>
        <w:tc>
          <w:tcPr>
            <w:tcW w:w="44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C4B01" w:rsidRDefault="00FC4B01">
            <w:pPr>
              <w:pStyle w:val="Web"/>
              <w:spacing w:before="0" w:beforeAutospacing="0" w:after="0" w:afterAutospacing="0"/>
              <w:jc w:val="center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適應症</w:t>
            </w:r>
          </w:p>
        </w:tc>
      </w:tr>
      <w:tr w:rsidR="00000000">
        <w:trPr>
          <w:divId w:val="1846245813"/>
        </w:trPr>
        <w:tc>
          <w:tcPr>
            <w:tcW w:w="249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C4B01" w:rsidRDefault="00FC4B01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懷疑子宮內有病灶</w:t>
            </w:r>
          </w:p>
        </w:tc>
        <w:tc>
          <w:tcPr>
            <w:tcW w:w="44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C4B01" w:rsidRDefault="00FC4B01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如</w:t>
            </w:r>
            <w:r>
              <w:rPr>
                <w:rFonts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黏膜下肌瘤</w:t>
            </w:r>
          </w:p>
        </w:tc>
      </w:tr>
      <w:tr w:rsidR="00000000">
        <w:trPr>
          <w:divId w:val="1846245813"/>
        </w:trPr>
        <w:tc>
          <w:tcPr>
            <w:tcW w:w="25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C4B01" w:rsidRDefault="00FC4B01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不明原因陰道異常出血</w:t>
            </w:r>
          </w:p>
        </w:tc>
        <w:tc>
          <w:tcPr>
            <w:tcW w:w="442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C4B01" w:rsidRDefault="00FC4B01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需進一步檢查確定病因</w:t>
            </w:r>
          </w:p>
        </w:tc>
      </w:tr>
      <w:tr w:rsidR="00000000">
        <w:trPr>
          <w:divId w:val="1846245813"/>
        </w:trPr>
        <w:tc>
          <w:tcPr>
            <w:tcW w:w="25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C4B01" w:rsidRDefault="00FC4B01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試管嬰兒胚胎著床失敗</w:t>
            </w:r>
          </w:p>
        </w:tc>
        <w:tc>
          <w:tcPr>
            <w:tcW w:w="442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C4B01" w:rsidRDefault="00FC4B01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評估宮腔是否存在異常影響著床</w:t>
            </w:r>
          </w:p>
        </w:tc>
      </w:tr>
      <w:tr w:rsidR="00000000">
        <w:trPr>
          <w:divId w:val="1846245813"/>
        </w:trPr>
        <w:tc>
          <w:tcPr>
            <w:tcW w:w="249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C4B01" w:rsidRDefault="00FC4B01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子宮內沾黏高危險群</w:t>
            </w:r>
          </w:p>
        </w:tc>
        <w:tc>
          <w:tcPr>
            <w:tcW w:w="45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C4B01" w:rsidRDefault="00FC4B01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如</w:t>
            </w:r>
            <w:r>
              <w:rPr>
                <w:rFonts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多次人工流產、骨盆腔發炎、習慣性流產</w:t>
            </w:r>
          </w:p>
        </w:tc>
      </w:tr>
    </w:tbl>
    <w:p w:rsidR="00FC4B01" w:rsidRDefault="00FC4B01">
      <w:pPr>
        <w:pStyle w:val="Web"/>
        <w:spacing w:before="0" w:beforeAutospacing="0" w:after="0" w:afterAutospacing="0"/>
        <w:ind w:left="540"/>
        <w:rPr>
          <w:rFonts w:cs="Calibri" w:hint="eastAsia"/>
          <w:color w:val="000000"/>
          <w:sz w:val="22"/>
          <w:szCs w:val="22"/>
        </w:rPr>
      </w:pPr>
      <w:r>
        <w:rPr>
          <w:rFonts w:cs="Calibri" w:hint="eastAsia"/>
          <w:color w:val="000000"/>
          <w:sz w:val="22"/>
          <w:szCs w:val="22"/>
        </w:rPr>
        <w:t> </w:t>
      </w:r>
    </w:p>
    <w:p w:rsidR="00FC4B01" w:rsidRDefault="00FC4B01">
      <w:pPr>
        <w:numPr>
          <w:ilvl w:val="0"/>
          <w:numId w:val="6"/>
        </w:numPr>
        <w:textAlignment w:val="center"/>
        <w:rPr>
          <w:rFonts w:ascii="Calibri" w:hAnsi="Calibri" w:cs="Calibri" w:hint="eastAsia"/>
          <w:sz w:val="22"/>
          <w:szCs w:val="22"/>
        </w:rPr>
      </w:pPr>
      <w:r>
        <w:rPr>
          <w:rFonts w:cs="Calibri" w:hint="eastAsia"/>
          <w:b/>
          <w:bCs/>
          <w:color w:val="000000"/>
          <w:sz w:val="28"/>
          <w:szCs w:val="28"/>
        </w:rPr>
        <w:t>手術性子宮鏡</w:t>
      </w:r>
    </w:p>
    <w:tbl>
      <w:tblPr>
        <w:tblW w:w="0" w:type="auto"/>
        <w:tblInd w:w="4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2159"/>
        <w:gridCol w:w="5647"/>
      </w:tblGrid>
      <w:tr w:rsidR="00000000">
        <w:trPr>
          <w:divId w:val="195506937"/>
        </w:trPr>
        <w:tc>
          <w:tcPr>
            <w:tcW w:w="22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C4B01" w:rsidRDefault="00FC4B01">
            <w:pPr>
              <w:pStyle w:val="Web"/>
              <w:spacing w:before="0" w:beforeAutospacing="0" w:after="0" w:afterAutospacing="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診斷性（手術）</w:t>
            </w:r>
          </w:p>
        </w:tc>
        <w:tc>
          <w:tcPr>
            <w:tcW w:w="59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C4B01" w:rsidRDefault="00FC4B01">
            <w:pPr>
              <w:pStyle w:val="Web"/>
              <w:spacing w:before="0" w:beforeAutospacing="0" w:after="0" w:afterAutospacing="0"/>
              <w:jc w:val="center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適應症</w:t>
            </w:r>
          </w:p>
        </w:tc>
      </w:tr>
      <w:tr w:rsidR="00000000">
        <w:trPr>
          <w:divId w:val="195506937"/>
        </w:trPr>
        <w:tc>
          <w:tcPr>
            <w:tcW w:w="23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C4B01" w:rsidRDefault="00FC4B01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黏膜下子宮肌瘤移除</w:t>
            </w:r>
          </w:p>
        </w:tc>
        <w:tc>
          <w:tcPr>
            <w:tcW w:w="59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C4B01" w:rsidRDefault="00FC4B01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適用於影響宮腔的</w:t>
            </w:r>
            <w:r>
              <w:rPr>
                <w:rFonts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Type 0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、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Type I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、部分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 xml:space="preserve"> Type II</w:t>
            </w:r>
            <w:r>
              <w:rPr>
                <w:rFonts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hint="eastAsia"/>
                <w:color w:val="000000"/>
                <w:sz w:val="22"/>
                <w:szCs w:val="22"/>
              </w:rPr>
              <w:t>肌瘤</w:t>
            </w:r>
          </w:p>
        </w:tc>
      </w:tr>
      <w:tr w:rsidR="00000000">
        <w:trPr>
          <w:divId w:val="195506937"/>
        </w:trPr>
        <w:tc>
          <w:tcPr>
            <w:tcW w:w="22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C4B01" w:rsidRDefault="00FC4B01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子宮內異物移除</w:t>
            </w:r>
          </w:p>
        </w:tc>
        <w:tc>
          <w:tcPr>
            <w:tcW w:w="59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C4B01" w:rsidRDefault="00FC4B01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如</w:t>
            </w:r>
            <w:r>
              <w:rPr>
                <w:rFonts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IUD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（子宮內避孕器）異常移位</w:t>
            </w:r>
          </w:p>
        </w:tc>
      </w:tr>
      <w:tr w:rsidR="00000000">
        <w:trPr>
          <w:divId w:val="195506937"/>
        </w:trPr>
        <w:tc>
          <w:tcPr>
            <w:tcW w:w="22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C4B01" w:rsidRDefault="00FC4B01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子宮息肉切除</w:t>
            </w:r>
          </w:p>
        </w:tc>
        <w:tc>
          <w:tcPr>
            <w:tcW w:w="59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C4B01" w:rsidRDefault="00FC4B01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移除子宮內膜增生性病灶</w:t>
            </w:r>
          </w:p>
        </w:tc>
      </w:tr>
      <w:tr w:rsidR="00000000">
        <w:trPr>
          <w:divId w:val="195506937"/>
        </w:trPr>
        <w:tc>
          <w:tcPr>
            <w:tcW w:w="22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C4B01" w:rsidRDefault="00FC4B01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lastRenderedPageBreak/>
              <w:t>中膈切開</w:t>
            </w:r>
          </w:p>
        </w:tc>
        <w:tc>
          <w:tcPr>
            <w:tcW w:w="59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C4B01" w:rsidRDefault="00FC4B01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針對</w:t>
            </w:r>
            <w:r>
              <w:rPr>
                <w:rFonts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子宮中膈（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Septate Uterus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）</w:t>
            </w:r>
            <w:r>
              <w:rPr>
                <w:rFonts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hint="eastAsia"/>
                <w:color w:val="000000"/>
                <w:sz w:val="22"/>
                <w:szCs w:val="22"/>
              </w:rPr>
              <w:t>矯正</w:t>
            </w:r>
          </w:p>
        </w:tc>
      </w:tr>
      <w:tr w:rsidR="00000000">
        <w:trPr>
          <w:divId w:val="195506937"/>
        </w:trPr>
        <w:tc>
          <w:tcPr>
            <w:tcW w:w="22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C4B01" w:rsidRDefault="00FC4B01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沾黏分離</w:t>
            </w:r>
          </w:p>
        </w:tc>
        <w:tc>
          <w:tcPr>
            <w:tcW w:w="59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C4B01" w:rsidRDefault="00FC4B01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治療</w:t>
            </w:r>
            <w:r>
              <w:rPr>
                <w:rFonts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Asherman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’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s Syndrome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（宮腔沾黏）</w:t>
            </w:r>
          </w:p>
        </w:tc>
      </w:tr>
      <w:tr w:rsidR="00000000">
        <w:trPr>
          <w:divId w:val="195506937"/>
        </w:trPr>
        <w:tc>
          <w:tcPr>
            <w:tcW w:w="22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C4B01" w:rsidRDefault="00FC4B01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內膜燒灼</w:t>
            </w:r>
          </w:p>
        </w:tc>
        <w:tc>
          <w:tcPr>
            <w:tcW w:w="605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C4B01" w:rsidRDefault="00FC4B01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針對</w:t>
            </w:r>
            <w:r>
              <w:rPr>
                <w:rFonts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異常子宮出血（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AUB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）</w:t>
            </w:r>
            <w:r>
              <w:rPr>
                <w:rFonts w:hint="eastAsia"/>
                <w:color w:val="000000"/>
                <w:sz w:val="22"/>
                <w:szCs w:val="22"/>
              </w:rPr>
              <w:t>，如內膜增生或功能異常性出血</w:t>
            </w:r>
          </w:p>
        </w:tc>
      </w:tr>
    </w:tbl>
    <w:p w:rsidR="00FC4B01" w:rsidRDefault="00FC4B01">
      <w:pPr>
        <w:pStyle w:val="Web"/>
        <w:spacing w:before="0" w:beforeAutospacing="0" w:after="0" w:afterAutospacing="0"/>
        <w:rPr>
          <w:rFonts w:cs="Calibri" w:hint="eastAsia"/>
          <w:color w:val="000000"/>
          <w:sz w:val="28"/>
          <w:szCs w:val="28"/>
        </w:rPr>
      </w:pPr>
      <w:r>
        <w:rPr>
          <w:rFonts w:cs="Calibri" w:hint="eastAsia"/>
          <w:color w:val="000000"/>
          <w:sz w:val="28"/>
          <w:szCs w:val="28"/>
        </w:rPr>
        <w:t> </w:t>
      </w:r>
    </w:p>
    <w:p w:rsidR="00FC4B01" w:rsidRDefault="00FC4B01">
      <w:pPr>
        <w:pStyle w:val="Web"/>
        <w:spacing w:before="0" w:beforeAutospacing="0" w:after="0" w:afterAutospacing="0"/>
        <w:rPr>
          <w:rFonts w:cs="Calibri" w:hint="eastAsia"/>
          <w:color w:val="000000"/>
          <w:sz w:val="22"/>
          <w:szCs w:val="22"/>
        </w:rPr>
      </w:pPr>
      <w:r>
        <w:rPr>
          <w:rFonts w:cs="Calibri" w:hint="eastAsia"/>
          <w:color w:val="000000"/>
          <w:sz w:val="22"/>
          <w:szCs w:val="22"/>
        </w:rPr>
        <w:t> 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FC4B01" w:rsidRDefault="00FC4B01" w:rsidP="00FC4B01">
      <w:r>
        <w:separator/>
      </w:r>
    </w:p>
  </w:endnote>
  <w:endnote w:type="continuationSeparator" w:id="0">
    <w:p w:rsidR="00FC4B01" w:rsidRDefault="00FC4B01" w:rsidP="00FC4B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icrosoft JhengHei Light">
    <w:charset w:val="88"/>
    <w:family w:val="swiss"/>
    <w:pitch w:val="variable"/>
    <w:sig w:usb0="8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FC4B01" w:rsidRDefault="00FC4B01" w:rsidP="00FC4B01">
      <w:r>
        <w:separator/>
      </w:r>
    </w:p>
  </w:footnote>
  <w:footnote w:type="continuationSeparator" w:id="0">
    <w:p w:rsidR="00FC4B01" w:rsidRDefault="00FC4B01" w:rsidP="00FC4B0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BA3EDE"/>
    <w:multiLevelType w:val="multilevel"/>
    <w:tmpl w:val="FF8AE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D9A4404"/>
    <w:multiLevelType w:val="multilevel"/>
    <w:tmpl w:val="2CCAD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EB33948"/>
    <w:multiLevelType w:val="multilevel"/>
    <w:tmpl w:val="63A89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9B317A7"/>
    <w:multiLevelType w:val="multilevel"/>
    <w:tmpl w:val="43323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A5D261B"/>
    <w:multiLevelType w:val="multilevel"/>
    <w:tmpl w:val="9B245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1A764EB"/>
    <w:multiLevelType w:val="multilevel"/>
    <w:tmpl w:val="CEA88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372995898">
    <w:abstractNumId w:val="4"/>
  </w:num>
  <w:num w:numId="2" w16cid:durableId="1065494117">
    <w:abstractNumId w:val="0"/>
  </w:num>
  <w:num w:numId="3" w16cid:durableId="1669167404">
    <w:abstractNumId w:val="1"/>
  </w:num>
  <w:num w:numId="4" w16cid:durableId="1062407330">
    <w:abstractNumId w:val="5"/>
  </w:num>
  <w:num w:numId="5" w16cid:durableId="1440636149">
    <w:abstractNumId w:val="3"/>
  </w:num>
  <w:num w:numId="6" w16cid:durableId="89924275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480"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B01"/>
    <w:rsid w:val="00F31E39"/>
    <w:rsid w:val="00FC4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0822106E-2F74-4CAD-ACCB-D84AC0D2B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新細明體" w:eastAsia="新細明體" w:hAnsi="新細明體" w:cs="新細明體"/>
      <w:sz w:val="24"/>
      <w:szCs w:val="24"/>
    </w:rPr>
  </w:style>
  <w:style w:type="paragraph" w:styleId="3">
    <w:name w:val="heading 3"/>
    <w:basedOn w:val="a"/>
    <w:link w:val="30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Web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character" w:customStyle="1" w:styleId="30">
    <w:name w:val="標題 3 字元"/>
    <w:basedOn w:val="a0"/>
    <w:link w:val="3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FC4B0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FC4B01"/>
    <w:rPr>
      <w:rFonts w:ascii="新細明體" w:eastAsia="新細明體" w:hAnsi="新細明體" w:cs="新細明體"/>
    </w:rPr>
  </w:style>
  <w:style w:type="paragraph" w:styleId="a5">
    <w:name w:val="footer"/>
    <w:basedOn w:val="a"/>
    <w:link w:val="a6"/>
    <w:uiPriority w:val="99"/>
    <w:unhideWhenUsed/>
    <w:rsid w:val="00FC4B0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FC4B01"/>
    <w:rPr>
      <w:rFonts w:ascii="新細明體" w:eastAsia="新細明體" w:hAnsi="新細明體" w:cs="新細明體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55069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458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104</Words>
  <Characters>593</Characters>
  <Application>Microsoft Office Word</Application>
  <DocSecurity>0</DocSecurity>
  <Lines>4</Lines>
  <Paragraphs>1</Paragraphs>
  <ScaleCrop>false</ScaleCrop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霓臻 林</dc:creator>
  <cp:keywords/>
  <dc:description/>
  <cp:lastModifiedBy>霓臻 林</cp:lastModifiedBy>
  <cp:revision>2</cp:revision>
  <dcterms:created xsi:type="dcterms:W3CDTF">2025-07-24T20:28:00Z</dcterms:created>
  <dcterms:modified xsi:type="dcterms:W3CDTF">2025-07-24T20:28:00Z</dcterms:modified>
</cp:coreProperties>
</file>