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6224" w:rsidRDefault="00D3622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腹腔鏡</w:t>
      </w:r>
    </w:p>
    <w:p w:rsidR="00D36224" w:rsidRDefault="00D3622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D36224" w:rsidRDefault="00D36224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03:57</w:t>
      </w:r>
    </w:p>
    <w:p w:rsidR="00D36224" w:rsidRDefault="00D36224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36224" w:rsidRDefault="00D36224">
      <w:pPr>
        <w:pStyle w:val="2"/>
        <w:spacing w:before="0" w:beforeAutospacing="0" w:after="0" w:afterAutospacing="0"/>
        <w:ind w:left="72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腹腔鏡手術基本概念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定義</w:t>
      </w:r>
      <w:r>
        <w:rPr>
          <w:rFonts w:cs="Calibri" w:hint="eastAsia"/>
          <w:color w:val="000000"/>
          <w:sz w:val="22"/>
          <w:szCs w:val="22"/>
        </w:rPr>
        <w:t>：腹腔鏡（</w:t>
      </w:r>
      <w:r>
        <w:rPr>
          <w:rFonts w:cs="Calibri" w:hint="eastAsia"/>
          <w:color w:val="000000"/>
          <w:sz w:val="22"/>
          <w:szCs w:val="22"/>
        </w:rPr>
        <w:t>Laparoscopy</w:t>
      </w:r>
      <w:r>
        <w:rPr>
          <w:rFonts w:cs="Calibri" w:hint="eastAsia"/>
          <w:color w:val="000000"/>
          <w:sz w:val="22"/>
          <w:szCs w:val="22"/>
        </w:rPr>
        <w:t>）是一種</w:t>
      </w:r>
      <w:r>
        <w:rPr>
          <w:rFonts w:cs="Calibri" w:hint="eastAsia"/>
          <w:b/>
          <w:bCs/>
          <w:color w:val="000000"/>
          <w:sz w:val="22"/>
          <w:szCs w:val="22"/>
        </w:rPr>
        <w:t>微創手術（</w:t>
      </w:r>
      <w:r>
        <w:rPr>
          <w:rFonts w:cs="Calibri" w:hint="eastAsia"/>
          <w:b/>
          <w:bCs/>
          <w:color w:val="000000"/>
          <w:sz w:val="22"/>
          <w:szCs w:val="22"/>
        </w:rPr>
        <w:t>MIS, Minimally Invasive Surgery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，透過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氣腹（</w:t>
      </w:r>
      <w:r>
        <w:rPr>
          <w:rFonts w:cs="Calibri" w:hint="eastAsia"/>
          <w:color w:val="000000"/>
          <w:sz w:val="22"/>
          <w:szCs w:val="22"/>
        </w:rPr>
        <w:t>Pneumoperitoneum</w:t>
      </w:r>
      <w:r>
        <w:rPr>
          <w:rFonts w:cs="Calibri" w:hint="eastAsia"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建立術野，並使用鏡頭與器械進行診斷與治療。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優勢</w:t>
      </w:r>
      <w:r>
        <w:rPr>
          <w:rFonts w:cs="Calibri" w:hint="eastAsia"/>
          <w:color w:val="000000"/>
          <w:sz w:val="22"/>
          <w:szCs w:val="22"/>
        </w:rPr>
        <w:t>：傷口小、疼痛少、恢復快、住院時間短、術後沾黏風險較低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適應症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診斷性腹腔鏡：不明原因腹痛、不孕症評估、內視鏡活檢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治療性腹腔鏡：膽囊切除、闌尾切除、異位妊娠、卵巢囊腫剝除、腸胃道與婦科腫瘤手術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擺位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right lateral decubitus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right</w:t>
      </w:r>
      <w:r>
        <w:rPr>
          <w:rFonts w:cs="Calibri" w:hint="eastAsia"/>
          <w:color w:val="000000"/>
          <w:sz w:val="22"/>
          <w:szCs w:val="22"/>
        </w:rPr>
        <w:t xml:space="preserve"> hemilateral decubitus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45</w:t>
      </w:r>
      <w:r>
        <w:rPr>
          <w:rFonts w:cs="Calibri" w:hint="eastAsia"/>
          <w:color w:val="000000"/>
          <w:sz w:val="22"/>
          <w:szCs w:val="22"/>
        </w:rPr>
        <w:t>度傾斜）、</w:t>
      </w:r>
      <w:r>
        <w:rPr>
          <w:rFonts w:cs="Calibri" w:hint="eastAsia"/>
          <w:color w:val="000000"/>
          <w:sz w:val="22"/>
          <w:szCs w:val="22"/>
        </w:rPr>
        <w:t>anterior (supine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右臥好處是</w:t>
      </w:r>
      <w:r>
        <w:rPr>
          <w:rFonts w:cs="Calibri" w:hint="eastAsia"/>
          <w:color w:val="000000"/>
          <w:sz w:val="22"/>
          <w:szCs w:val="22"/>
        </w:rPr>
        <w:t>hilar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>landmark</w:t>
      </w:r>
      <w:r>
        <w:rPr>
          <w:rFonts w:cs="Calibri" w:hint="eastAsia"/>
          <w:color w:val="000000"/>
          <w:sz w:val="22"/>
          <w:szCs w:val="22"/>
        </w:rPr>
        <w:t>比較清楚明瞭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仰躺：要開其他地方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要</w:t>
      </w:r>
      <w:r>
        <w:rPr>
          <w:rFonts w:cs="Calibri" w:hint="eastAsia"/>
          <w:color w:val="000000"/>
          <w:sz w:val="22"/>
          <w:szCs w:val="22"/>
        </w:rPr>
        <w:t>coversion</w:t>
      </w:r>
      <w:r>
        <w:rPr>
          <w:rFonts w:cs="Calibri" w:hint="eastAsia"/>
          <w:color w:val="000000"/>
          <w:sz w:val="22"/>
          <w:szCs w:val="22"/>
        </w:rPr>
        <w:t>較容易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禁忌症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絕對禁忌症</w:t>
      </w:r>
      <w:r>
        <w:rPr>
          <w:rFonts w:cs="Calibri" w:hint="eastAsia"/>
          <w:color w:val="000000"/>
          <w:sz w:val="22"/>
          <w:szCs w:val="22"/>
        </w:rPr>
        <w:t>：嚴重心肺功能不全（無法耐受氣腹導致的生理變化）、無法控制的凝血異常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相對禁忌症</w:t>
      </w:r>
      <w:r>
        <w:rPr>
          <w:rFonts w:cs="Calibri" w:hint="eastAsia"/>
          <w:color w:val="000000"/>
          <w:sz w:val="22"/>
          <w:szCs w:val="22"/>
        </w:rPr>
        <w:t>：腹部嚴重感染、廣泛腸沾黏、妊娠後期</w:t>
      </w:r>
    </w:p>
    <w:p w:rsidR="00D36224" w:rsidRDefault="00D36224">
      <w:pPr>
        <w:pStyle w:val="2"/>
        <w:spacing w:before="0" w:beforeAutospacing="0" w:after="0" w:afterAutospacing="0"/>
        <w:ind w:left="720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氣腹（</w:t>
      </w:r>
      <w:r>
        <w:rPr>
          <w:rFonts w:cs="Calibri" w:hint="eastAsia"/>
          <w:color w:val="000000"/>
          <w:sz w:val="28"/>
          <w:szCs w:val="28"/>
        </w:rPr>
        <w:t>Pneumoperitoneum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建立方法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閉合式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Closed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b/>
          <w:bCs/>
          <w:color w:val="000000"/>
          <w:sz w:val="22"/>
          <w:szCs w:val="22"/>
        </w:rPr>
        <w:t>Veress needle</w:t>
      </w:r>
      <w:r>
        <w:rPr>
          <w:rFonts w:cs="Calibri" w:hint="eastAsia"/>
          <w:color w:val="000000"/>
          <w:sz w:val="22"/>
          <w:szCs w:val="22"/>
        </w:rPr>
        <w:t>（先建立氣腹，再插入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開放式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Open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>Hasson technique</w:t>
      </w:r>
      <w:r>
        <w:rPr>
          <w:rFonts w:cs="Calibri" w:hint="eastAsia"/>
          <w:color w:val="000000"/>
          <w:sz w:val="22"/>
          <w:szCs w:val="22"/>
        </w:rPr>
        <w:t>（直接切開腹壁後放置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氣腹壓力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成人</w:t>
      </w:r>
      <w:r>
        <w:rPr>
          <w:rFonts w:cs="Calibri" w:hint="eastAsia"/>
          <w:color w:val="FF0000"/>
          <w:sz w:val="22"/>
          <w:szCs w:val="22"/>
        </w:rPr>
        <w:t>：維持在</w:t>
      </w:r>
      <w:r>
        <w:rPr>
          <w:rFonts w:cs="Calibri" w:hint="eastAsia"/>
          <w:color w:val="FF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F0000"/>
          <w:sz w:val="22"/>
          <w:szCs w:val="22"/>
        </w:rPr>
        <w:t>12-15 mmHg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小兒</w:t>
      </w:r>
      <w:r>
        <w:rPr>
          <w:rFonts w:cs="Calibri" w:hint="eastAsia"/>
          <w:color w:val="FF0000"/>
          <w:sz w:val="22"/>
          <w:szCs w:val="22"/>
        </w:rPr>
        <w:t>：通常</w:t>
      </w:r>
      <w:r>
        <w:rPr>
          <w:rFonts w:cs="Calibri" w:hint="eastAsia"/>
          <w:color w:val="FF0000"/>
          <w:sz w:val="22"/>
          <w:szCs w:val="22"/>
        </w:rPr>
        <w:t xml:space="preserve"> &lt; 10 mmHg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過高壓力</w:t>
      </w:r>
      <w:r>
        <w:rPr>
          <w:rFonts w:cs="Calibri" w:hint="eastAsia"/>
          <w:color w:val="000000"/>
          <w:sz w:val="22"/>
          <w:szCs w:val="22"/>
        </w:rPr>
        <w:t>可能導致：靜脈回流降低、迷走神經反射（</w:t>
      </w:r>
      <w:r>
        <w:rPr>
          <w:rFonts w:cs="Calibri" w:hint="eastAsia"/>
          <w:color w:val="000000"/>
          <w:sz w:val="22"/>
          <w:szCs w:val="22"/>
        </w:rPr>
        <w:t>bradycardia</w:t>
      </w:r>
      <w:r>
        <w:rPr>
          <w:rFonts w:cs="Calibri" w:hint="eastAsia"/>
          <w:color w:val="000000"/>
          <w:sz w:val="22"/>
          <w:szCs w:val="22"/>
        </w:rPr>
        <w:t>）、呼吸困難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常考點補充：</w:t>
      </w:r>
    </w:p>
    <w:p w:rsidR="00D36224" w:rsidRDefault="00D36224">
      <w:pPr>
        <w:numPr>
          <w:ilvl w:val="3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腹膜腔壓力</w:t>
      </w:r>
      <w:r>
        <w:rPr>
          <w:rFonts w:cs="Calibri" w:hint="eastAsia"/>
          <w:b/>
          <w:bCs/>
          <w:color w:val="FF0000"/>
          <w:sz w:val="22"/>
          <w:szCs w:val="22"/>
        </w:rPr>
        <w:t>5-7mmHg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0-5mmHg</w:t>
      </w:r>
    </w:p>
    <w:p w:rsidR="00D36224" w:rsidRDefault="00D36224">
      <w:pPr>
        <w:numPr>
          <w:ilvl w:val="4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IAH</w:t>
      </w:r>
      <w:r>
        <w:rPr>
          <w:rFonts w:cs="Calibri" w:hint="eastAsia"/>
          <w:b/>
          <w:bCs/>
          <w:color w:val="FF0000"/>
          <w:sz w:val="22"/>
          <w:szCs w:val="22"/>
        </w:rPr>
        <w:t>：成人</w:t>
      </w:r>
      <w:r>
        <w:rPr>
          <w:rFonts w:cs="Calibri" w:hint="eastAsia"/>
          <w:b/>
          <w:bCs/>
          <w:color w:val="FF0000"/>
          <w:sz w:val="22"/>
          <w:szCs w:val="22"/>
        </w:rPr>
        <w:t>&gt;12mmHg</w:t>
      </w:r>
      <w:r>
        <w:rPr>
          <w:rFonts w:cs="Calibri" w:hint="eastAsia"/>
          <w:b/>
          <w:bCs/>
          <w:color w:val="FF0000"/>
          <w:sz w:val="22"/>
          <w:szCs w:val="22"/>
        </w:rPr>
        <w:t>、小兒</w:t>
      </w:r>
      <w:r>
        <w:rPr>
          <w:rFonts w:cs="Calibri" w:hint="eastAsia"/>
          <w:b/>
          <w:bCs/>
          <w:color w:val="FF0000"/>
          <w:sz w:val="22"/>
          <w:szCs w:val="22"/>
        </w:rPr>
        <w:t>&gt;10mmHg</w:t>
      </w:r>
    </w:p>
    <w:p w:rsidR="00D36224" w:rsidRDefault="00D36224">
      <w:pPr>
        <w:numPr>
          <w:ilvl w:val="3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灌氣</w:t>
      </w:r>
      <w:r>
        <w:rPr>
          <w:rFonts w:cs="Calibri" w:hint="eastAsia"/>
          <w:b/>
          <w:bCs/>
          <w:color w:val="FF0000"/>
          <w:sz w:val="22"/>
          <w:szCs w:val="22"/>
        </w:rPr>
        <w:t>CO2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10-15mmHg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  <w:r>
        <w:rPr>
          <w:rFonts w:cs="Calibri" w:hint="eastAsia"/>
          <w:b/>
          <w:bCs/>
          <w:color w:val="FF0000"/>
          <w:sz w:val="22"/>
          <w:szCs w:val="22"/>
        </w:rPr>
        <w:t>即可</w:t>
      </w:r>
    </w:p>
    <w:p w:rsidR="00D36224" w:rsidRDefault="00D36224">
      <w:pPr>
        <w:numPr>
          <w:ilvl w:val="4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進入腹腔時的壓力一般為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</w:p>
    <w:p w:rsidR="00D36224" w:rsidRDefault="00D36224">
      <w:pPr>
        <w:numPr>
          <w:ilvl w:val="4"/>
          <w:numId w:val="1"/>
        </w:numPr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color w:val="FF0000"/>
          <w:sz w:val="22"/>
          <w:szCs w:val="22"/>
        </w:rPr>
        <w:t>小兒氣腹壓力過大會壓迫靜脈回流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氣腹生理影響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心血管</w:t>
      </w:r>
      <w:r>
        <w:rPr>
          <w:rFonts w:cs="Calibri" w:hint="eastAsia"/>
          <w:color w:val="000000"/>
          <w:sz w:val="22"/>
          <w:szCs w:val="22"/>
        </w:rPr>
        <w:t>：增加胸內壓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靜脈回流減少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心輸出量下降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呼吸系統</w:t>
      </w:r>
      <w:r>
        <w:rPr>
          <w:rFonts w:cs="Calibri" w:hint="eastAsia"/>
          <w:color w:val="000000"/>
          <w:sz w:val="22"/>
          <w:szCs w:val="22"/>
        </w:rPr>
        <w:t>：橫膈上升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潮氣量下降、通氣</w:t>
      </w:r>
      <w:r>
        <w:rPr>
          <w:rFonts w:cs="Calibri" w:hint="eastAsia"/>
          <w:b/>
          <w:bCs/>
          <w:color w:val="000000"/>
          <w:sz w:val="22"/>
          <w:szCs w:val="22"/>
        </w:rPr>
        <w:t>/</w:t>
      </w:r>
      <w:r>
        <w:rPr>
          <w:rFonts w:cs="Calibri" w:hint="eastAsia"/>
          <w:b/>
          <w:bCs/>
          <w:color w:val="000000"/>
          <w:sz w:val="22"/>
          <w:szCs w:val="22"/>
        </w:rPr>
        <w:t>灌流比失調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腎功能</w:t>
      </w:r>
      <w:r>
        <w:rPr>
          <w:rFonts w:cs="Calibri" w:hint="eastAsia"/>
          <w:color w:val="000000"/>
          <w:sz w:val="22"/>
          <w:szCs w:val="22"/>
        </w:rPr>
        <w:t>：腎血流下降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尿液生成減少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迷走神經刺激</w:t>
      </w:r>
      <w:r>
        <w:rPr>
          <w:rFonts w:cs="Calibri" w:hint="eastAsia"/>
          <w:color w:val="000000"/>
          <w:sz w:val="22"/>
          <w:szCs w:val="22"/>
        </w:rPr>
        <w:t>：可引起術中心跳過慢（反射性</w:t>
      </w:r>
      <w:r>
        <w:rPr>
          <w:rFonts w:cs="Calibri" w:hint="eastAsia"/>
          <w:color w:val="000000"/>
          <w:sz w:val="22"/>
          <w:szCs w:val="22"/>
        </w:rPr>
        <w:t xml:space="preserve"> Bradycardia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D36224" w:rsidRDefault="00D36224">
      <w:pPr>
        <w:pStyle w:val="2"/>
        <w:spacing w:before="0" w:beforeAutospacing="0" w:after="0" w:afterAutospacing="0"/>
        <w:ind w:left="720"/>
        <w:rPr>
          <w:rFonts w:cs="Calibri"/>
        </w:rPr>
      </w:pPr>
      <w:r>
        <w:rPr>
          <w:rFonts w:cs="Calibri" w:hint="eastAsia"/>
          <w:color w:val="2E75B5"/>
          <w:sz w:val="28"/>
          <w:szCs w:val="28"/>
        </w:rPr>
        <w:br/>
      </w:r>
      <w:r>
        <w:rPr>
          <w:rFonts w:cs="Calibri" w:hint="eastAsia"/>
          <w:color w:val="000000"/>
          <w:sz w:val="32"/>
          <w:szCs w:val="32"/>
        </w:rPr>
        <w:t>腹腔鏡手術的關鍵步驟</w:t>
      </w:r>
    </w:p>
    <w:p w:rsidR="00D36224" w:rsidRDefault="00D36224">
      <w:pPr>
        <w:numPr>
          <w:ilvl w:val="1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lastRenderedPageBreak/>
        <w:t>建立氣腹（</w:t>
      </w:r>
      <w:r>
        <w:rPr>
          <w:rFonts w:cs="Calibri" w:hint="eastAsia"/>
          <w:b/>
          <w:bCs/>
          <w:color w:val="000000"/>
          <w:sz w:val="22"/>
          <w:szCs w:val="22"/>
        </w:rPr>
        <w:t>Pneumoperitoneum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D36224" w:rsidRDefault="00D3622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Veress needle 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Hasson technique</w:t>
      </w:r>
    </w:p>
    <w:p w:rsidR="00D36224" w:rsidRDefault="00D36224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Veress needle</w:t>
      </w:r>
      <w:r>
        <w:rPr>
          <w:rFonts w:cs="Calibri" w:hint="eastAsia"/>
          <w:b/>
          <w:bCs/>
          <w:sz w:val="22"/>
          <w:szCs w:val="22"/>
        </w:rPr>
        <w:t>到腹膜應該會有</w:t>
      </w:r>
      <w:r>
        <w:rPr>
          <w:rFonts w:cs="Calibri" w:hint="eastAsia"/>
          <w:b/>
          <w:bCs/>
          <w:sz w:val="22"/>
          <w:szCs w:val="22"/>
        </w:rPr>
        <w:t>2</w:t>
      </w:r>
      <w:r>
        <w:rPr>
          <w:rFonts w:cs="Calibri" w:hint="eastAsia"/>
          <w:b/>
          <w:bCs/>
          <w:sz w:val="22"/>
          <w:szCs w:val="22"/>
        </w:rPr>
        <w:t>個</w:t>
      </w:r>
      <w:r>
        <w:rPr>
          <w:rFonts w:cs="Calibri" w:hint="eastAsia"/>
          <w:b/>
          <w:bCs/>
          <w:sz w:val="22"/>
          <w:szCs w:val="22"/>
        </w:rPr>
        <w:t>click</w:t>
      </w:r>
      <w:r>
        <w:rPr>
          <w:rFonts w:cs="Calibri" w:hint="eastAsia"/>
          <w:b/>
          <w:bCs/>
          <w:sz w:val="22"/>
          <w:szCs w:val="22"/>
        </w:rPr>
        <w:t>：一個穿過</w:t>
      </w:r>
      <w:r>
        <w:rPr>
          <w:rFonts w:cs="Calibri" w:hint="eastAsia"/>
          <w:b/>
          <w:bCs/>
          <w:sz w:val="22"/>
          <w:szCs w:val="22"/>
        </w:rPr>
        <w:t>rectus sheath</w:t>
      </w:r>
      <w:r>
        <w:rPr>
          <w:rFonts w:cs="Calibri" w:hint="eastAsia"/>
          <w:b/>
          <w:bCs/>
          <w:sz w:val="22"/>
          <w:szCs w:val="22"/>
        </w:rPr>
        <w:t>、另一個穿過</w:t>
      </w:r>
      <w:r>
        <w:rPr>
          <w:rFonts w:cs="Calibri" w:hint="eastAsia"/>
          <w:b/>
          <w:bCs/>
          <w:sz w:val="22"/>
          <w:szCs w:val="22"/>
        </w:rPr>
        <w:t>peritoneum</w:t>
      </w:r>
    </w:p>
    <w:p w:rsidR="00D36224" w:rsidRDefault="00D36224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Trocar </w:t>
      </w:r>
      <w:r>
        <w:rPr>
          <w:rFonts w:cs="Calibri" w:hint="eastAsia"/>
          <w:b/>
          <w:bCs/>
          <w:color w:val="000000"/>
          <w:sz w:val="22"/>
          <w:szCs w:val="22"/>
        </w:rPr>
        <w:t>放置</w:t>
      </w:r>
    </w:p>
    <w:p w:rsidR="00D36224" w:rsidRDefault="00D3622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第一個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（主要端口）</w:t>
      </w:r>
      <w:r>
        <w:rPr>
          <w:rFonts w:cs="Calibri" w:hint="eastAsia"/>
          <w:color w:val="000000"/>
          <w:sz w:val="22"/>
          <w:szCs w:val="22"/>
        </w:rPr>
        <w:t>：通常置於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臍部</w:t>
      </w:r>
      <w:r>
        <w:rPr>
          <w:rFonts w:cs="Calibri" w:hint="eastAsia"/>
          <w:color w:val="000000"/>
          <w:sz w:val="22"/>
          <w:szCs w:val="22"/>
        </w:rPr>
        <w:t>，放入鏡頭</w:t>
      </w:r>
    </w:p>
    <w:p w:rsidR="00D36224" w:rsidRDefault="00D3622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輔助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（工作端口）</w:t>
      </w:r>
      <w:r>
        <w:rPr>
          <w:rFonts w:cs="Calibri" w:hint="eastAsia"/>
          <w:color w:val="000000"/>
          <w:sz w:val="22"/>
          <w:szCs w:val="22"/>
        </w:rPr>
        <w:t>：依手術需求放置</w:t>
      </w:r>
    </w:p>
    <w:p w:rsidR="00D36224" w:rsidRDefault="00D36224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手術操作</w:t>
      </w:r>
    </w:p>
    <w:p w:rsidR="00D36224" w:rsidRDefault="00D3622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透過內視鏡影像導引器械</w:t>
      </w:r>
    </w:p>
    <w:p w:rsidR="00D36224" w:rsidRDefault="00D36224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氣腹解除</w:t>
      </w:r>
    </w:p>
    <w:p w:rsidR="00D36224" w:rsidRDefault="00D3622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手術結束後，移除氣體，減少術後肩痛</w:t>
      </w:r>
    </w:p>
    <w:p w:rsidR="00D36224" w:rsidRDefault="00D36224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關閉傷口</w:t>
      </w:r>
    </w:p>
    <w:p w:rsidR="00D36224" w:rsidRDefault="00D3622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深層</w:t>
      </w:r>
      <w:r>
        <w:rPr>
          <w:rFonts w:cs="Calibri" w:hint="eastAsia"/>
          <w:color w:val="000000"/>
          <w:sz w:val="22"/>
          <w:szCs w:val="22"/>
        </w:rPr>
        <w:t xml:space="preserve"> Trocar </w:t>
      </w:r>
      <w:r>
        <w:rPr>
          <w:rFonts w:cs="Calibri" w:hint="eastAsia"/>
          <w:color w:val="000000"/>
          <w:sz w:val="22"/>
          <w:szCs w:val="22"/>
        </w:rPr>
        <w:t>孔（</w:t>
      </w:r>
      <w:r>
        <w:rPr>
          <w:rFonts w:cs="Calibri" w:hint="eastAsia"/>
          <w:color w:val="000000"/>
          <w:sz w:val="22"/>
          <w:szCs w:val="22"/>
        </w:rPr>
        <w:t>&gt;10mm</w:t>
      </w:r>
      <w:r>
        <w:rPr>
          <w:rFonts w:cs="Calibri" w:hint="eastAsia"/>
          <w:color w:val="000000"/>
          <w:sz w:val="22"/>
          <w:szCs w:val="22"/>
        </w:rPr>
        <w:t>）應縫合避免</w:t>
      </w:r>
      <w:r>
        <w:rPr>
          <w:rFonts w:cs="Calibri" w:hint="eastAsia"/>
          <w:b/>
          <w:bCs/>
          <w:color w:val="000000"/>
          <w:sz w:val="22"/>
          <w:szCs w:val="22"/>
        </w:rPr>
        <w:t>腸道疝氣（</w:t>
      </w:r>
      <w:r>
        <w:rPr>
          <w:rFonts w:cs="Calibri" w:hint="eastAsia"/>
          <w:b/>
          <w:bCs/>
          <w:color w:val="000000"/>
          <w:sz w:val="22"/>
          <w:szCs w:val="22"/>
        </w:rPr>
        <w:t>Trocar site hernia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D36224" w:rsidRDefault="00D36224">
      <w:pPr>
        <w:pStyle w:val="Web"/>
        <w:spacing w:before="0" w:beforeAutospacing="0" w:after="0" w:afterAutospacing="0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D36224" w:rsidRDefault="00D36224">
      <w:pPr>
        <w:pStyle w:val="Web"/>
        <w:spacing w:before="0" w:beforeAutospacing="0" w:after="0" w:afterAutospacing="0"/>
        <w:ind w:left="72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腹壁各層解剖（由外向內）整理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5"/>
        <w:gridCol w:w="2804"/>
        <w:gridCol w:w="2678"/>
      </w:tblGrid>
      <w:tr w:rsidR="00000000">
        <w:trPr>
          <w:divId w:val="1223523532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層次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結構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穿刺意義</w:t>
            </w:r>
          </w:p>
        </w:tc>
      </w:tr>
      <w:tr w:rsidR="00000000">
        <w:trPr>
          <w:divId w:val="1223523532"/>
        </w:trPr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皮膚與皮下組織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包括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Camper's fascia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外表層，阻力較小</w:t>
            </w:r>
          </w:p>
        </w:tc>
      </w:tr>
      <w:tr w:rsidR="00000000">
        <w:trPr>
          <w:divId w:val="1223523532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筋膜層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Scarpa's fascia, </w:t>
            </w:r>
            <w:r>
              <w:rPr>
                <w:rFonts w:hint="eastAsia"/>
                <w:color w:val="000000"/>
                <w:sz w:val="22"/>
                <w:szCs w:val="22"/>
              </w:rPr>
              <w:t>腹橫筋膜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第一聲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，阻力最大</w:t>
            </w:r>
          </w:p>
        </w:tc>
      </w:tr>
      <w:tr w:rsidR="00000000">
        <w:trPr>
          <w:divId w:val="1223523532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腹肌</w:t>
            </w:r>
          </w:p>
        </w:tc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腹直肌或腹外斜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腹內斜肌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可在特定位置避開</w:t>
            </w:r>
          </w:p>
        </w:tc>
      </w:tr>
      <w:tr w:rsidR="00000000">
        <w:trPr>
          <w:divId w:val="1223523532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覆膜層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腹膜（</w:t>
            </w:r>
            <w:r>
              <w:rPr>
                <w:rFonts w:hint="eastAsia"/>
                <w:color w:val="000000"/>
                <w:sz w:val="22"/>
                <w:szCs w:val="22"/>
              </w:rPr>
              <w:t>Peritoneum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第二聲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，進入腹膜腔</w:t>
            </w:r>
          </w:p>
        </w:tc>
      </w:tr>
    </w:tbl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輕壓劍突軟骨，可見腹內壓力增加可以作為進入腹膜腔的檢測方式</w:t>
      </w:r>
    </w:p>
    <w:p w:rsidR="00D36224" w:rsidRDefault="00D36224">
      <w:pPr>
        <w:pStyle w:val="Web"/>
        <w:spacing w:before="0" w:beforeAutospacing="0" w:after="0" w:afterAutospacing="0"/>
        <w:ind w:left="72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sz w:val="28"/>
          <w:szCs w:val="28"/>
        </w:rPr>
        <w:t>補充：</w:t>
      </w:r>
      <w:r>
        <w:rPr>
          <w:rFonts w:cs="Calibri" w:hint="eastAsia"/>
          <w:sz w:val="28"/>
          <w:szCs w:val="28"/>
        </w:rPr>
        <w:t>Intra-abdominal Pressure, IAP</w:t>
      </w:r>
    </w:p>
    <w:p w:rsidR="00D36224" w:rsidRDefault="00D36224">
      <w:pPr>
        <w:numPr>
          <w:ilvl w:val="1"/>
          <w:numId w:val="1"/>
        </w:numPr>
        <w:textAlignment w:val="center"/>
        <w:divId w:val="2103449490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6147"/>
      </w:tblGrid>
      <w:tr w:rsidR="00000000">
        <w:trPr>
          <w:divId w:val="210344949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腹腔內壓力（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IAP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20 mmHg</w:t>
            </w:r>
          </w:p>
        </w:tc>
      </w:tr>
      <w:tr w:rsidR="00000000">
        <w:trPr>
          <w:divId w:val="210344949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100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會導致肺擴張不全、通氣與灌流差異（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V/Q mismatch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，造成低血氧及使用呼吸器者增加尖峰吸氣壓與平均氣道壓，進而造成肺泡氣壓傷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影響呼吸器的使用</w:t>
            </w:r>
          </w:p>
        </w:tc>
      </w:tr>
      <w:tr w:rsidR="00000000">
        <w:trPr>
          <w:divId w:val="210344949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10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腹內壓可使用胃內、結腸內、膀胱內或下腔靜脈導管間接測量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Foley catheter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測量膀胱壓力是篩檢腹腔高壓（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ACS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的標準方法</w:t>
            </w:r>
          </w:p>
        </w:tc>
      </w:tr>
      <w:tr w:rsidR="00000000">
        <w:trPr>
          <w:divId w:val="210344949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會降低心臟功能和減少靜脈回流，進而降低心輸出量</w:t>
            </w:r>
          </w:p>
        </w:tc>
      </w:tr>
      <w:tr w:rsidR="00000000">
        <w:trPr>
          <w:divId w:val="210344949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使橫膈向頭側運動，進而使心臟受側壓迫</w:t>
            </w:r>
          </w:p>
        </w:tc>
      </w:tr>
      <w:tr w:rsidR="00000000">
        <w:trPr>
          <w:divId w:val="2103449490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36224" w:rsidRDefault="00D36224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阻礙下腔靜脈血流，使下肢靜脈回流減少</w:t>
            </w:r>
          </w:p>
        </w:tc>
      </w:tr>
    </w:tbl>
    <w:p w:rsidR="00D36224" w:rsidRDefault="00D36224">
      <w:pPr>
        <w:pStyle w:val="Web"/>
        <w:spacing w:before="0" w:beforeAutospacing="0" w:after="0" w:afterAutospacing="0"/>
        <w:ind w:left="72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當腹腔壓力高於</w:t>
      </w:r>
      <w:r>
        <w:rPr>
          <w:rFonts w:cs="Calibri" w:hint="eastAsia"/>
          <w:color w:val="000000"/>
          <w:sz w:val="22"/>
          <w:szCs w:val="22"/>
        </w:rPr>
        <w:t xml:space="preserve"> 12 mmHg</w:t>
      </w:r>
      <w:r>
        <w:rPr>
          <w:rFonts w:cs="Calibri" w:hint="eastAsia"/>
          <w:color w:val="000000"/>
          <w:sz w:val="22"/>
          <w:szCs w:val="22"/>
        </w:rPr>
        <w:t>，則為</w:t>
      </w:r>
      <w:r>
        <w:rPr>
          <w:rFonts w:cs="Calibri" w:hint="eastAsia"/>
          <w:color w:val="000000"/>
          <w:sz w:val="22"/>
          <w:szCs w:val="22"/>
        </w:rPr>
        <w:t xml:space="preserve"> intra-abdominal hypertension (IAH)</w:t>
      </w:r>
      <w:r>
        <w:rPr>
          <w:rFonts w:cs="Calibri" w:hint="eastAsia"/>
          <w:color w:val="000000"/>
          <w:sz w:val="22"/>
          <w:szCs w:val="22"/>
        </w:rPr>
        <w:t>，</w:t>
      </w:r>
      <w:r>
        <w:rPr>
          <w:rFonts w:cs="Calibri" w:hint="eastAsia"/>
          <w:b/>
          <w:bCs/>
          <w:color w:val="000000"/>
          <w:sz w:val="22"/>
          <w:szCs w:val="22"/>
        </w:rPr>
        <w:t>高於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20 mmHg </w:t>
      </w:r>
      <w:r>
        <w:rPr>
          <w:rFonts w:cs="Calibri" w:hint="eastAsia"/>
          <w:b/>
          <w:bCs/>
          <w:color w:val="000000"/>
          <w:sz w:val="22"/>
          <w:szCs w:val="22"/>
        </w:rPr>
        <w:t>則為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abdominal compartment syndrome</w:t>
      </w:r>
      <w:r>
        <w:rPr>
          <w:rFonts w:cs="Calibri" w:hint="eastAsia"/>
          <w:color w:val="000000"/>
          <w:sz w:val="22"/>
          <w:szCs w:val="22"/>
        </w:rPr>
        <w:t>，其</w:t>
      </w:r>
      <w:r>
        <w:rPr>
          <w:rFonts w:cs="Calibri" w:hint="eastAsia"/>
          <w:color w:val="000000"/>
          <w:sz w:val="22"/>
          <w:szCs w:val="22"/>
        </w:rPr>
        <w:t xml:space="preserve"> grading </w:t>
      </w:r>
      <w:r>
        <w:rPr>
          <w:rFonts w:cs="Calibri" w:hint="eastAsia"/>
          <w:color w:val="000000"/>
          <w:sz w:val="22"/>
          <w:szCs w:val="22"/>
        </w:rPr>
        <w:t>如下：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12-15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16-20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21-25 mmHg</w:t>
      </w:r>
      <w:r>
        <w:rPr>
          <w:rFonts w:cs="Calibri" w:hint="eastAsia"/>
          <w:color w:val="000000"/>
          <w:sz w:val="22"/>
          <w:szCs w:val="22"/>
        </w:rPr>
        <w:t>，此時要考慮手術介入。</w:t>
      </w:r>
    </w:p>
    <w:p w:rsidR="00D36224" w:rsidRDefault="00D3622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&gt; 25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how to Dx</w:t>
      </w:r>
      <w:r>
        <w:rPr>
          <w:rFonts w:cs="Calibri" w:hint="eastAsia"/>
          <w:color w:val="000000"/>
          <w:sz w:val="22"/>
          <w:szCs w:val="22"/>
        </w:rPr>
        <w:t>？膀胱內壓力來間接代表腹內壓（膀胱內注入</w:t>
      </w:r>
      <w:r>
        <w:rPr>
          <w:rFonts w:cs="Calibri" w:hint="eastAsia"/>
          <w:color w:val="000000"/>
          <w:sz w:val="22"/>
          <w:szCs w:val="22"/>
        </w:rPr>
        <w:t>3-25ml</w:t>
      </w:r>
      <w:r>
        <w:rPr>
          <w:rFonts w:cs="Calibri" w:hint="eastAsia"/>
          <w:color w:val="000000"/>
          <w:sz w:val="22"/>
          <w:szCs w:val="22"/>
        </w:rPr>
        <w:t>水）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CV</w:t>
      </w:r>
      <w:r>
        <w:rPr>
          <w:rFonts w:cs="Calibri" w:hint="eastAsia"/>
          <w:color w:val="000000"/>
          <w:sz w:val="22"/>
          <w:szCs w:val="22"/>
        </w:rPr>
        <w:t>副作用：循環血液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CO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；</w:t>
      </w:r>
      <w:r>
        <w:rPr>
          <w:rFonts w:cs="Calibri" w:hint="eastAsia"/>
          <w:color w:val="000000"/>
          <w:sz w:val="22"/>
          <w:szCs w:val="22"/>
        </w:rPr>
        <w:t>VR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HR</w:t>
      </w:r>
      <w:r>
        <w:rPr>
          <w:rFonts w:ascii="Segoe UI Symbol" w:hAnsi="Segoe UI Symbol" w:cs="Calibri"/>
          <w:color w:val="000000"/>
          <w:sz w:val="22"/>
          <w:szCs w:val="22"/>
        </w:rPr>
        <w:t>⭡</w:t>
      </w:r>
      <w:r>
        <w:rPr>
          <w:rFonts w:cs="Calibri" w:hint="eastAsia"/>
          <w:color w:val="000000"/>
          <w:sz w:val="22"/>
          <w:szCs w:val="22"/>
        </w:rPr>
        <w:t>代償</w:t>
      </w:r>
    </w:p>
    <w:p w:rsidR="00D36224" w:rsidRDefault="00D36224">
      <w:pPr>
        <w:pStyle w:val="Web"/>
        <w:spacing w:before="0" w:beforeAutospacing="0" w:after="0" w:afterAutospacing="0"/>
        <w:ind w:left="720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D36224" w:rsidRDefault="00D36224">
      <w:pPr>
        <w:pStyle w:val="Web"/>
        <w:spacing w:before="0" w:beforeAutospacing="0" w:after="0" w:afterAutospacing="0"/>
        <w:ind w:left="720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孕婦腹腔鏡開刀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可安全地在任何孕期的孕婦上實行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第二、第三孕期盡量左側躺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術中腹內壓與正常人</w:t>
      </w:r>
      <w:r>
        <w:rPr>
          <w:rFonts w:cs="Calibri" w:hint="eastAsia"/>
          <w:b/>
          <w:bCs/>
          <w:color w:val="000000"/>
          <w:sz w:val="22"/>
          <w:szCs w:val="22"/>
        </w:rPr>
        <w:t>10-15mmHg</w:t>
      </w:r>
      <w:r>
        <w:rPr>
          <w:rFonts w:cs="Calibri" w:hint="eastAsia"/>
          <w:b/>
          <w:bCs/>
          <w:color w:val="000000"/>
          <w:sz w:val="22"/>
          <w:szCs w:val="22"/>
        </w:rPr>
        <w:t>相仿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胎心音監測只需要術前、術後測即可</w:t>
      </w:r>
    </w:p>
    <w:p w:rsidR="00D36224" w:rsidRDefault="00D36224">
      <w:pPr>
        <w:pStyle w:val="Web"/>
        <w:spacing w:before="0" w:beforeAutospacing="0" w:after="0" w:afterAutospacing="0"/>
        <w:ind w:left="126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D36224" w:rsidRDefault="00D36224">
      <w:pPr>
        <w:pStyle w:val="Web"/>
        <w:spacing w:before="0" w:beforeAutospacing="0" w:after="0" w:afterAutospacing="0"/>
        <w:ind w:left="720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CO2 embolus</w:t>
      </w:r>
      <w:r>
        <w:rPr>
          <w:rFonts w:cs="Calibri" w:hint="eastAsia"/>
          <w:b/>
          <w:bCs/>
          <w:color w:val="E36C09"/>
          <w:sz w:val="28"/>
          <w:szCs w:val="28"/>
        </w:rPr>
        <w:t>（二氧化碳氣體栓塞，最常見肺動脈栓塞）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給</w:t>
      </w:r>
      <w:r>
        <w:rPr>
          <w:rFonts w:cs="Calibri" w:hint="eastAsia"/>
          <w:color w:val="000000"/>
          <w:sz w:val="22"/>
          <w:szCs w:val="22"/>
        </w:rPr>
        <w:t xml:space="preserve">O2 &amp; </w:t>
      </w:r>
      <w:r>
        <w:rPr>
          <w:rFonts w:cs="Calibri" w:hint="eastAsia"/>
          <w:color w:val="000000"/>
          <w:sz w:val="22"/>
          <w:szCs w:val="22"/>
        </w:rPr>
        <w:t>水分→避免血管堵住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置入大孔徑</w:t>
      </w:r>
      <w:r>
        <w:rPr>
          <w:rFonts w:cs="Calibri" w:hint="eastAsia"/>
          <w:b/>
          <w:bCs/>
          <w:color w:val="000000"/>
          <w:sz w:val="22"/>
          <w:szCs w:val="22"/>
        </w:rPr>
        <w:t>CVC</w:t>
      </w:r>
      <w:r>
        <w:rPr>
          <w:rFonts w:cs="Calibri" w:hint="eastAsia"/>
          <w:b/>
          <w:bCs/>
          <w:color w:val="000000"/>
          <w:sz w:val="22"/>
          <w:szCs w:val="22"/>
        </w:rPr>
        <w:t>→協助排出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頭低腳高→避免氣體打入頭部造成中風</w:t>
      </w:r>
    </w:p>
    <w:p w:rsidR="00D36224" w:rsidRDefault="00D36224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左側躺→氣體盡可能在</w:t>
      </w:r>
      <w:r>
        <w:rPr>
          <w:rFonts w:cs="Calibri" w:hint="eastAsia"/>
          <w:b/>
          <w:bCs/>
          <w:color w:val="000000"/>
          <w:sz w:val="22"/>
          <w:szCs w:val="22"/>
        </w:rPr>
        <w:t>RA</w:t>
      </w:r>
      <w:r>
        <w:rPr>
          <w:rFonts w:cs="Calibri" w:hint="eastAsia"/>
          <w:b/>
          <w:bCs/>
          <w:color w:val="000000"/>
          <w:sz w:val="22"/>
          <w:szCs w:val="22"/>
        </w:rPr>
        <w:t>，不會向下打到肺動脈變成肺栓塞</w:t>
      </w:r>
    </w:p>
    <w:p w:rsidR="00D36224" w:rsidRDefault="00D36224">
      <w:pPr>
        <w:pStyle w:val="Web"/>
        <w:spacing w:before="0" w:beforeAutospacing="0" w:after="0" w:afterAutospacing="0"/>
        <w:ind w:left="72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36224" w:rsidRDefault="00D36224" w:rsidP="00D36224">
      <w:r>
        <w:separator/>
      </w:r>
    </w:p>
  </w:endnote>
  <w:endnote w:type="continuationSeparator" w:id="0">
    <w:p w:rsidR="00D36224" w:rsidRDefault="00D36224" w:rsidP="00D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36224" w:rsidRDefault="00D36224" w:rsidP="00D36224">
      <w:r>
        <w:separator/>
      </w:r>
    </w:p>
  </w:footnote>
  <w:footnote w:type="continuationSeparator" w:id="0">
    <w:p w:rsidR="00D36224" w:rsidRDefault="00D36224" w:rsidP="00D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77A46"/>
    <w:multiLevelType w:val="multilevel"/>
    <w:tmpl w:val="B9B4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536696">
    <w:abstractNumId w:val="0"/>
  </w:num>
  <w:num w:numId="2" w16cid:durableId="832916941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159466031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24"/>
    <w:rsid w:val="00027436"/>
    <w:rsid w:val="00D3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FDDF19F-C936-481A-B5A4-0134F7CB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D36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622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362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622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523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