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12C2" w:rsidRDefault="00DD12C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先天腹壁異常</w:t>
      </w:r>
    </w:p>
    <w:p w:rsidR="00DD12C2" w:rsidRDefault="00DD12C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DD12C2" w:rsidRDefault="00DD12C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03:39</w:t>
      </w:r>
    </w:p>
    <w:p w:rsidR="00DD12C2" w:rsidRDefault="00DD12C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12C2" w:rsidRDefault="00DD12C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臍膨出</w:t>
      </w:r>
      <w:r>
        <w:rPr>
          <w:rFonts w:ascii="微軟正黑體" w:eastAsia="微軟正黑體" w:hAnsi="微軟正黑體" w:cs="Calibri" w:hint="eastAsia"/>
          <w:sz w:val="22"/>
          <w:szCs w:val="22"/>
        </w:rPr>
        <w:t>(Omphalocele)</w:t>
      </w:r>
    </w:p>
    <w:p w:rsidR="00DD12C2" w:rsidRDefault="00DD12C2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腹裂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(Gastroschisis)</w:t>
      </w:r>
    </w:p>
    <w:p w:rsidR="00DD12C2" w:rsidRDefault="00DD12C2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皺梅腹症候群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(Prune-belly syndrome)</w:t>
      </w:r>
    </w:p>
    <w:p w:rsidR="00DD12C2" w:rsidRDefault="00DD12C2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腹股溝疝氣</w:t>
      </w:r>
      <w:r>
        <w:rPr>
          <w:rFonts w:ascii="微軟正黑體" w:eastAsia="微軟正黑體" w:hAnsi="微軟正黑體" w:cs="Calibri" w:hint="eastAsia"/>
          <w:sz w:val="22"/>
          <w:szCs w:val="22"/>
        </w:rPr>
        <w:t>(Inguinal hernia, IH)</w:t>
      </w:r>
      <w:r>
        <w:rPr>
          <w:rFonts w:ascii="微軟正黑體" w:eastAsia="微軟正黑體" w:hAnsi="微軟正黑體" w:cs="Calibri" w:hint="eastAsia"/>
          <w:sz w:val="22"/>
          <w:szCs w:val="22"/>
        </w:rPr>
        <w:t>及陰囊水腫</w:t>
      </w:r>
      <w:r>
        <w:rPr>
          <w:rFonts w:ascii="微軟正黑體" w:eastAsia="微軟正黑體" w:hAnsi="微軟正黑體" w:cs="Calibri" w:hint="eastAsia"/>
          <w:sz w:val="22"/>
          <w:szCs w:val="22"/>
        </w:rPr>
        <w:t>(Hydrocele)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D12C2" w:rsidRDefault="00DD12C2" w:rsidP="00DD12C2">
      <w:r>
        <w:separator/>
      </w:r>
    </w:p>
  </w:endnote>
  <w:endnote w:type="continuationSeparator" w:id="0">
    <w:p w:rsidR="00DD12C2" w:rsidRDefault="00DD12C2" w:rsidP="00DD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D12C2" w:rsidRDefault="00DD12C2" w:rsidP="00DD12C2">
      <w:r>
        <w:separator/>
      </w:r>
    </w:p>
  </w:footnote>
  <w:footnote w:type="continuationSeparator" w:id="0">
    <w:p w:rsidR="00DD12C2" w:rsidRDefault="00DD12C2" w:rsidP="00DD1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F1AAC"/>
    <w:multiLevelType w:val="multilevel"/>
    <w:tmpl w:val="2B16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876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C2"/>
    <w:rsid w:val="00DD12C2"/>
    <w:rsid w:val="00F6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9F4548B-F9F5-437E-A8D6-A33ADAED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D12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D12C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D12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D12C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