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75B02" w:rsidRDefault="00675B02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color w:val="000000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000000"/>
          <w:sz w:val="40"/>
          <w:szCs w:val="40"/>
        </w:rPr>
        <w:t>胸腔基礎</w:t>
      </w:r>
    </w:p>
    <w:p w:rsidR="00675B02" w:rsidRDefault="00675B02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April 15, 2025</w:t>
      </w:r>
    </w:p>
    <w:p w:rsidR="00675B02" w:rsidRDefault="00675B02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12:02 AM</w:t>
      </w:r>
    </w:p>
    <w:p w:rsidR="00675B02" w:rsidRDefault="00675B02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32"/>
          <w:szCs w:val="32"/>
        </w:rPr>
        <w:t>編輯格式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32"/>
          <w:szCs w:val="32"/>
        </w:rPr>
        <w:t>顏色註記方式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重要標題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 xml:space="preserve"> : 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母標題藍色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最暗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)</w:t>
      </w:r>
      <w:r>
        <w:rPr>
          <w:rFonts w:ascii="Microsoft JhengHei Light" w:eastAsia="Microsoft JhengHei Light" w:hAnsi="Microsoft JhengHei Light" w:cs="Calibri" w:hint="eastAsia"/>
          <w:color w:val="1E4E79"/>
          <w:sz w:val="22"/>
          <w:szCs w:val="22"/>
        </w:rPr>
        <w:t>標記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/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子標題藍色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較暗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,25%)</w:t>
      </w:r>
      <w:r>
        <w:rPr>
          <w:rFonts w:ascii="Microsoft JhengHei Light" w:eastAsia="Microsoft JhengHei Light" w:hAnsi="Microsoft JhengHei Light" w:cs="Calibri" w:hint="eastAsia"/>
          <w:color w:val="2E75B5"/>
          <w:sz w:val="22"/>
          <w:szCs w:val="22"/>
        </w:rPr>
        <w:t>標記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重要術式治療藥物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 xml:space="preserve"> : </w:t>
      </w:r>
      <w:r>
        <w:rPr>
          <w:rFonts w:ascii="Microsoft JhengHei Light" w:eastAsia="Microsoft JhengHei Light" w:hAnsi="Microsoft JhengHei Light" w:cs="Calibri" w:hint="eastAsia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eastAsia="Microsoft JhengHei Light" w:hAnsi="Microsoft JhengHei Light" w:cs="Calibri" w:hint="eastAsia"/>
          <w:b/>
          <w:bCs/>
          <w:color w:val="70AD47"/>
          <w:sz w:val="22"/>
          <w:szCs w:val="22"/>
        </w:rPr>
        <w:t>+</w:t>
      </w:r>
      <w:r>
        <w:rPr>
          <w:rFonts w:ascii="Microsoft JhengHei Light" w:eastAsia="Microsoft JhengHei Light" w:hAnsi="Microsoft JhengHei Light" w:cs="Calibri" w:hint="eastAsia"/>
          <w:b/>
          <w:bCs/>
          <w:color w:val="70AD47"/>
          <w:sz w:val="22"/>
          <w:szCs w:val="22"/>
        </w:rPr>
        <w:t>粗體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重要內文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 xml:space="preserve"> : 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紅色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標準色彩</w:t>
      </w:r>
      <w:r>
        <w:rPr>
          <w:rFonts w:ascii="Microsoft JhengHei Light" w:eastAsia="Microsoft JhengHei Light" w:hAnsi="Microsoft JhengHei Light" w:cs="Calibri" w:hint="eastAsia"/>
          <w:color w:val="C00000"/>
          <w:sz w:val="22"/>
          <w:szCs w:val="22"/>
        </w:rPr>
        <w:t>)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/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橘色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+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粗體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eastAsia="Microsoft JhengHei Light" w:hAnsi="Microsoft JhengHei Light" w:cs="Calibri" w:hint="eastAsia"/>
          <w:b/>
          <w:bCs/>
          <w:color w:val="ED7D31"/>
          <w:sz w:val="22"/>
          <w:szCs w:val="22"/>
        </w:rPr>
        <w:t>)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(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如果同色太醜就紅橘相間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)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直接來複製顏色格式一定不會錯</w:t>
      </w:r>
      <w:r>
        <w:rPr>
          <w:rFonts w:ascii="Microsoft JhengHei Light" w:eastAsia="Microsoft JhengHei Light" w:hAnsi="Microsoft JhengHei Light" w:cs="Calibri" w:hint="eastAsia"/>
          <w:sz w:val="22"/>
          <w:szCs w:val="22"/>
        </w:rPr>
        <w:t>xd</w:t>
      </w:r>
    </w:p>
    <w:p w:rsidR="00675B02" w:rsidRDefault="00675B02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呼吸系統理學檢查（</w:t>
      </w:r>
      <w:r>
        <w:rPr>
          <w:rFonts w:ascii="微軟正黑體" w:eastAsia="微軟正黑體" w:hAnsi="微軟正黑體" w:cs="Calibri" w:hint="eastAsia"/>
          <w:sz w:val="32"/>
          <w:szCs w:val="32"/>
        </w:rPr>
        <w:t xml:space="preserve">Physical </w:t>
      </w:r>
      <w:r>
        <w:rPr>
          <w:rFonts w:ascii="微軟正黑體" w:eastAsia="微軟正黑體" w:hAnsi="微軟正黑體" w:cs="Calibri" w:hint="eastAsia"/>
          <w:sz w:val="32"/>
          <w:szCs w:val="32"/>
        </w:rPr>
        <w:t>Examination of the Respiratory System</w:t>
      </w:r>
      <w:r>
        <w:rPr>
          <w:rFonts w:ascii="微軟正黑體" w:eastAsia="微軟正黑體" w:hAnsi="微軟正黑體" w:cs="Calibri" w:hint="eastAsia"/>
          <w:sz w:val="32"/>
          <w:szCs w:val="32"/>
        </w:rPr>
        <w:t>）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視診（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Inspection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呼吸困難表現：呼吸急促、使用輔助呼吸肌（胸鎖乳突肌、斜角肌）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無法用一口氣講完一句話：表示呼吸嚴重受限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胸廓變形（如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重度脊柱後側彎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Kyphoscoliosis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）：提示限制性肺病（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Restrictive physiology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杵狀指（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Clubbing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：常見於肺纖維化、肺癌、囊性纖維化（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CF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發紺（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Cyanosis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&gt;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5 g/dL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還原血紅素，表示嚴重低氧血症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水腫與頸靜脈怒張（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JVD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：顯示右心衰竭或肺心症（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 Pulmonale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觸診（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Palpation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胸壁擴張對稱性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675B02" w:rsidRDefault="00675B0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方法：雙手大拇指放於胸後正中線，深吸時觀察對稱性擴張</w:t>
      </w:r>
    </w:p>
    <w:p w:rsidR="00675B02" w:rsidRDefault="00675B0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非對稱：提示單側肺病或通氣障礙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語音震顫（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Tactile Fremitus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675B02" w:rsidRDefault="00675B0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↑（增強）：肺實變（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Pneumonia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75B02" w:rsidRDefault="00675B0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lastRenderedPageBreak/>
        <w:t>↓（減弱）：胸水或氣胸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皮下氣腫（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Subcutaneous Emphysema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675B02" w:rsidRDefault="00675B0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摸到皮下氣泡，常見於氣胸或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Barotrauma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後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叩診（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Percussion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45"/>
        <w:gridCol w:w="1548"/>
      </w:tblGrid>
      <w:tr w:rsidR="00000000">
        <w:trPr>
          <w:divId w:val="1591621748"/>
        </w:trPr>
        <w:tc>
          <w:tcPr>
            <w:tcW w:w="29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聽診音調</w:t>
            </w:r>
          </w:p>
        </w:tc>
        <w:tc>
          <w:tcPr>
            <w:tcW w:w="1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意義</w:t>
            </w:r>
          </w:p>
        </w:tc>
      </w:tr>
      <w:tr w:rsidR="00000000">
        <w:trPr>
          <w:divId w:val="1591621748"/>
        </w:trPr>
        <w:tc>
          <w:tcPr>
            <w:tcW w:w="29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鼓音（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Hyperresonance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5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氣胸、肺氣腫</w:t>
            </w:r>
          </w:p>
        </w:tc>
      </w:tr>
      <w:tr w:rsidR="00000000">
        <w:trPr>
          <w:divId w:val="1591621748"/>
        </w:trPr>
        <w:tc>
          <w:tcPr>
            <w:tcW w:w="29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濁音（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Dullness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胸水、肺實變</w:t>
            </w:r>
          </w:p>
        </w:tc>
      </w:tr>
      <w:tr w:rsidR="00000000">
        <w:trPr>
          <w:divId w:val="1591621748"/>
        </w:trPr>
        <w:tc>
          <w:tcPr>
            <w:tcW w:w="29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叩診減弱但音調正常</w:t>
            </w:r>
          </w:p>
        </w:tc>
        <w:tc>
          <w:tcPr>
            <w:tcW w:w="15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肺炎或纖維化</w:t>
            </w:r>
          </w:p>
        </w:tc>
      </w:tr>
    </w:tbl>
    <w:p w:rsidR="00675B02" w:rsidRDefault="00675B02">
      <w:pPr>
        <w:numPr>
          <w:ilvl w:val="1"/>
          <w:numId w:val="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聽診（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Auscultation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60"/>
        <w:gridCol w:w="2654"/>
        <w:gridCol w:w="2172"/>
      </w:tblGrid>
      <w:tr w:rsidR="00000000">
        <w:trPr>
          <w:divId w:val="518395059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聽診音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特徵說明</w:t>
            </w:r>
          </w:p>
        </w:tc>
        <w:tc>
          <w:tcPr>
            <w:tcW w:w="2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常見疾病</w:t>
            </w:r>
          </w:p>
        </w:tc>
      </w:tr>
      <w:tr w:rsidR="00000000">
        <w:trPr>
          <w:divId w:val="518395059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Wheezing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（喘鳴）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喘音，主動期呼氣；多音性（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Asthma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）、單音性（腫瘤）</w:t>
            </w:r>
          </w:p>
        </w:tc>
        <w:tc>
          <w:tcPr>
            <w:tcW w:w="25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Asthma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CHF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（周邊支氣管水腫）</w:t>
            </w:r>
          </w:p>
        </w:tc>
      </w:tr>
      <w:tr w:rsidR="00000000">
        <w:trPr>
          <w:divId w:val="518395059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Rhonchi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（濕哮）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中等氣道分泌物濃稠、咻咻聲</w:t>
            </w:r>
          </w:p>
        </w:tc>
        <w:tc>
          <w:tcPr>
            <w:tcW w:w="23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急性支氣管炎、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、支氣管擴張症</w:t>
            </w:r>
          </w:p>
        </w:tc>
      </w:tr>
      <w:tr w:rsidR="00000000">
        <w:trPr>
          <w:divId w:val="518395059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Stridor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（吸氣高音）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頸部聽得到，單音性，吸氣期音</w:t>
            </w:r>
          </w:p>
        </w:tc>
        <w:tc>
          <w:tcPr>
            <w:tcW w:w="2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上呼吸道阻塞（如聲門水腫、異物）</w:t>
            </w:r>
          </w:p>
        </w:tc>
      </w:tr>
      <w:tr w:rsidR="00000000">
        <w:trPr>
          <w:divId w:val="518395059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Crackles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Rales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吸氣時出現，有乾濕之分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肺水腫（濕）、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IPF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Velcro rales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518395059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Bronchial breath sound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實變區出現氣管樣呼吸音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肺炎（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Lobar pneumonia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518395059"/>
        </w:trPr>
        <w:tc>
          <w:tcPr>
            <w:tcW w:w="2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Absent breath sounds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聽不到呼吸音</w:t>
            </w:r>
          </w:p>
        </w:tc>
        <w:tc>
          <w:tcPr>
            <w:tcW w:w="24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氣胸、胸水、大腫瘤、重度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</w:p>
        </w:tc>
      </w:tr>
      <w:tr w:rsidR="00000000">
        <w:trPr>
          <w:divId w:val="518395059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Egophony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（共鳴音）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EEE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」變「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AHH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」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肺實變（如肺炎）</w:t>
            </w:r>
          </w:p>
        </w:tc>
      </w:tr>
      <w:tr w:rsidR="00000000">
        <w:trPr>
          <w:divId w:val="518395059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Whispered pectoriloquy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（低聲語音清晰）</w:t>
            </w:r>
          </w:p>
        </w:tc>
        <w:tc>
          <w:tcPr>
            <w:tcW w:w="32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小聲講話卻清楚可聽見</w:t>
            </w:r>
          </w:p>
        </w:tc>
        <w:tc>
          <w:tcPr>
            <w:tcW w:w="23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肺實變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呼吸系統三大組成（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Three Functional Components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609"/>
        <w:gridCol w:w="3477"/>
      </w:tblGrid>
      <w:tr w:rsidR="00000000">
        <w:trPr>
          <w:divId w:val="711152802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組成系統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功能說明</w:t>
            </w:r>
          </w:p>
        </w:tc>
      </w:tr>
      <w:tr w:rsidR="00000000">
        <w:trPr>
          <w:divId w:val="711152802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Lung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含肺泡與氣道，是氣體交換的場所</w:t>
            </w:r>
          </w:p>
        </w:tc>
      </w:tr>
      <w:tr w:rsidR="00000000">
        <w:trPr>
          <w:divId w:val="711152802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神經肌肉系統（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Neuromuscular system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控制呼吸肌產生運動（主動）</w:t>
            </w:r>
          </w:p>
        </w:tc>
      </w:tr>
      <w:tr w:rsidR="00000000">
        <w:trPr>
          <w:divId w:val="711152802"/>
        </w:trPr>
        <w:tc>
          <w:tcPr>
            <w:tcW w:w="4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胸壁（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Chest wall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包含肋骨、胸肌、橫膈、腹部、心臟等（被動）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靜態順應性與肺容積壓力關係（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Static Compliance &amp; Pressure-Volume Curve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肺的特性（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Lung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肺靠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彈性回縮力（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Elastic recoil pressure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保持張開。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肺在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低容積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時較具順應性（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compliant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），高容積時則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變硬（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stiff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肺泡小氣道靠肺實質張力拉開；若肺容量降低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小氣道關閉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氣體滯留（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gas trapping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肺氣腫與老化會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加劇氣體滯留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胸壁的特性（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Chest Wall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胸壁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自然傾向外擴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，即使在大氣壓下也維持一定容積。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在高容積時仍具有順應性，但當容積過小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肋骨壓迫、橫膈拉伸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順應性下降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正常情況下，肺與胸壁形成一個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彈性張力平衡點（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FRC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呼吸肌與胸壁互動（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Respiratory Muscle Mechanics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675B02" w:rsidRDefault="00675B02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吸氣肌（如橫膈、肋間肌）產生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正向壓力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，推動肺擴張</w:t>
      </w:r>
    </w:p>
    <w:p w:rsidR="00675B02" w:rsidRDefault="00675B02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呼氣肌（如腹肌）產生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負向壓力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，協助呼氣</w:t>
      </w:r>
    </w:p>
    <w:p w:rsidR="00675B02" w:rsidRDefault="00675B02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各組肌肉壓力能力依肺容積變化（肌肉角度與長度）而異</w:t>
      </w:r>
    </w:p>
    <w:p w:rsidR="00675B02" w:rsidRDefault="00675B02">
      <w:pPr>
        <w:numPr>
          <w:ilvl w:val="3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正常情況下，肌肉力量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足以推動整個呼吸系統從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 xml:space="preserve"> RV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TLC</w:t>
      </w:r>
    </w:p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肺容積與功能區（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Lung Volumes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675B02" w:rsidRDefault="00675B02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95925" cy="37338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08"/>
        <w:gridCol w:w="2460"/>
        <w:gridCol w:w="1933"/>
        <w:gridCol w:w="1485"/>
      </w:tblGrid>
      <w:tr w:rsidR="00000000">
        <w:trPr>
          <w:divId w:val="147425058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基本肺容積名稱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簡寫</w:t>
            </w:r>
          </w:p>
        </w:tc>
        <w:tc>
          <w:tcPr>
            <w:tcW w:w="2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定義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常見數值（成人）</w:t>
            </w:r>
          </w:p>
        </w:tc>
      </w:tr>
      <w:tr w:rsidR="00000000">
        <w:trPr>
          <w:divId w:val="147425058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潮氣容積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TV (Tidal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每次安靜呼吸進出肺的氣體量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500 mL</w:t>
            </w:r>
          </w:p>
        </w:tc>
      </w:tr>
      <w:tr w:rsidR="00000000">
        <w:trPr>
          <w:divId w:val="147425058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吸氣儲備容積</w:t>
            </w:r>
          </w:p>
        </w:tc>
        <w:tc>
          <w:tcPr>
            <w:tcW w:w="28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IRV (Inspiratory Reserve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吸氣後再用力吸入的最大量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3000 mL</w:t>
            </w:r>
          </w:p>
        </w:tc>
      </w:tr>
      <w:tr w:rsidR="00000000">
        <w:trPr>
          <w:divId w:val="147425058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呼氣儲備容積</w:t>
            </w:r>
          </w:p>
        </w:tc>
        <w:tc>
          <w:tcPr>
            <w:tcW w:w="28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ERV (Expiratory Reserve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呼氣後再用力呼出的最大量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1100 mL</w:t>
            </w:r>
          </w:p>
        </w:tc>
      </w:tr>
      <w:tr w:rsidR="00000000">
        <w:trPr>
          <w:divId w:val="147425058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殘氣容積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RV (Residual Volume)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用力呼氣後肺內仍殘留之氣體量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1200 mL</w:t>
            </w:r>
          </w:p>
        </w:tc>
      </w:tr>
      <w:tr w:rsidR="00000000">
        <w:trPr>
          <w:divId w:val="147425058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肺容量名稱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簡寫</w:t>
            </w:r>
          </w:p>
        </w:tc>
        <w:tc>
          <w:tcPr>
            <w:tcW w:w="2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臨床意義</w:t>
            </w:r>
          </w:p>
        </w:tc>
        <w:tc>
          <w:tcPr>
            <w:tcW w:w="1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組成</w:t>
            </w:r>
          </w:p>
        </w:tc>
      </w:tr>
      <w:tr w:rsidR="00000000">
        <w:trPr>
          <w:divId w:val="147425058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肺總容量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TLC</w:t>
            </w:r>
          </w:p>
        </w:tc>
        <w:tc>
          <w:tcPr>
            <w:tcW w:w="2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肺可容納的最大氣量</w:t>
            </w:r>
          </w:p>
        </w:tc>
        <w:tc>
          <w:tcPr>
            <w:tcW w:w="1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TV + IRV + ERV + RV</w:t>
            </w:r>
          </w:p>
        </w:tc>
      </w:tr>
      <w:tr w:rsidR="00000000">
        <w:trPr>
          <w:divId w:val="147425058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肺活量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VC (Vital Capacity)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最大吸氣與呼氣間的容積</w:t>
            </w:r>
          </w:p>
        </w:tc>
        <w:tc>
          <w:tcPr>
            <w:tcW w:w="17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TV + IRV + ERV</w:t>
            </w:r>
          </w:p>
        </w:tc>
      </w:tr>
      <w:tr w:rsidR="00000000">
        <w:trPr>
          <w:divId w:val="147425058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功能性殘氣量</w:t>
            </w:r>
          </w:p>
        </w:tc>
        <w:tc>
          <w:tcPr>
            <w:tcW w:w="2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FRC (Functional Residual Capacity)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正常呼氣後肺內剩餘的氣體量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ERV + RV</w:t>
            </w:r>
          </w:p>
        </w:tc>
      </w:tr>
      <w:tr w:rsidR="00000000">
        <w:trPr>
          <w:divId w:val="1474250582"/>
        </w:trPr>
        <w:tc>
          <w:tcPr>
            <w:tcW w:w="1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吸氣容量</w:t>
            </w:r>
          </w:p>
        </w:tc>
        <w:tc>
          <w:tcPr>
            <w:tcW w:w="28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IC (Inspiratory Capacity)</w:t>
            </w:r>
          </w:p>
        </w:tc>
        <w:tc>
          <w:tcPr>
            <w:tcW w:w="24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安靜呼氣後能吸入的最大氣體量</w:t>
            </w:r>
          </w:p>
        </w:tc>
        <w:tc>
          <w:tcPr>
            <w:tcW w:w="1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TV + IRV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功能檢查（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Pulmonary Function Testing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區分阻塞性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(Obstructive)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與限制性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(Restrictive)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肺疾病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主要測量項目（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Key PFT Parameters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34"/>
        <w:gridCol w:w="1056"/>
        <w:gridCol w:w="3756"/>
      </w:tblGrid>
      <w:tr w:rsidR="00000000">
        <w:trPr>
          <w:divId w:val="398478784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名稱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簡寫</w:t>
            </w:r>
          </w:p>
        </w:tc>
        <w:tc>
          <w:tcPr>
            <w:tcW w:w="4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說明與意義</w:t>
            </w:r>
          </w:p>
        </w:tc>
      </w:tr>
      <w:tr w:rsidR="00000000">
        <w:trPr>
          <w:divId w:val="398478784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肺活量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VC / FVC</w:t>
            </w:r>
          </w:p>
        </w:tc>
        <w:tc>
          <w:tcPr>
            <w:tcW w:w="4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最大吸氣後完全呼氣之容量</w:t>
            </w:r>
          </w:p>
        </w:tc>
      </w:tr>
      <w:tr w:rsidR="00000000">
        <w:trPr>
          <w:divId w:val="398478784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第一秒用力呼氣容積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FEV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₁</w:t>
            </w:r>
          </w:p>
        </w:tc>
        <w:tc>
          <w:tcPr>
            <w:tcW w:w="4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最大努力呼氣第一秒排出的氣體量</w:t>
            </w:r>
          </w:p>
        </w:tc>
      </w:tr>
      <w:tr w:rsidR="00000000">
        <w:trPr>
          <w:divId w:val="398478784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FEV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₁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/FVC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比值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-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最常用於區分阻塞型肺病，正常約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&gt;70%</w:t>
            </w:r>
          </w:p>
        </w:tc>
      </w:tr>
      <w:tr w:rsidR="00000000">
        <w:trPr>
          <w:divId w:val="398478784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肺總容量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TLC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吸氣至極限之最大肺容量（量測限制型疾病）</w:t>
            </w:r>
          </w:p>
        </w:tc>
      </w:tr>
      <w:tr w:rsidR="00000000">
        <w:trPr>
          <w:divId w:val="398478784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功能性殘氣量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FRC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正常呼氣後肺內剩餘空氣量（體積過度膨脹指標）</w:t>
            </w:r>
          </w:p>
        </w:tc>
      </w:tr>
      <w:tr w:rsidR="00000000">
        <w:trPr>
          <w:divId w:val="398478784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殘氣容積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RV</w:t>
            </w:r>
          </w:p>
        </w:tc>
        <w:tc>
          <w:tcPr>
            <w:tcW w:w="46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肺內無法排出的氣體，需特殊檢查才能測出</w:t>
            </w:r>
          </w:p>
        </w:tc>
      </w:tr>
      <w:tr w:rsidR="00000000">
        <w:trPr>
          <w:divId w:val="398478784"/>
        </w:trPr>
        <w:tc>
          <w:tcPr>
            <w:tcW w:w="1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氣體擴散能力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DLCO</w:t>
            </w:r>
          </w:p>
        </w:tc>
        <w:tc>
          <w:tcPr>
            <w:tcW w:w="47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的單次吸氣法，用於評估氣體交換（如間質病變、肺氣腫）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4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流程圖（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Interpretation Algorithm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2"/>
          <w:numId w:val="6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先看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FEV</w:t>
      </w:r>
      <w:r>
        <w:rPr>
          <w:rFonts w:ascii="Cambria Math" w:hAnsi="Cambria Math" w:cs="Calibri"/>
          <w:b/>
          <w:bCs/>
          <w:color w:val="000000"/>
          <w:sz w:val="22"/>
          <w:szCs w:val="22"/>
        </w:rPr>
        <w:t>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/FVC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比值：</w:t>
      </w:r>
    </w:p>
    <w:p w:rsidR="00675B02" w:rsidRDefault="00675B02">
      <w:pPr>
        <w:numPr>
          <w:ilvl w:val="3"/>
          <w:numId w:val="7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&lt; 70%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阻塞型疾病</w:t>
      </w:r>
    </w:p>
    <w:p w:rsidR="00675B02" w:rsidRDefault="00675B02">
      <w:pPr>
        <w:numPr>
          <w:ilvl w:val="4"/>
          <w:numId w:val="8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FEV</w:t>
      </w:r>
      <w:r>
        <w:rPr>
          <w:rFonts w:ascii="Cambria Math" w:hAnsi="Cambria Math" w:cs="Calibri"/>
          <w:b/>
          <w:bCs/>
          <w:color w:val="000000"/>
          <w:sz w:val="22"/>
          <w:szCs w:val="22"/>
        </w:rPr>
        <w:t>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減少幅度定義輕中重度</w:t>
      </w:r>
    </w:p>
    <w:p w:rsidR="00675B02" w:rsidRDefault="00675B02">
      <w:pPr>
        <w:numPr>
          <w:ilvl w:val="4"/>
          <w:numId w:val="8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減少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肺氣腫；正常或上升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氣喘</w:t>
      </w:r>
    </w:p>
    <w:p w:rsidR="00675B02" w:rsidRDefault="00675B02">
      <w:pPr>
        <w:numPr>
          <w:ilvl w:val="3"/>
          <w:numId w:val="7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mbria Math" w:hAnsi="Cambria Math" w:cs="Calibri"/>
          <w:b/>
          <w:bCs/>
          <w:color w:val="000000"/>
          <w:sz w:val="22"/>
          <w:szCs w:val="22"/>
        </w:rPr>
        <w:t>≥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70%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檢查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TLC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：</w:t>
      </w:r>
    </w:p>
    <w:p w:rsidR="00675B02" w:rsidRDefault="00675B02">
      <w:pPr>
        <w:numPr>
          <w:ilvl w:val="4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TLC &lt; 80%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限制型疾病</w:t>
      </w:r>
    </w:p>
    <w:p w:rsidR="00675B02" w:rsidRDefault="00675B02">
      <w:pPr>
        <w:numPr>
          <w:ilvl w:val="5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↓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肺纖維化或肺血管病</w:t>
      </w:r>
    </w:p>
    <w:p w:rsidR="00675B02" w:rsidRDefault="00675B02">
      <w:pPr>
        <w:numPr>
          <w:ilvl w:val="5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正常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肥胖、胸壁限制</w:t>
      </w:r>
    </w:p>
    <w:p w:rsidR="00675B02" w:rsidRDefault="00675B02">
      <w:pPr>
        <w:numPr>
          <w:ilvl w:val="4"/>
          <w:numId w:val="9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TLC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正常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可能為正常肺功能或早期疾病</w:t>
      </w:r>
    </w:p>
    <w:p w:rsidR="00675B02" w:rsidRDefault="00675B02">
      <w:pPr>
        <w:pStyle w:val="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352675" cy="3533775"/>
            <wp:effectExtent l="0" t="0" r="9525" b="9525"/>
            <wp:docPr id="2" name="圖片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02" w:rsidRDefault="00675B02">
      <w:pPr>
        <w:pStyle w:val="Web"/>
        <w:spacing w:before="0" w:beforeAutospacing="0" w:after="0" w:afterAutospacing="0"/>
        <w:ind w:left="234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675B02" w:rsidRDefault="00675B02">
      <w:pPr>
        <w:numPr>
          <w:ilvl w:val="1"/>
          <w:numId w:val="11"/>
        </w:numPr>
        <w:textAlignment w:val="center"/>
        <w:rPr>
          <w:rFonts w:ascii="Calibri" w:hAnsi="Calibri" w:cs="Calibri" w:hint="eastAsia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若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DLCO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單獨下降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考慮：</w:t>
      </w:r>
    </w:p>
    <w:p w:rsidR="00675B02" w:rsidRDefault="00675B02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肺泡壁病變（肺纖維化）</w:t>
      </w:r>
    </w:p>
    <w:p w:rsidR="00675B02" w:rsidRDefault="00675B02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肺血管病變（肺高壓）</w:t>
      </w:r>
    </w:p>
    <w:p w:rsidR="00675B02" w:rsidRDefault="00675B02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肺氣腫（表面積減少）</w:t>
      </w:r>
    </w:p>
    <w:p w:rsidR="00675B02" w:rsidRDefault="00675B02">
      <w:pPr>
        <w:numPr>
          <w:ilvl w:val="2"/>
          <w:numId w:val="11"/>
        </w:numPr>
        <w:textAlignment w:val="center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貧血（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 xml:space="preserve">Hb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減少）</w:t>
      </w:r>
    </w:p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疾病對照（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PFT Patterns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23"/>
        <w:gridCol w:w="1190"/>
        <w:gridCol w:w="828"/>
        <w:gridCol w:w="940"/>
        <w:gridCol w:w="1465"/>
      </w:tblGrid>
      <w:tr w:rsidR="00000000">
        <w:trPr>
          <w:divId w:val="423107784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疾病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FEV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₁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/FVC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TLC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DLCO</w:t>
            </w:r>
          </w:p>
        </w:tc>
        <w:tc>
          <w:tcPr>
            <w:tcW w:w="18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特殊變化</w:t>
            </w:r>
          </w:p>
        </w:tc>
      </w:tr>
      <w:tr w:rsidR="00000000">
        <w:trPr>
          <w:divId w:val="423107784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Asthma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正常或↑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正常或↑</w:t>
            </w:r>
          </w:p>
        </w:tc>
        <w:tc>
          <w:tcPr>
            <w:tcW w:w="2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可逆性氣流受限</w:t>
            </w:r>
          </w:p>
        </w:tc>
      </w:tr>
      <w:tr w:rsidR="00000000">
        <w:trPr>
          <w:divId w:val="423107784"/>
        </w:trPr>
        <w:tc>
          <w:tcPr>
            <w:tcW w:w="2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Emphysema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↑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氣體交換表面積減少</w:t>
            </w:r>
          </w:p>
        </w:tc>
      </w:tr>
      <w:tr w:rsidR="00000000">
        <w:trPr>
          <w:divId w:val="423107784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Restrictive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ILD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正常或↑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肺彈性減少，氣體交換障礙</w:t>
            </w:r>
          </w:p>
        </w:tc>
      </w:tr>
      <w:tr w:rsidR="00000000">
        <w:trPr>
          <w:divId w:val="423107784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Obesity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胸壁限制型通氣障礙</w:t>
            </w:r>
          </w:p>
        </w:tc>
      </w:tr>
      <w:tr w:rsidR="00000000">
        <w:trPr>
          <w:divId w:val="423107784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Myasthenia Gravis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2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呼吸肌無力造成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TLC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降低</w:t>
            </w:r>
          </w:p>
        </w:tc>
      </w:tr>
      <w:tr w:rsidR="00000000">
        <w:trPr>
          <w:divId w:val="423107784"/>
        </w:trPr>
        <w:tc>
          <w:tcPr>
            <w:tcW w:w="23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Pulmonary Hypertension</w:t>
            </w:r>
          </w:p>
        </w:tc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1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</w:p>
        </w:tc>
        <w:tc>
          <w:tcPr>
            <w:tcW w:w="2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僅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DLCO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下降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3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DLCO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Diffusing Capacity for Carbon Monoxide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）定義：</w:t>
      </w:r>
    </w:p>
    <w:p w:rsidR="00675B02" w:rsidRDefault="00675B02">
      <w:pPr>
        <w:numPr>
          <w:ilvl w:val="2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單次吸氣少量一氧化碳，量測肺泡膜擴散與血紅素結合的能力</w:t>
      </w:r>
    </w:p>
    <w:p w:rsidR="00675B02" w:rsidRDefault="00675B02">
      <w:pPr>
        <w:numPr>
          <w:ilvl w:val="2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影響因素：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044"/>
        <w:gridCol w:w="4502"/>
      </w:tblGrid>
      <w:tr w:rsidR="00000000">
        <w:trPr>
          <w:divId w:val="963123455"/>
        </w:trPr>
        <w:tc>
          <w:tcPr>
            <w:tcW w:w="20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 xml:space="preserve">DLCO 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下降</w:t>
            </w:r>
          </w:p>
        </w:tc>
        <w:tc>
          <w:tcPr>
            <w:tcW w:w="45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 xml:space="preserve">DLCO 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上升</w:t>
            </w:r>
          </w:p>
        </w:tc>
      </w:tr>
      <w:tr w:rsidR="00000000">
        <w:trPr>
          <w:divId w:val="963123455"/>
        </w:trPr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肺氣腫、肺纖維化</w:t>
            </w:r>
          </w:p>
        </w:tc>
        <w:tc>
          <w:tcPr>
            <w:tcW w:w="46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肺出血、心衰（急性）、氣喘、紅血球過多症</w:t>
            </w:r>
          </w:p>
        </w:tc>
      </w:tr>
      <w:tr w:rsidR="00000000">
        <w:trPr>
          <w:divId w:val="963123455"/>
        </w:trPr>
        <w:tc>
          <w:tcPr>
            <w:tcW w:w="20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肺高壓、貧血</w:t>
            </w:r>
          </w:p>
        </w:tc>
        <w:tc>
          <w:tcPr>
            <w:tcW w:w="45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—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color w:val="000000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 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35"/>
        <w:gridCol w:w="1273"/>
        <w:gridCol w:w="2733"/>
      </w:tblGrid>
      <w:tr w:rsidR="00000000">
        <w:trPr>
          <w:divId w:val="1113281214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指標</w:t>
            </w:r>
          </w:p>
        </w:tc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正常參考</w:t>
            </w:r>
          </w:p>
        </w:tc>
        <w:tc>
          <w:tcPr>
            <w:tcW w:w="2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異常意義</w:t>
            </w:r>
          </w:p>
        </w:tc>
      </w:tr>
      <w:tr w:rsidR="00000000">
        <w:trPr>
          <w:divId w:val="1113281214"/>
        </w:trPr>
        <w:tc>
          <w:tcPr>
            <w:tcW w:w="13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FEV1/FVC</w:t>
            </w:r>
          </w:p>
        </w:tc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&gt;70%</w:t>
            </w:r>
          </w:p>
        </w:tc>
        <w:tc>
          <w:tcPr>
            <w:tcW w:w="25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Obstruction</w:t>
            </w:r>
          </w:p>
        </w:tc>
      </w:tr>
      <w:tr w:rsidR="00000000">
        <w:trPr>
          <w:divId w:val="1113281214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TLC</w:t>
            </w:r>
          </w:p>
        </w:tc>
        <w:tc>
          <w:tcPr>
            <w:tcW w:w="12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80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120%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Restriction</w:t>
            </w:r>
          </w:p>
        </w:tc>
      </w:tr>
      <w:tr w:rsidR="00000000">
        <w:trPr>
          <w:divId w:val="1113281214"/>
        </w:trPr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&gt;75%</w:t>
            </w:r>
          </w:p>
        </w:tc>
        <w:tc>
          <w:tcPr>
            <w:tcW w:w="2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間質性肺病、肺高壓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氣體擴散（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Diffusion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氧氣與二氧化碳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通過肺泡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-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微血管膜進行擴散。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正常情況：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肺泡面積大、膜厚度小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，擴散效率極高。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紅血球在通過肺泡毛細血管的前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1/3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路程內即達到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完全氧合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臨床重點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：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正常情況下，氧氣與二氧化碳的交換是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灌流限制（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Perfusion-limited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，而非擴散限制。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只有在以下情境會發生擴散限制（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Diffusion-limited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</w:t>
      </w:r>
    </w:p>
    <w:p w:rsidR="00675B02" w:rsidRDefault="00675B0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高海拔暴露</w:t>
      </w:r>
    </w:p>
    <w:p w:rsidR="00675B02" w:rsidRDefault="00675B0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極端運動（如高強度運動員）</w:t>
      </w:r>
    </w:p>
    <w:p w:rsidR="00675B02" w:rsidRDefault="00675B0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肺泡膜增厚（如間質性肺病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Interstitial Lung Disease, ILD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通氣與灌流不均（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Ventilation/Perfusion Mismatch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正常情況（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Normal V/Q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單位肺泡之通氣（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）與灌流（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Q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）應相匹配（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V/Q </w:t>
      </w:r>
      <w:r>
        <w:rPr>
          <w:rFonts w:ascii="Cambria Math" w:hAnsi="Cambria Math" w:cs="Calibri"/>
          <w:color w:val="000000"/>
          <w:sz w:val="22"/>
          <w:szCs w:val="22"/>
        </w:rPr>
        <w:t>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0.8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）。</w:t>
      </w:r>
    </w:p>
    <w:p w:rsidR="00675B02" w:rsidRDefault="00675B0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地心引力影響造成輕微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V/Q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變異（下肺通氣灌流較高）。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典型異常型態（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Abnormal V/Q Patterns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59"/>
        <w:gridCol w:w="2578"/>
        <w:gridCol w:w="2309"/>
      </w:tblGrid>
      <w:tr w:rsidR="00000000">
        <w:trPr>
          <w:divId w:val="669018711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型態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描述</w:t>
            </w:r>
          </w:p>
        </w:tc>
        <w:tc>
          <w:tcPr>
            <w:tcW w:w="24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臨床意義</w:t>
            </w:r>
          </w:p>
        </w:tc>
      </w:tr>
      <w:tr w:rsidR="00000000">
        <w:trPr>
          <w:divId w:val="669018711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高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通氣正常，但灌流下降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肺栓塞（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Pulmonary Embolism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669018711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低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灌流正常，但通氣下降</w:t>
            </w:r>
          </w:p>
        </w:tc>
        <w:tc>
          <w:tcPr>
            <w:tcW w:w="26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肺炎、肺水腫、小氣道疾病</w:t>
            </w:r>
          </w:p>
        </w:tc>
      </w:tr>
      <w:tr w:rsidR="00000000">
        <w:trPr>
          <w:divId w:val="669018711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真正分流（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Shunt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3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無通氣（肺泡完全塌陷或充水）但仍有灌流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ARDS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、肺炎、肺水腫</w:t>
            </w:r>
          </w:p>
        </w:tc>
      </w:tr>
      <w:tr w:rsidR="00000000">
        <w:trPr>
          <w:divId w:val="669018711"/>
        </w:trPr>
        <w:tc>
          <w:tcPr>
            <w:tcW w:w="18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死腔通氣增加</w:t>
            </w:r>
          </w:p>
        </w:tc>
        <w:tc>
          <w:tcPr>
            <w:tcW w:w="3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通氣至無灌流區域</w:t>
            </w:r>
          </w:p>
        </w:tc>
        <w:tc>
          <w:tcPr>
            <w:tcW w:w="25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肺栓塞、嚴重低血壓</w:t>
            </w:r>
          </w:p>
        </w:tc>
      </w:tr>
    </w:tbl>
    <w:p w:rsidR="00675B02" w:rsidRDefault="00675B02">
      <w:pPr>
        <w:numPr>
          <w:ilvl w:val="1"/>
          <w:numId w:val="15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補充氧氣的反應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3305"/>
      </w:tblGrid>
      <w:tr w:rsidR="00000000">
        <w:trPr>
          <w:divId w:val="2309599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機制</w:t>
            </w:r>
          </w:p>
        </w:tc>
        <w:tc>
          <w:tcPr>
            <w:tcW w:w="3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對氧氣補充反應</w:t>
            </w:r>
          </w:p>
        </w:tc>
      </w:tr>
      <w:tr w:rsidR="00000000">
        <w:trPr>
          <w:divId w:val="23095999"/>
        </w:trPr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低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</w:t>
            </w:r>
          </w:p>
        </w:tc>
        <w:tc>
          <w:tcPr>
            <w:tcW w:w="31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有改善</w:t>
            </w:r>
          </w:p>
        </w:tc>
      </w:tr>
      <w:tr w:rsidR="00000000">
        <w:trPr>
          <w:divId w:val="23095999"/>
        </w:trPr>
        <w:tc>
          <w:tcPr>
            <w:tcW w:w="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Shunt</w:t>
            </w:r>
          </w:p>
        </w:tc>
        <w:tc>
          <w:tcPr>
            <w:tcW w:w="3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效果不佳（血氧無法大幅上升）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低血氧機轉（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Mechanisms of Hypoxemia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112"/>
        <w:gridCol w:w="2245"/>
        <w:gridCol w:w="1729"/>
      </w:tblGrid>
      <w:tr w:rsidR="00000000">
        <w:trPr>
          <w:divId w:val="2045255002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機制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特色</w:t>
            </w:r>
          </w:p>
        </w:tc>
        <w:tc>
          <w:tcPr>
            <w:tcW w:w="1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臨床代表</w:t>
            </w:r>
          </w:p>
        </w:tc>
      </w:tr>
      <w:tr w:rsidR="00000000">
        <w:trPr>
          <w:divId w:val="2045255002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低吸入氧氣濃度（↓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FiO</w:t>
            </w:r>
            <w:r>
              <w:rPr>
                <w:rFonts w:ascii="Cambria Math" w:hAnsi="Cambria Math"/>
                <w:b/>
                <w:bCs/>
                <w:sz w:val="22"/>
                <w:szCs w:val="22"/>
              </w:rPr>
              <w:t>₂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高海拔或吸入低氧氣體</w:t>
            </w:r>
          </w:p>
        </w:tc>
        <w:tc>
          <w:tcPr>
            <w:tcW w:w="1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高山症</w:t>
            </w:r>
          </w:p>
        </w:tc>
      </w:tr>
      <w:tr w:rsidR="00000000">
        <w:trPr>
          <w:divId w:val="2045255002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肺泡低通氣（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Alveolar Hypoventilation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通氣不足造成氧氣下降，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</w:t>
            </w:r>
            <w:r>
              <w:rPr>
                <w:rFonts w:ascii="Cambria Math" w:hAnsi="Cambria Math"/>
                <w:sz w:val="22"/>
                <w:szCs w:val="22"/>
              </w:rPr>
              <w:t>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上升</w:t>
            </w:r>
          </w:p>
        </w:tc>
        <w:tc>
          <w:tcPr>
            <w:tcW w:w="19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神經肌肉疾病、麻醉過度</w:t>
            </w:r>
          </w:p>
        </w:tc>
      </w:tr>
      <w:tr w:rsidR="00000000">
        <w:trPr>
          <w:divId w:val="2045255002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 xml:space="preserve">V/Q 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不均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通氣與灌流不匹配</w:t>
            </w:r>
          </w:p>
        </w:tc>
        <w:tc>
          <w:tcPr>
            <w:tcW w:w="19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COPD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、肺炎</w:t>
            </w:r>
          </w:p>
        </w:tc>
      </w:tr>
      <w:tr w:rsidR="00000000">
        <w:trPr>
          <w:divId w:val="2045255002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Shunt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無法改善的缺氧</w:t>
            </w:r>
          </w:p>
        </w:tc>
        <w:tc>
          <w:tcPr>
            <w:tcW w:w="19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ARDS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、重症肺炎</w:t>
            </w:r>
          </w:p>
        </w:tc>
      </w:tr>
      <w:tr w:rsidR="00000000">
        <w:trPr>
          <w:divId w:val="2045255002"/>
        </w:trPr>
        <w:tc>
          <w:tcPr>
            <w:tcW w:w="34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擴散障礙（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Diffusion limitation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8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罕見，通常伴隨重症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ILD</w:t>
            </w:r>
          </w:p>
        </w:tc>
        <w:tc>
          <w:tcPr>
            <w:tcW w:w="19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間質性肺病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典型呼吸系統生理異常（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Respiratory Patterns in Diseases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16"/>
        <w:gridCol w:w="1591"/>
        <w:gridCol w:w="1973"/>
        <w:gridCol w:w="1206"/>
      </w:tblGrid>
      <w:tr w:rsidR="00000000">
        <w:trPr>
          <w:divId w:val="818614666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疾病範例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生理異常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PFT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特徵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DLCO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變化</w:t>
            </w:r>
          </w:p>
        </w:tc>
      </w:tr>
      <w:tr w:rsidR="00000000">
        <w:trPr>
          <w:divId w:val="818614666"/>
        </w:trPr>
        <w:tc>
          <w:tcPr>
            <w:tcW w:w="26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IPF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（特發性肺纖維化）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肺回縮力↑，通氣受限</w:t>
            </w:r>
          </w:p>
        </w:tc>
        <w:tc>
          <w:tcPr>
            <w:tcW w:w="22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TLC,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FVC,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RV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818614666"/>
        </w:trPr>
        <w:tc>
          <w:tcPr>
            <w:tcW w:w="26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中度肥胖症（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Moderate Obesity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胸壁外擴能力下降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FRC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，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TLC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正常或稍↓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818614666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重症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Myasthenia Gravis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呼吸肌無力，動作範圍受限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TLC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，↑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RV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818614666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急性氣喘發作（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Acute Asthma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小氣道狹窄</w:t>
            </w:r>
          </w:p>
        </w:tc>
        <w:tc>
          <w:tcPr>
            <w:tcW w:w="22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FEV1,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FEV1/FVC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，↑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Raw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正常或輕微↑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  <w:tr w:rsidR="00000000">
        <w:trPr>
          <w:divId w:val="818614666"/>
        </w:trPr>
        <w:tc>
          <w:tcPr>
            <w:tcW w:w="26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嚴重肺氣腫（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Severe Emphysema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2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肺回縮力↓，動態肺氣腫</w:t>
            </w:r>
          </w:p>
        </w:tc>
        <w:tc>
          <w:tcPr>
            <w:tcW w:w="2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TLC,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↑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RV,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FEV1,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FVC</w:t>
            </w:r>
          </w:p>
        </w:tc>
        <w:tc>
          <w:tcPr>
            <w:tcW w:w="14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DLCO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36"/>
          <w:szCs w:val="36"/>
        </w:rPr>
      </w:pPr>
      <w:r>
        <w:rPr>
          <w:rFonts w:ascii="微軟正黑體" w:eastAsia="微軟正黑體" w:hAnsi="微軟正黑體" w:cs="Calibri" w:hint="eastAsia"/>
          <w:color w:val="000000"/>
          <w:sz w:val="36"/>
          <w:szCs w:val="36"/>
        </w:rPr>
        <w:t> </w:t>
      </w:r>
    </w:p>
    <w:p w:rsidR="00675B02" w:rsidRDefault="00675B0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影像學檢查（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Imaging Modalities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675B02" w:rsidRDefault="00675B0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胸部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X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光（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Chest Radiography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31"/>
        <w:gridCol w:w="5215"/>
      </w:tblGrid>
      <w:tr w:rsidR="00000000">
        <w:trPr>
          <w:divId w:val="252324427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252324427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基本觀察方向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PA + Lateral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是標準；臥位片用於重症病人（解析度差）</w:t>
            </w:r>
          </w:p>
        </w:tc>
      </w:tr>
      <w:tr w:rsidR="00000000">
        <w:trPr>
          <w:divId w:val="252324427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特殊角度</w:t>
            </w:r>
          </w:p>
        </w:tc>
        <w:tc>
          <w:tcPr>
            <w:tcW w:w="61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Lateral decubitus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（判斷游離胸水）、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Apical lordotic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（上肺病灶）</w:t>
            </w:r>
          </w:p>
        </w:tc>
      </w:tr>
      <w:tr w:rsidR="00000000">
        <w:trPr>
          <w:divId w:val="252324427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優點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快速、普及；適合篩檢肺炎、肺水腫、氣胸等</w:t>
            </w:r>
          </w:p>
        </w:tc>
      </w:tr>
      <w:tr w:rsidR="00000000">
        <w:trPr>
          <w:divId w:val="252324427"/>
        </w:trPr>
        <w:tc>
          <w:tcPr>
            <w:tcW w:w="15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限制</w:t>
            </w:r>
          </w:p>
        </w:tc>
        <w:tc>
          <w:tcPr>
            <w:tcW w:w="61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組織重疊多、解析度不高、心臟易放大（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AP view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6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超音波（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Ultrasound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96"/>
        <w:gridCol w:w="4950"/>
      </w:tblGrid>
      <w:tr w:rsidR="00000000">
        <w:trPr>
          <w:divId w:val="992220596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用途</w:t>
            </w:r>
          </w:p>
        </w:tc>
        <w:tc>
          <w:tcPr>
            <w:tcW w:w="4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992220596"/>
        </w:trPr>
        <w:tc>
          <w:tcPr>
            <w:tcW w:w="16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胸腔病灶定位</w:t>
            </w:r>
          </w:p>
        </w:tc>
        <w:tc>
          <w:tcPr>
            <w:tcW w:w="49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協助引導胸腔穿刺、引流、肺周邊病灶定位</w:t>
            </w:r>
          </w:p>
        </w:tc>
      </w:tr>
      <w:tr w:rsidR="00000000">
        <w:trPr>
          <w:divId w:val="992220596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橫膈功能</w:t>
            </w:r>
          </w:p>
        </w:tc>
        <w:tc>
          <w:tcPr>
            <w:tcW w:w="4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可評估橫膈活動</w:t>
            </w:r>
          </w:p>
        </w:tc>
      </w:tr>
      <w:tr w:rsidR="00000000">
        <w:trPr>
          <w:divId w:val="992220596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病灶評估</w:t>
            </w:r>
          </w:p>
        </w:tc>
        <w:tc>
          <w:tcPr>
            <w:tcW w:w="49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快速診斷氣胸、胸水、肺鬱血（肺水腫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B-lines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992220596"/>
        </w:trPr>
        <w:tc>
          <w:tcPr>
            <w:tcW w:w="16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特色</w:t>
            </w:r>
          </w:p>
        </w:tc>
        <w:tc>
          <w:tcPr>
            <w:tcW w:w="50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無輻射、可床邊操作（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POCUS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）、敏感度高於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光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7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核醫檢查（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Nuclear Imaging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87"/>
        <w:gridCol w:w="5259"/>
      </w:tblGrid>
      <w:tr w:rsidR="00000000">
        <w:trPr>
          <w:divId w:val="1136527981"/>
        </w:trPr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53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136527981"/>
        </w:trPr>
        <w:tc>
          <w:tcPr>
            <w:tcW w:w="13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V/Q Scan</w:t>
            </w:r>
          </w:p>
        </w:tc>
        <w:tc>
          <w:tcPr>
            <w:tcW w:w="5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用於診斷肺栓塞（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Perfusion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缺損但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Ventilation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正常）</w:t>
            </w:r>
          </w:p>
        </w:tc>
      </w:tr>
      <w:tr w:rsidR="00000000">
        <w:trPr>
          <w:divId w:val="1136527981"/>
        </w:trPr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輔助用途</w:t>
            </w:r>
          </w:p>
        </w:tc>
        <w:tc>
          <w:tcPr>
            <w:tcW w:w="53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評估手術後肺功能（如肺葉切除前）</w:t>
            </w:r>
          </w:p>
        </w:tc>
      </w:tr>
      <w:tr w:rsidR="00000000">
        <w:trPr>
          <w:divId w:val="1136527981"/>
        </w:trPr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限制</w:t>
            </w:r>
          </w:p>
        </w:tc>
        <w:tc>
          <w:tcPr>
            <w:tcW w:w="53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逐漸被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CTPA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取代；特異度有限，解釋須依臨床結合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8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電腦斷層（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CT / MDCT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65"/>
        <w:gridCol w:w="3581"/>
      </w:tblGrid>
      <w:tr w:rsidR="00000000">
        <w:trPr>
          <w:divId w:val="720598472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43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720598472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CT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用途</w:t>
            </w:r>
          </w:p>
        </w:tc>
        <w:tc>
          <w:tcPr>
            <w:tcW w:w="43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肺癌分期、肺間質病變（如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UIP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）、肺結節評估</w:t>
            </w:r>
          </w:p>
        </w:tc>
      </w:tr>
      <w:tr w:rsidR="00000000">
        <w:trPr>
          <w:divId w:val="720598472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MDCT</w:t>
            </w:r>
          </w:p>
        </w:tc>
        <w:tc>
          <w:tcPr>
            <w:tcW w:w="43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多切面、多偵測器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提高解析度、重建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3D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圖像</w:t>
            </w:r>
          </w:p>
        </w:tc>
      </w:tr>
      <w:tr w:rsidR="00000000">
        <w:trPr>
          <w:divId w:val="720598472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CTPA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CT Pulmonary Angiography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3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肺栓塞檢查首選</w:t>
            </w:r>
          </w:p>
        </w:tc>
      </w:tr>
      <w:tr w:rsidR="00000000">
        <w:trPr>
          <w:divId w:val="720598472"/>
        </w:trPr>
        <w:tc>
          <w:tcPr>
            <w:tcW w:w="33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Low-dose CT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肺癌篩檢（建議對象：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55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–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80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歲、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30 pack-year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吸菸史）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19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虛擬氣管鏡（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Virtual Bronchoscopy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2"/>
          <w:numId w:val="2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利用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重建支氣管路徑，可輔助定位、術前規劃</w:t>
      </w:r>
    </w:p>
    <w:p w:rsidR="00675B02" w:rsidRDefault="00675B02">
      <w:pPr>
        <w:numPr>
          <w:ilvl w:val="2"/>
          <w:numId w:val="20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可搭配導航系統（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ENB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）到達周邊肺結節</w:t>
      </w:r>
    </w:p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2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正子斷層（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PET / PET-CT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649"/>
        <w:gridCol w:w="4897"/>
      </w:tblGrid>
      <w:tr w:rsidR="00000000">
        <w:trPr>
          <w:divId w:val="1170022314"/>
        </w:trPr>
        <w:tc>
          <w:tcPr>
            <w:tcW w:w="18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用途</w:t>
            </w:r>
          </w:p>
        </w:tc>
        <w:tc>
          <w:tcPr>
            <w:tcW w:w="58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170022314"/>
        </w:trPr>
        <w:tc>
          <w:tcPr>
            <w:tcW w:w="18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肺癌分期</w:t>
            </w:r>
          </w:p>
        </w:tc>
        <w:tc>
          <w:tcPr>
            <w:tcW w:w="59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利用高代謝率的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[18F]-FDG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示踪劑判斷惡性病灶、淋巴轉移</w:t>
            </w:r>
          </w:p>
        </w:tc>
      </w:tr>
      <w:tr w:rsidR="00000000">
        <w:trPr>
          <w:divId w:val="1170022314"/>
        </w:trPr>
        <w:tc>
          <w:tcPr>
            <w:tcW w:w="18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Hybrid PET/CT</w:t>
            </w:r>
          </w:p>
        </w:tc>
        <w:tc>
          <w:tcPr>
            <w:tcW w:w="58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將代謝活動與解剖結構疊合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→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提高診斷精準度</w:t>
            </w:r>
          </w:p>
        </w:tc>
      </w:tr>
      <w:tr w:rsidR="00000000">
        <w:trPr>
          <w:divId w:val="1170022314"/>
        </w:trPr>
        <w:tc>
          <w:tcPr>
            <w:tcW w:w="18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限制</w:t>
            </w:r>
          </w:p>
        </w:tc>
        <w:tc>
          <w:tcPr>
            <w:tcW w:w="59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小於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1 cm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或低代謝腫瘤（如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typical carcinoid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）可能偽陰性</w:t>
            </w:r>
          </w:p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炎症或肉芽腫可能偽陽性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2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核磁共振（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MRI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2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優點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：對軟組織解析度高，可用於胸壁侵犯、上肺溝腫瘤（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Pancoast tumor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）術前評估</w:t>
      </w:r>
    </w:p>
    <w:p w:rsidR="00675B02" w:rsidRDefault="00675B02">
      <w:pPr>
        <w:numPr>
          <w:ilvl w:val="2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特殊應用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：不適用放射線者（孕婦、兒童）、使用超極化氣體研究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COPD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功能</w:t>
      </w:r>
    </w:p>
    <w:p w:rsidR="00675B02" w:rsidRDefault="00675B02">
      <w:pPr>
        <w:numPr>
          <w:ilvl w:val="2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限制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：空間解析度差、檢查時間長、病人需配合良好、不適用金屬植入者</w:t>
      </w:r>
    </w:p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24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傳統肺動脈攝影（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Pulmonary Angiography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2"/>
          <w:numId w:val="2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過去為肺栓塞診斷金標準，需導管注射顯影劑</w:t>
      </w:r>
    </w:p>
    <w:p w:rsidR="00675B02" w:rsidRDefault="00675B02">
      <w:pPr>
        <w:numPr>
          <w:ilvl w:val="2"/>
          <w:numId w:val="2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現已多由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CTPA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取代，僅限於特殊疑難病例</w:t>
      </w:r>
    </w:p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26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侵入性診斷技術（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Invasive Diagnostic Techniques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2"/>
          <w:numId w:val="2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血液檢查（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Serologic Testing</w:t>
      </w:r>
      <w:r>
        <w:rPr>
          <w:rFonts w:ascii="微軟正黑體" w:eastAsia="微軟正黑體" w:hAnsi="微軟正黑體" w:cs="Calibri" w:hint="eastAsia"/>
          <w:b/>
          <w:bCs/>
          <w:color w:val="000000"/>
          <w:sz w:val="32"/>
          <w:szCs w:val="32"/>
        </w:rPr>
        <w:t>）</w:t>
      </w:r>
    </w:p>
    <w:p w:rsidR="00675B02" w:rsidRDefault="00675B02">
      <w:pPr>
        <w:numPr>
          <w:ilvl w:val="3"/>
          <w:numId w:val="2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評估系統性疾病（如結締組織病）是否影響肺部</w:t>
      </w:r>
    </w:p>
    <w:p w:rsidR="00675B02" w:rsidRDefault="00675B02">
      <w:pPr>
        <w:numPr>
          <w:ilvl w:val="3"/>
          <w:numId w:val="2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1-antitrypsin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缺乏診斷早發性肺氣腫</w:t>
      </w:r>
    </w:p>
    <w:p w:rsidR="00675B02" w:rsidRDefault="00675B02">
      <w:pPr>
        <w:numPr>
          <w:ilvl w:val="3"/>
          <w:numId w:val="2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基因檢測可辨識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CF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、遺傳性支氣管擴張症等</w:t>
      </w:r>
    </w:p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29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痰液檢查（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Sputum Analysis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531"/>
        <w:gridCol w:w="4015"/>
      </w:tblGrid>
      <w:tr w:rsidR="00000000">
        <w:trPr>
          <w:divId w:val="2034988901"/>
        </w:trPr>
        <w:tc>
          <w:tcPr>
            <w:tcW w:w="29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種類</w:t>
            </w:r>
          </w:p>
        </w:tc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2034988901"/>
        </w:trPr>
        <w:tc>
          <w:tcPr>
            <w:tcW w:w="29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誘導痰（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Induced sputum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利用高張鹽水霧化誘發，適合評估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PJP</w:t>
            </w:r>
          </w:p>
        </w:tc>
      </w:tr>
      <w:tr w:rsidR="00000000">
        <w:trPr>
          <w:divId w:val="2034988901"/>
        </w:trPr>
        <w:tc>
          <w:tcPr>
            <w:tcW w:w="29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常見應用</w:t>
            </w:r>
          </w:p>
        </w:tc>
        <w:tc>
          <w:tcPr>
            <w:tcW w:w="48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細菌、黴菌、分枝桿菌（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TB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）、病毒、惡性細胞檢查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30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經皮針吸（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Percutaneous Needle Aspiration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2"/>
          <w:numId w:val="3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或超音波導引穿刺肺結節或胸壁病灶</w:t>
      </w:r>
    </w:p>
    <w:p w:rsidR="00675B02" w:rsidRDefault="00675B02">
      <w:pPr>
        <w:numPr>
          <w:ilvl w:val="2"/>
          <w:numId w:val="3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可得細胞學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/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組織學診斷</w:t>
      </w:r>
    </w:p>
    <w:p w:rsidR="00675B02" w:rsidRDefault="00675B02">
      <w:pPr>
        <w:numPr>
          <w:ilvl w:val="2"/>
          <w:numId w:val="3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風險：少數造成氣胸或出血</w:t>
      </w:r>
    </w:p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3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胸腔穿刺（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Thoracentesis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2"/>
          <w:numId w:val="3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針對胸腔積液做細胞、化學、培養、細菌染色分析</w:t>
      </w:r>
    </w:p>
    <w:p w:rsidR="00675B02" w:rsidRDefault="00675B02">
      <w:pPr>
        <w:numPr>
          <w:ilvl w:val="2"/>
          <w:numId w:val="3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可作為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緩解性抽液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用</w:t>
      </w:r>
    </w:p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34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支氣管鏡（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Bronchoscopy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95"/>
        <w:gridCol w:w="3551"/>
      </w:tblGrid>
      <w:tr w:rsidR="00000000">
        <w:trPr>
          <w:divId w:val="1260026361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類別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1260026361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Flexible Fiberoptic Bronchoscopy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可進行洗液（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BAL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）、刷檢（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brushing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）、活檢（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biopsy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1260026361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Transbronchial Biopsy (TBBx)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取得肺泡組織，用於間質性肺病或周邊病灶</w:t>
            </w:r>
          </w:p>
        </w:tc>
      </w:tr>
      <w:tr w:rsidR="00000000">
        <w:trPr>
          <w:divId w:val="1260026361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Transbronchial Needle Aspiration (TBNA)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經氣管壁針吸淋巴結，評估肺癌分期</w:t>
            </w:r>
          </w:p>
        </w:tc>
      </w:tr>
      <w:tr w:rsidR="00000000">
        <w:trPr>
          <w:divId w:val="1260026361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EBUS-TBNA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超音波導引針吸，實時定位→取樣精準</w:t>
            </w:r>
          </w:p>
        </w:tc>
      </w:tr>
      <w:tr w:rsidR="00000000">
        <w:trPr>
          <w:divId w:val="1260026361"/>
        </w:trPr>
        <w:tc>
          <w:tcPr>
            <w:tcW w:w="34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Radial Probe EBUS (RP-EBUS)</w:t>
            </w:r>
          </w:p>
        </w:tc>
        <w:tc>
          <w:tcPr>
            <w:tcW w:w="42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增加對周邊肺結節之診斷率，可結合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ENB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導航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35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新興支氣管內視技術（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Emerging Endobronchial Tools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855"/>
        <w:gridCol w:w="2691"/>
      </w:tblGrid>
      <w:tr w:rsidR="00000000">
        <w:trPr>
          <w:divId w:val="97483072"/>
        </w:trPr>
        <w:tc>
          <w:tcPr>
            <w:tcW w:w="4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技術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特點</w:t>
            </w:r>
          </w:p>
        </w:tc>
      </w:tr>
      <w:tr w:rsidR="00000000">
        <w:trPr>
          <w:divId w:val="97483072"/>
        </w:trPr>
        <w:tc>
          <w:tcPr>
            <w:tcW w:w="43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Autofluorescence Bronchoscopy (AFB)</w:t>
            </w:r>
          </w:p>
        </w:tc>
        <w:tc>
          <w:tcPr>
            <w:tcW w:w="31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偵測癌前病變</w:t>
            </w:r>
          </w:p>
        </w:tc>
      </w:tr>
      <w:tr w:rsidR="00000000">
        <w:trPr>
          <w:divId w:val="97483072"/>
        </w:trPr>
        <w:tc>
          <w:tcPr>
            <w:tcW w:w="4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Narrow Band Imaging (NBI)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提高血管顯影，區辨惡性病變</w:t>
            </w:r>
          </w:p>
        </w:tc>
      </w:tr>
      <w:tr w:rsidR="00000000">
        <w:trPr>
          <w:divId w:val="97483072"/>
        </w:trPr>
        <w:tc>
          <w:tcPr>
            <w:tcW w:w="43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Optical Coherence Tomography (OCT)</w:t>
            </w:r>
          </w:p>
        </w:tc>
        <w:tc>
          <w:tcPr>
            <w:tcW w:w="32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細胞層級斷層影像（高解析度）</w:t>
            </w:r>
          </w:p>
        </w:tc>
      </w:tr>
      <w:tr w:rsidR="00000000">
        <w:trPr>
          <w:divId w:val="97483072"/>
        </w:trPr>
        <w:tc>
          <w:tcPr>
            <w:tcW w:w="43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Confocal Laser Microscopy (CFM)</w:t>
            </w:r>
          </w:p>
        </w:tc>
        <w:tc>
          <w:tcPr>
            <w:tcW w:w="33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即時高解析顯微影像，近似活檢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36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胸腔內視鏡（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Medical Thoracoscopy / Pleuroscopy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p w:rsidR="00675B02" w:rsidRDefault="00675B02">
      <w:pPr>
        <w:numPr>
          <w:ilvl w:val="2"/>
          <w:numId w:val="3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可視化胸膜表面，取得活檢、放置胸管或執行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胸膜固定術（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pleurodesis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</w:p>
    <w:p w:rsidR="00675B02" w:rsidRDefault="00675B02">
      <w:pPr>
        <w:numPr>
          <w:ilvl w:val="2"/>
          <w:numId w:val="37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不需全身麻醉，適合惡性胸水患者</w:t>
      </w:r>
    </w:p>
    <w:p w:rsidR="00675B02" w:rsidRDefault="00675B0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675B02" w:rsidRDefault="00675B02">
      <w:pPr>
        <w:numPr>
          <w:ilvl w:val="1"/>
          <w:numId w:val="38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胸腔手術性檢查（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Surgical Diagnostic Techniques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8"/>
          <w:szCs w:val="28"/>
        </w:rPr>
        <w:t>）</w:t>
      </w:r>
    </w:p>
    <w:tbl>
      <w:tblPr>
        <w:tblW w:w="0" w:type="auto"/>
        <w:tblInd w:w="17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507"/>
        <w:gridCol w:w="3039"/>
      </w:tblGrid>
      <w:tr w:rsidR="00000000">
        <w:trPr>
          <w:divId w:val="2141457669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技術</w:t>
            </w:r>
          </w:p>
        </w:tc>
        <w:tc>
          <w:tcPr>
            <w:tcW w:w="3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說明</w:t>
            </w:r>
          </w:p>
        </w:tc>
      </w:tr>
      <w:tr w:rsidR="00000000">
        <w:trPr>
          <w:divId w:val="2141457669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Mediastinoscopy</w:t>
            </w:r>
          </w:p>
        </w:tc>
        <w:tc>
          <w:tcPr>
            <w:tcW w:w="37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取樣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2R/4R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等縱膈前方淋巴結，肺癌分期用</w:t>
            </w:r>
          </w:p>
        </w:tc>
      </w:tr>
      <w:tr w:rsidR="00000000">
        <w:trPr>
          <w:divId w:val="2141457669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Mediastinotomy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Chamberlain procedure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取樣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5/6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區塊淋巴結</w:t>
            </w:r>
          </w:p>
        </w:tc>
      </w:tr>
      <w:tr w:rsidR="00000000">
        <w:trPr>
          <w:divId w:val="2141457669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VATS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Video-Assisted Thoracoscopic Surgery</w:t>
            </w: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）</w:t>
            </w:r>
          </w:p>
        </w:tc>
        <w:tc>
          <w:tcPr>
            <w:tcW w:w="36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微創手術，可進行肺活檢、肺葉切除、胸膜處理</w:t>
            </w:r>
          </w:p>
        </w:tc>
      </w:tr>
      <w:tr w:rsidR="00000000">
        <w:trPr>
          <w:divId w:val="2141457669"/>
        </w:trPr>
        <w:tc>
          <w:tcPr>
            <w:tcW w:w="40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Thoracotomy</w:t>
            </w:r>
          </w:p>
        </w:tc>
        <w:tc>
          <w:tcPr>
            <w:tcW w:w="3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675B02" w:rsidRDefault="00675B0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傳統開胸手術，適用於深部或靠近重要結構之病灶</w:t>
            </w:r>
          </w:p>
        </w:tc>
      </w:tr>
    </w:tbl>
    <w:p w:rsidR="00675B02" w:rsidRDefault="00675B0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 w:hint="eastAsia"/>
          <w:color w:val="000000"/>
          <w:sz w:val="36"/>
          <w:szCs w:val="36"/>
        </w:rPr>
      </w:pPr>
      <w:r>
        <w:rPr>
          <w:rFonts w:ascii="微軟正黑體" w:eastAsia="微軟正黑體" w:hAnsi="微軟正黑體" w:cs="Calibri" w:hint="eastAsia"/>
          <w:color w:val="000000"/>
          <w:sz w:val="36"/>
          <w:szCs w:val="36"/>
        </w:rPr>
        <w:t> </w:t>
      </w:r>
    </w:p>
    <w:p w:rsidR="00675B02" w:rsidRDefault="00675B02">
      <w:pPr>
        <w:pStyle w:val="Web"/>
        <w:spacing w:before="0" w:beforeAutospacing="0" w:after="0" w:afterAutospacing="0"/>
        <w:ind w:left="1260"/>
        <w:rPr>
          <w:rFonts w:ascii="Calibri" w:hAnsi="Calibri" w:cs="Calibri" w:hint="eastAsia"/>
          <w:sz w:val="22"/>
          <w:szCs w:val="22"/>
        </w:rPr>
      </w:pPr>
      <w:hyperlink r:id="rId9" w:history="1">
        <w:r>
          <w:rPr>
            <w:rStyle w:val="a3"/>
            <w:rFonts w:ascii="Calibri" w:hAnsi="Calibri" w:cs="Calibri"/>
            <w:sz w:val="22"/>
            <w:szCs w:val="22"/>
          </w:rPr>
          <w:t>https://commons.wikimedia.org/wiki/File:Lungvolumes.svg</w:t>
        </w:r>
      </w:hyperlink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75B02" w:rsidRDefault="00675B02" w:rsidP="00675B02">
      <w:r>
        <w:separator/>
      </w:r>
    </w:p>
  </w:endnote>
  <w:endnote w:type="continuationSeparator" w:id="0">
    <w:p w:rsidR="00675B02" w:rsidRDefault="00675B02" w:rsidP="00675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75B02" w:rsidRDefault="00675B02" w:rsidP="00675B02">
      <w:r>
        <w:separator/>
      </w:r>
    </w:p>
  </w:footnote>
  <w:footnote w:type="continuationSeparator" w:id="0">
    <w:p w:rsidR="00675B02" w:rsidRDefault="00675B02" w:rsidP="00675B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4A184B"/>
    <w:multiLevelType w:val="multilevel"/>
    <w:tmpl w:val="2A36C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3784060">
    <w:abstractNumId w:val="0"/>
  </w:num>
  <w:num w:numId="2" w16cid:durableId="153245595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77889390">
    <w:abstractNumId w:val="0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4" w16cid:durableId="91162618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94531062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6" w16cid:durableId="91011764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startOverride w:val="1"/>
    </w:lvlOverride>
  </w:num>
  <w:num w:numId="7" w16cid:durableId="64181049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" w16cid:durableId="181131519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9" w16cid:durableId="16602341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0" w16cid:durableId="1959337462">
    <w:abstractNumId w:val="0"/>
    <w:lvlOverride w:ilvl="1">
      <w:lvl w:ilvl="1">
        <w:numFmt w:val="decimal"/>
        <w:lvlText w:val="%2."/>
        <w:lvlJc w:val="left"/>
      </w:lvl>
    </w:lvlOverride>
  </w:num>
  <w:num w:numId="11" w16cid:durableId="551117594">
    <w:abstractNumId w:val="0"/>
    <w:lvlOverride w:ilvl="1">
      <w:startOverride w:val="2"/>
    </w:lvlOverride>
  </w:num>
  <w:num w:numId="12" w16cid:durableId="27329574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173738829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8842995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 w16cid:durableId="85596796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 w16cid:durableId="107636456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 w16cid:durableId="60295296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47236029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9" w16cid:durableId="202513327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174209786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82459322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2" w16cid:durableId="81868973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3" w16cid:durableId="1658234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3522008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5" w16cid:durableId="35843347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69498935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113549128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8" w16cid:durableId="149116982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9" w16cid:durableId="145525218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0" w16cid:durableId="155065311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1" w16cid:durableId="29538051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72668427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3" w16cid:durableId="50124223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57346297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5" w16cid:durableId="193242294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6" w16cid:durableId="190683867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7" w16cid:durableId="77309316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94229879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B02"/>
    <w:rsid w:val="002F6766"/>
    <w:rsid w:val="0067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10488F06-6DCC-4546-B2C0-520222D86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675B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75B02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675B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75B02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95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4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8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7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8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2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8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4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3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0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7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6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1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5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7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mmons.wikimedia.org/wiki/File:Lungvolumes.svg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1050</Words>
  <Characters>5985</Characters>
  <Application>Microsoft Office Word</Application>
  <DocSecurity>0</DocSecurity>
  <Lines>49</Lines>
  <Paragraphs>14</Paragraphs>
  <ScaleCrop>false</ScaleCrop>
  <Company/>
  <LinksUpToDate>false</LinksUpToDate>
  <CharactersWithSpaces>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2025-07-25T04:05:00Z</dcterms:created>
  <dcterms:modified xsi:type="dcterms:W3CDTF">2025-07-25T04:05:00Z</dcterms:modified>
</cp:coreProperties>
</file>