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331F" w:rsidRDefault="005D331F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Interstitial lung disease</w:t>
      </w:r>
    </w:p>
    <w:p w:rsidR="005D331F" w:rsidRDefault="005D331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April 23, 2025</w:t>
      </w:r>
    </w:p>
    <w:p w:rsidR="005D331F" w:rsidRDefault="005D331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3:25 PM</w:t>
      </w:r>
    </w:p>
    <w:p w:rsidR="005D331F" w:rsidRDefault="005D331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D331F" w:rsidRDefault="005D331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5D331F" w:rsidRDefault="005D331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5D331F" w:rsidRDefault="005D33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5D331F" w:rsidRDefault="005D33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5D331F" w:rsidRDefault="005D33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D331F" w:rsidRDefault="005D33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5D331F" w:rsidRDefault="005D331F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5D331F" w:rsidRDefault="005D331F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ILD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是一群影響肺泡間質（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interstitium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）的疾病總稱，超過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200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種，常見表現為纖維化與慢性發炎。傳統分類方式如下：</w:t>
      </w:r>
    </w:p>
    <w:p w:rsidR="005D331F" w:rsidRDefault="005D331F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類別分類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1"/>
        <w:gridCol w:w="5575"/>
      </w:tblGrid>
      <w:tr w:rsidR="00000000">
        <w:trPr>
          <w:divId w:val="6117387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疾病舉例</w:t>
            </w:r>
          </w:p>
        </w:tc>
      </w:tr>
      <w:tr w:rsidR="00000000">
        <w:trPr>
          <w:divId w:val="6117387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已知原因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silicosis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）、藥物（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amiodarone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methotrexate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）、放射線、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</w:t>
            </w:r>
          </w:p>
        </w:tc>
      </w:tr>
      <w:tr w:rsidR="00000000">
        <w:trPr>
          <w:divId w:val="6117387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未知原因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Idiopathic interstitial pneumonias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IPF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AIP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等）</w:t>
            </w:r>
          </w:p>
        </w:tc>
      </w:tr>
      <w:tr w:rsidR="00000000">
        <w:trPr>
          <w:divId w:val="6117387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肉芽腫型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Hypersensitivity pneumonitis</w:t>
            </w:r>
          </w:p>
        </w:tc>
      </w:tr>
      <w:tr w:rsidR="00000000">
        <w:trPr>
          <w:divId w:val="6117387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其他特殊型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Pulmonary Langerhans cell histiocytosis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Alveolar proteinosis</w:t>
            </w:r>
          </w:p>
        </w:tc>
      </w:tr>
    </w:tbl>
    <w:p w:rsidR="005D331F" w:rsidRDefault="005D331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D331F" w:rsidRDefault="005D331F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臨床表現與病史詢問（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 &amp; History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7"/>
        <w:gridCol w:w="6599"/>
      </w:tblGrid>
      <w:tr w:rsidR="00000000">
        <w:trPr>
          <w:divId w:val="62678581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62678581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呼吸道症狀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漸進性呼吸困難（最常見）、乾咳</w:t>
            </w:r>
          </w:p>
        </w:tc>
      </w:tr>
      <w:tr w:rsidR="00000000">
        <w:trPr>
          <w:divId w:val="62678581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其他症狀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疲倦、體重減輕；部分有胸痛（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）、血痰（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vasculitis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2678581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身體檢查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基底部乾囉音（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fine 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）、杵狀指、晚期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cyanosis</w:t>
            </w:r>
          </w:p>
        </w:tc>
      </w:tr>
      <w:tr w:rsidR="00000000">
        <w:trPr>
          <w:divId w:val="62678581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吸菸史、職業暴露、既往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或惡性腫瘤、藥物史（如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nitrofurantoin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2678581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家族史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Idiopathic pulmonary fibrosis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有家族聚集現象，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MUC5B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基因變異與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telomere genes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</w:t>
            </w:r>
          </w:p>
        </w:tc>
      </w:tr>
    </w:tbl>
    <w:p w:rsidR="005D331F" w:rsidRDefault="005D331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D331F" w:rsidRDefault="005D331F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常見類型概覽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1"/>
        <w:gridCol w:w="1910"/>
        <w:gridCol w:w="1611"/>
        <w:gridCol w:w="2110"/>
        <w:gridCol w:w="1304"/>
      </w:tblGrid>
      <w:tr w:rsidR="00000000">
        <w:trPr>
          <w:divId w:val="982624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全名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特徵症狀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</w:t>
            </w:r>
          </w:p>
        </w:tc>
      </w:tr>
      <w:tr w:rsidR="00000000">
        <w:trPr>
          <w:divId w:val="982624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Idiopathic Pulmonary Fibrosis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老年男性、乾咳、喘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basilar reticular opacities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honeycombing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UIP pattern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預後差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年存活率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82624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Non-Specific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年輕女性、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共病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symmetric GGO + reticulation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honeycomb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預後佳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cellular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</w:t>
            </w:r>
          </w:p>
        </w:tc>
      </w:tr>
      <w:tr w:rsidR="00000000">
        <w:trPr>
          <w:divId w:val="9826246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RB-ILD / DIP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Respiratory Bronchiolitis-Associated ILD/ </w:t>
            </w:r>
          </w:p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Desquamative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吸菸者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、中央小葉結節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、支氣管壁增厚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DIP 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明顯，預後好</w:t>
            </w:r>
          </w:p>
        </w:tc>
      </w:tr>
      <w:tr w:rsidR="00000000">
        <w:trPr>
          <w:divId w:val="982624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Cryptogenic Organizing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感冒樣、亞急性病程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migratory consolidation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、反轉光暈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可逆，需長期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類固醇</w:t>
            </w:r>
          </w:p>
        </w:tc>
      </w:tr>
      <w:tr w:rsidR="00000000">
        <w:trPr>
          <w:divId w:val="982624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Interstitial Pneumonia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急性呼吸衰竭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bilateral GGO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consolidation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預後極差</w:t>
            </w:r>
          </w:p>
        </w:tc>
      </w:tr>
      <w:tr w:rsidR="00000000">
        <w:trPr>
          <w:divId w:val="982624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Lymphoid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Sjögren's syndrome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Bilateral GGO +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囊狀變化（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thin-walled cysts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多發小結節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多為慢性、進展緩慢，可穩定多年</w:t>
            </w:r>
          </w:p>
        </w:tc>
      </w:tr>
    </w:tbl>
    <w:p w:rsidR="005D331F" w:rsidRDefault="005D331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D331F" w:rsidRDefault="005D331F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Approach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5D331F" w:rsidRDefault="005D331F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呼吸功能測試（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PFT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5D331F" w:rsidRDefault="005D331F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限制型通氣障礙（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TLC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↓，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FEV1/FVC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正常或↑）</w:t>
      </w:r>
    </w:p>
    <w:p w:rsidR="005D331F" w:rsidRDefault="005D331F">
      <w:pPr>
        <w:numPr>
          <w:ilvl w:val="2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DLCO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下降為早期變化</w:t>
      </w:r>
    </w:p>
    <w:p w:rsidR="005D331F" w:rsidRDefault="005D331F">
      <w:pPr>
        <w:numPr>
          <w:ilvl w:val="1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8"/>
          <w:szCs w:val="28"/>
        </w:rPr>
        <w:t>影像學檢查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455"/>
      </w:tblGrid>
      <w:tr w:rsidR="00000000">
        <w:trPr>
          <w:divId w:val="7665093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重點</w:t>
            </w:r>
          </w:p>
        </w:tc>
      </w:tr>
      <w:tr w:rsidR="00000000">
        <w:trPr>
          <w:divId w:val="7665093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低敏感，提示性變化（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reticulation, volume loss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7665093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HRCT</w:t>
            </w:r>
          </w:p>
        </w:tc>
        <w:tc>
          <w:tcPr>
            <w:tcW w:w="5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診斷核心（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UIP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mosaic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honeycombing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</w:tr>
    </w:tbl>
    <w:p w:rsidR="005D331F" w:rsidRDefault="005D331F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血液與免疫檢查</w:t>
      </w:r>
    </w:p>
    <w:p w:rsidR="005D331F" w:rsidRDefault="005D331F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CTD autoantibodies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ANA, RF, anti-CCP, anti-Scl70, anti-Jo1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D331F" w:rsidRDefault="005D331F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Precipitin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抗體）</w:t>
      </w:r>
    </w:p>
    <w:p w:rsidR="005D331F" w:rsidRDefault="005D331F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肺切片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0"/>
        <w:gridCol w:w="5285"/>
      </w:tblGrid>
      <w:tr w:rsidR="00000000">
        <w:trPr>
          <w:divId w:val="206142051"/>
        </w:trPr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用途</w:t>
            </w:r>
          </w:p>
        </w:tc>
      </w:tr>
      <w:tr w:rsidR="00000000">
        <w:trPr>
          <w:divId w:val="206142051"/>
        </w:trPr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BAL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細胞學（↑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lymphocyte in HP, eosinophilia in 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6142051"/>
        </w:trPr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TBLB / VATS</w:t>
            </w:r>
          </w:p>
        </w:tc>
        <w:tc>
          <w:tcPr>
            <w:tcW w:w="5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確診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UIP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VATS yield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高但具風險</w:t>
            </w:r>
          </w:p>
        </w:tc>
      </w:tr>
    </w:tbl>
    <w:p w:rsidR="005D331F" w:rsidRDefault="005D331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D331F" w:rsidRDefault="005D331F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9"/>
        <w:gridCol w:w="5688"/>
      </w:tblGrid>
      <w:tr w:rsidR="00000000">
        <w:trPr>
          <w:divId w:val="1813401853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治療建議</w:t>
            </w:r>
          </w:p>
        </w:tc>
      </w:tr>
      <w:tr w:rsidR="00000000">
        <w:trPr>
          <w:divId w:val="1813401853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5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抗纖維化：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Pirfenidone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Nintedanib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不可用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steroids</w:t>
            </w:r>
          </w:p>
        </w:tc>
      </w:tr>
      <w:tr w:rsidR="00000000">
        <w:trPr>
          <w:divId w:val="1813401853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NSIP </w:t>
            </w:r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類固醇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mycophenolate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azathioprine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rituximab</w:t>
            </w:r>
          </w:p>
        </w:tc>
      </w:tr>
      <w:tr w:rsidR="00000000">
        <w:trPr>
          <w:divId w:val="1813401853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類固醇首選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，療程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個月以上，易復發</w:t>
            </w:r>
          </w:p>
        </w:tc>
      </w:tr>
      <w:tr w:rsidR="00000000">
        <w:trPr>
          <w:divId w:val="1813401853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AIP / AE-IPF</w:t>
            </w:r>
          </w:p>
        </w:tc>
        <w:tc>
          <w:tcPr>
            <w:tcW w:w="5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支持療法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類固醇（證據弱）</w:t>
            </w:r>
          </w:p>
        </w:tc>
      </w:tr>
      <w:tr w:rsidR="00000000">
        <w:trPr>
          <w:divId w:val="1813401853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肺移植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331F" w:rsidRDefault="005D33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嚴重進展者為終極療法</w:t>
            </w:r>
          </w:p>
        </w:tc>
      </w:tr>
    </w:tbl>
    <w:p w:rsidR="005D331F" w:rsidRDefault="005D331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D331F" w:rsidRDefault="005D331F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重點提示</w:t>
      </w:r>
    </w:p>
    <w:p w:rsidR="005D331F" w:rsidRDefault="005D331F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UIP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特徵（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honeycombing + reticulation + basilar predilection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）幾乎可診斷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IPF</w:t>
      </w:r>
    </w:p>
    <w:p w:rsidR="005D331F" w:rsidRDefault="005D331F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ILD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最常見症狀為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exertional dyspnea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dry cough</w:t>
      </w:r>
    </w:p>
    <w:p w:rsidR="005D331F" w:rsidRDefault="005D331F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Pirfenidone/Nintedanib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可延緩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IPF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惡化，並改善存活率</w:t>
      </w:r>
    </w:p>
    <w:p w:rsidR="005D331F" w:rsidRDefault="005D331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5D331F" w:rsidRDefault="005D331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REFERENCES</w:t>
      </w:r>
    </w:p>
    <w:p w:rsidR="005D331F" w:rsidRDefault="005D331F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Harrisons</w:t>
      </w:r>
    </w:p>
    <w:p w:rsidR="005D331F" w:rsidRDefault="005D331F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331F" w:rsidRDefault="005D331F" w:rsidP="005D331F">
      <w:r>
        <w:separator/>
      </w:r>
    </w:p>
  </w:endnote>
  <w:endnote w:type="continuationSeparator" w:id="0">
    <w:p w:rsidR="005D331F" w:rsidRDefault="005D331F" w:rsidP="005D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331F" w:rsidRDefault="005D331F" w:rsidP="005D331F">
      <w:r>
        <w:separator/>
      </w:r>
    </w:p>
  </w:footnote>
  <w:footnote w:type="continuationSeparator" w:id="0">
    <w:p w:rsidR="005D331F" w:rsidRDefault="005D331F" w:rsidP="005D3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34001"/>
    <w:multiLevelType w:val="multilevel"/>
    <w:tmpl w:val="4B7062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AE261E"/>
    <w:multiLevelType w:val="multilevel"/>
    <w:tmpl w:val="370E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C3886"/>
    <w:multiLevelType w:val="multilevel"/>
    <w:tmpl w:val="33F0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229D1"/>
    <w:multiLevelType w:val="multilevel"/>
    <w:tmpl w:val="CFA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622166"/>
    <w:multiLevelType w:val="multilevel"/>
    <w:tmpl w:val="119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3B1438"/>
    <w:multiLevelType w:val="multilevel"/>
    <w:tmpl w:val="A6C0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B82395"/>
    <w:multiLevelType w:val="multilevel"/>
    <w:tmpl w:val="8E1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515CA8"/>
    <w:multiLevelType w:val="multilevel"/>
    <w:tmpl w:val="C8E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5012E9"/>
    <w:multiLevelType w:val="multilevel"/>
    <w:tmpl w:val="4ED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8373499">
    <w:abstractNumId w:val="1"/>
  </w:num>
  <w:num w:numId="2" w16cid:durableId="568344970">
    <w:abstractNumId w:val="6"/>
  </w:num>
  <w:num w:numId="3" w16cid:durableId="1322197434">
    <w:abstractNumId w:val="8"/>
  </w:num>
  <w:num w:numId="4" w16cid:durableId="1485590091">
    <w:abstractNumId w:val="4"/>
  </w:num>
  <w:num w:numId="5" w16cid:durableId="1546942935">
    <w:abstractNumId w:val="7"/>
  </w:num>
  <w:num w:numId="6" w16cid:durableId="1978610139">
    <w:abstractNumId w:val="0"/>
  </w:num>
  <w:num w:numId="7" w16cid:durableId="928078398">
    <w:abstractNumId w:val="5"/>
  </w:num>
  <w:num w:numId="8" w16cid:durableId="1700470423">
    <w:abstractNumId w:val="2"/>
  </w:num>
  <w:num w:numId="9" w16cid:durableId="1911232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1F"/>
    <w:rsid w:val="005D331F"/>
    <w:rsid w:val="0064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97B0CE-44F0-4A09-9E69-90A7681B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D3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31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D33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31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