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6590" w:rsidRDefault="004A6590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主動脈剝離</w:t>
      </w:r>
    </w:p>
    <w:p w:rsidR="004A6590" w:rsidRDefault="004A6590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April 11, 2025</w:t>
      </w:r>
    </w:p>
    <w:p w:rsidR="004A6590" w:rsidRDefault="004A659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10:53 PM</w:t>
      </w:r>
    </w:p>
    <w:p w:rsidR="004A6590" w:rsidRDefault="004A659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A6590" w:rsidRDefault="004A6590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4A6590" w:rsidRDefault="004A659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4A6590" w:rsidRDefault="004A659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4A6590" w:rsidRDefault="004A659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4A6590" w:rsidRDefault="004A659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4A6590" w:rsidRDefault="004A659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4A6590" w:rsidRDefault="004A6590">
      <w:pPr>
        <w:numPr>
          <w:ilvl w:val="0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定義</w:t>
      </w:r>
    </w:p>
    <w:p w:rsidR="004A6590" w:rsidRDefault="004A6590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急性主動脈症候群（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Acute Aortic Syndromes, AAS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）包括：</w:t>
      </w:r>
    </w:p>
    <w:p w:rsidR="004A6590" w:rsidRDefault="004A6590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Aortic Dissection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（主動脈剝離）：內膜破裂，血液進入中層形成真假腔。</w:t>
      </w:r>
    </w:p>
    <w:p w:rsidR="004A6590" w:rsidRDefault="004A6590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Intramural Hematoma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（主動脈壁內血腫）：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Vasa Vasorum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破裂，血液堆積於中層，無內膜撕裂。</w:t>
      </w:r>
    </w:p>
    <w:p w:rsidR="004A6590" w:rsidRDefault="004A6590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Penetrating Atherosclerotic Ulcer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（動脈粥樣斑塊穿透性潰瘍）：動脈粥樣硬化斑塊侵蝕血管彈性層，造成局部出血。</w:t>
      </w:r>
    </w:p>
    <w:p w:rsidR="004A6590" w:rsidRDefault="004A6590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Aortic Rupture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（主動脈破裂）：指的是主動脈壁完整性失去，血液滲漏到主動脈外，通常造成快速大量出血，為一種極度致命的急症。</w:t>
      </w:r>
    </w:p>
    <w:p w:rsidR="004A6590" w:rsidRDefault="004A6590">
      <w:pPr>
        <w:numPr>
          <w:ilvl w:val="0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0"/>
          <w:szCs w:val="30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0"/>
          <w:szCs w:val="30"/>
        </w:rPr>
        <w:t>（流行病學）</w:t>
      </w:r>
    </w:p>
    <w:p w:rsidR="004A6590" w:rsidRDefault="004A6590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主要好發於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60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70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歲族群，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65%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以上為男性。</w:t>
      </w:r>
    </w:p>
    <w:p w:rsidR="004A6590" w:rsidRDefault="004A6590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70%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患者有高血壓病史。</w:t>
      </w:r>
    </w:p>
    <w:p w:rsidR="004A6590" w:rsidRDefault="004A6590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A6590" w:rsidRDefault="004A6590">
      <w:pPr>
        <w:numPr>
          <w:ilvl w:val="0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A6590" w:rsidRDefault="004A6590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內膜撕裂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</w:t>
      </w:r>
      <w:r>
        <w:rPr>
          <w:rFonts w:ascii="Segoe UI Symbol" w:hAnsi="Segoe UI Symbol" w:cs="Calibri"/>
          <w:color w:val="2E75B5"/>
          <w:sz w:val="28"/>
          <w:szCs w:val="28"/>
        </w:rPr>
        <w:t>➔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血液進入中層，形成真假腔。</w:t>
      </w:r>
    </w:p>
    <w:p w:rsidR="004A6590" w:rsidRDefault="004A6590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通常發生於升主動脈右側壁（高剪力區）。</w:t>
      </w:r>
    </w:p>
    <w:p w:rsidR="004A6590" w:rsidRDefault="004A6590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 </w:t>
      </w:r>
    </w:p>
    <w:p w:rsidR="004A6590" w:rsidRDefault="004A6590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分類（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Classification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A6590" w:rsidRDefault="004A6590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3457575" cy="29432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590" w:rsidRDefault="004A6590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8"/>
        <w:gridCol w:w="1066"/>
        <w:gridCol w:w="4378"/>
      </w:tblGrid>
      <w:tr w:rsidR="00000000">
        <w:trPr>
          <w:divId w:val="657656968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分類系統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4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657656968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Stanford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Type A</w:t>
            </w:r>
          </w:p>
        </w:tc>
        <w:tc>
          <w:tcPr>
            <w:tcW w:w="4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侵犯升主動脈（需要緊急手術）</w:t>
            </w:r>
          </w:p>
        </w:tc>
      </w:tr>
      <w:tr w:rsidR="00000000">
        <w:trPr>
          <w:divId w:val="657656968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  <w:t> </w:t>
            </w:r>
          </w:p>
        </w:tc>
        <w:tc>
          <w:tcPr>
            <w:tcW w:w="1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Type B</w:t>
            </w:r>
          </w:p>
        </w:tc>
        <w:tc>
          <w:tcPr>
            <w:tcW w:w="4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限制於弓部或降主動脈（初步以藥物治療）</w:t>
            </w:r>
          </w:p>
        </w:tc>
      </w:tr>
      <w:tr w:rsidR="00000000">
        <w:trPr>
          <w:divId w:val="657656968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DeBakey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Type I</w:t>
            </w:r>
          </w:p>
        </w:tc>
        <w:tc>
          <w:tcPr>
            <w:tcW w:w="4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升主動脈起始，延伸至降主動脈</w:t>
            </w:r>
          </w:p>
        </w:tc>
      </w:tr>
      <w:tr w:rsidR="00000000">
        <w:trPr>
          <w:divId w:val="657656968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  <w:t> </w:t>
            </w:r>
          </w:p>
        </w:tc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Type II</w:t>
            </w:r>
          </w:p>
        </w:tc>
        <w:tc>
          <w:tcPr>
            <w:tcW w:w="4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侷限於升主動脈</w:t>
            </w:r>
          </w:p>
        </w:tc>
      </w:tr>
      <w:tr w:rsidR="00000000">
        <w:trPr>
          <w:divId w:val="657656968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  <w:t> 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Type III</w:t>
            </w:r>
          </w:p>
        </w:tc>
        <w:tc>
          <w:tcPr>
            <w:tcW w:w="4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起於降主動脈</w:t>
            </w:r>
          </w:p>
        </w:tc>
      </w:tr>
    </w:tbl>
    <w:p w:rsidR="004A6590" w:rsidRDefault="004A6590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A6590" w:rsidRDefault="004A6590">
      <w:pPr>
        <w:numPr>
          <w:ilvl w:val="0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Manifestations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A6590" w:rsidRDefault="004A6590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典型症狀：</w:t>
      </w:r>
    </w:p>
    <w:p w:rsidR="004A6590" w:rsidRDefault="004A6590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突發、劇烈、撕裂樣胸痛或背痛。</w:t>
      </w:r>
    </w:p>
    <w:p w:rsidR="004A6590" w:rsidRDefault="004A6590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疼痛會隨剝離進展而「遷移」。</w:t>
      </w:r>
    </w:p>
    <w:p w:rsidR="004A6590" w:rsidRDefault="004A6590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其他表現：</w:t>
      </w:r>
    </w:p>
    <w:p w:rsidR="004A6590" w:rsidRDefault="004A6590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血壓差異、脈搏缺失、神經症狀（中風、截癱）、急性主動脈瓣逆流、心包填塞。</w:t>
      </w:r>
    </w:p>
    <w:p w:rsidR="004A6590" w:rsidRDefault="004A6590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A6590" w:rsidRDefault="004A6590">
      <w:pPr>
        <w:numPr>
          <w:ilvl w:val="0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A6590" w:rsidRDefault="004A6590">
      <w:pPr>
        <w:numPr>
          <w:ilvl w:val="1"/>
          <w:numId w:val="7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臨床評估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：雙側血壓比較、脈搏對稱性檢查、心電圖排除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ACS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。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73"/>
        <w:gridCol w:w="2648"/>
      </w:tblGrid>
      <w:tr w:rsidR="00000000">
        <w:trPr>
          <w:divId w:val="1053117706"/>
        </w:trPr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工具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053117706"/>
        </w:trPr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Chest X-ray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Mediastinal widening</w:t>
            </w:r>
          </w:p>
        </w:tc>
      </w:tr>
      <w:tr w:rsidR="00000000">
        <w:trPr>
          <w:divId w:val="1053117706"/>
        </w:trPr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 Angiography</w:t>
            </w:r>
          </w:p>
        </w:tc>
        <w:tc>
          <w:tcPr>
            <w:tcW w:w="2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首選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，快速準確</w:t>
            </w:r>
          </w:p>
        </w:tc>
      </w:tr>
      <w:tr w:rsidR="00000000">
        <w:trPr>
          <w:divId w:val="1053117706"/>
        </w:trPr>
        <w:tc>
          <w:tcPr>
            <w:tcW w:w="4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Transesophageal Echocardiography (TEE)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血流不穩時首選</w:t>
            </w:r>
          </w:p>
        </w:tc>
      </w:tr>
      <w:tr w:rsidR="00000000">
        <w:trPr>
          <w:divId w:val="1053117706"/>
        </w:trPr>
        <w:tc>
          <w:tcPr>
            <w:tcW w:w="4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MRI</w:t>
            </w:r>
          </w:p>
        </w:tc>
        <w:tc>
          <w:tcPr>
            <w:tcW w:w="2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穩定患者的高精確度選擇</w:t>
            </w:r>
          </w:p>
        </w:tc>
      </w:tr>
    </w:tbl>
    <w:p w:rsidR="004A6590" w:rsidRDefault="004A6590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A6590" w:rsidRDefault="004A6590">
      <w:pPr>
        <w:numPr>
          <w:ilvl w:val="0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55"/>
        <w:gridCol w:w="6651"/>
      </w:tblGrid>
      <w:tr w:rsidR="00000000">
        <w:trPr>
          <w:divId w:val="1426728346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7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治療策略</w:t>
            </w:r>
          </w:p>
        </w:tc>
      </w:tr>
      <w:tr w:rsidR="00000000">
        <w:trPr>
          <w:divId w:val="1426728346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急性期目標</w:t>
            </w:r>
          </w:p>
        </w:tc>
        <w:tc>
          <w:tcPr>
            <w:tcW w:w="6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HR &lt;60 bpm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SBP &lt;120 mmHg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。</w:t>
            </w:r>
          </w:p>
        </w:tc>
      </w:tr>
      <w:tr w:rsidR="00000000">
        <w:trPr>
          <w:divId w:val="1426728346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藥物治療</w:t>
            </w:r>
          </w:p>
        </w:tc>
        <w:tc>
          <w:tcPr>
            <w:tcW w:w="6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首選靜脈注射β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-blocker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Esmolol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Labetalol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），必要時加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Nitroprusside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降壓。</w:t>
            </w:r>
          </w:p>
        </w:tc>
      </w:tr>
      <w:tr w:rsidR="00000000">
        <w:trPr>
          <w:divId w:val="1426728346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手術指徵</w:t>
            </w:r>
          </w:p>
        </w:tc>
        <w:tc>
          <w:tcPr>
            <w:tcW w:w="7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 Proximal Aortic Dissection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Stanford 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）：所有病例建議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緊急手術。</w:t>
            </w:r>
          </w:p>
          <w:p w:rsidR="004A6590" w:rsidRDefault="004A65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 Distal Aortic Dissection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Stanford B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）：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初期以藥物治療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，若有併發症（破裂、灌流障礙、持續疼痛）則考慮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TEVAR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。</w:t>
            </w:r>
          </w:p>
        </w:tc>
      </w:tr>
    </w:tbl>
    <w:p w:rsidR="004A6590" w:rsidRDefault="004A6590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A6590" w:rsidRDefault="004A6590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REFERENCE</w:t>
      </w:r>
    </w:p>
    <w:p w:rsidR="004A6590" w:rsidRDefault="004A6590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HARRISON </w:t>
      </w:r>
      <w:r>
        <w:rPr>
          <w:rFonts w:ascii="Calibri" w:hAnsi="Calibri" w:cs="Calibri"/>
          <w:sz w:val="22"/>
          <w:szCs w:val="22"/>
        </w:rPr>
        <w:t>Principles of Internal Medicine 20th Edition</w:t>
      </w:r>
    </w:p>
    <w:p w:rsidR="004A6590" w:rsidRDefault="004A6590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USMLE step 2 CK</w:t>
      </w:r>
    </w:p>
    <w:p w:rsidR="004A6590" w:rsidRDefault="004A6590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Pocket medicine 8th</w:t>
      </w:r>
    </w:p>
    <w:p w:rsidR="004A6590" w:rsidRDefault="004A6590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3"/>
            <w:rFonts w:ascii="Calibri" w:hAnsi="Calibri" w:cs="Calibri"/>
            <w:sz w:val="22"/>
            <w:szCs w:val="22"/>
          </w:rPr>
          <w:t>https://commons.wikimedia.org/wiki/File:Disekce_klasifikace_DeBakey_a_Stanford.png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A6590" w:rsidRDefault="004A6590" w:rsidP="004A6590">
      <w:r>
        <w:separator/>
      </w:r>
    </w:p>
  </w:endnote>
  <w:endnote w:type="continuationSeparator" w:id="0">
    <w:p w:rsidR="004A6590" w:rsidRDefault="004A6590" w:rsidP="004A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A6590" w:rsidRDefault="004A6590" w:rsidP="004A6590">
      <w:r>
        <w:separator/>
      </w:r>
    </w:p>
  </w:footnote>
  <w:footnote w:type="continuationSeparator" w:id="0">
    <w:p w:rsidR="004A6590" w:rsidRDefault="004A6590" w:rsidP="004A6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5AAE"/>
    <w:multiLevelType w:val="multilevel"/>
    <w:tmpl w:val="981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A22DA4"/>
    <w:multiLevelType w:val="multilevel"/>
    <w:tmpl w:val="3CF2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990321"/>
    <w:multiLevelType w:val="multilevel"/>
    <w:tmpl w:val="85BE3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02611"/>
    <w:multiLevelType w:val="multilevel"/>
    <w:tmpl w:val="4D10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AD164D"/>
    <w:multiLevelType w:val="multilevel"/>
    <w:tmpl w:val="83D2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945086"/>
    <w:multiLevelType w:val="multilevel"/>
    <w:tmpl w:val="CEB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32293F"/>
    <w:multiLevelType w:val="multilevel"/>
    <w:tmpl w:val="418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D613DC"/>
    <w:multiLevelType w:val="multilevel"/>
    <w:tmpl w:val="08C8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966200"/>
    <w:multiLevelType w:val="multilevel"/>
    <w:tmpl w:val="B7EE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3445507">
    <w:abstractNumId w:val="0"/>
  </w:num>
  <w:num w:numId="2" w16cid:durableId="1358046461">
    <w:abstractNumId w:val="4"/>
  </w:num>
  <w:num w:numId="3" w16cid:durableId="1670936799">
    <w:abstractNumId w:val="5"/>
  </w:num>
  <w:num w:numId="4" w16cid:durableId="1866020746">
    <w:abstractNumId w:val="6"/>
  </w:num>
  <w:num w:numId="5" w16cid:durableId="781151755">
    <w:abstractNumId w:val="7"/>
  </w:num>
  <w:num w:numId="6" w16cid:durableId="538007497">
    <w:abstractNumId w:val="3"/>
  </w:num>
  <w:num w:numId="7" w16cid:durableId="1232034468">
    <w:abstractNumId w:val="8"/>
  </w:num>
  <w:num w:numId="8" w16cid:durableId="282612455">
    <w:abstractNumId w:val="1"/>
  </w:num>
  <w:num w:numId="9" w16cid:durableId="982925328">
    <w:abstractNumId w:val="2"/>
  </w:num>
  <w:num w:numId="10" w16cid:durableId="129062849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90"/>
    <w:rsid w:val="004A6590"/>
    <w:rsid w:val="0094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925C708-25FA-457D-8A3E-5DEF179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4A65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6590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4A65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659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5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Disekce_klasifikace_DeBakey_a_Stanford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2025-07-25T04:05:00Z</dcterms:created>
  <dcterms:modified xsi:type="dcterms:W3CDTF">2025-07-25T04:05:00Z</dcterms:modified>
</cp:coreProperties>
</file>