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14B0" w:rsidRDefault="009F14B0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Cardiac neoplasm</w:t>
      </w:r>
    </w:p>
    <w:p w:rsidR="009F14B0" w:rsidRDefault="009F14B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9F14B0" w:rsidRDefault="009F14B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12:55 PM</w:t>
      </w:r>
    </w:p>
    <w:p w:rsidR="009F14B0" w:rsidRDefault="009F14B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F14B0" w:rsidRDefault="009F14B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F14B0" w:rsidRDefault="009F14B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F14B0" w:rsidRDefault="009F14B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F14B0" w:rsidRDefault="009F14B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）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心臟腫瘤（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Cardiac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Neoplasms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）：包括原發性腫瘤（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Primary Tumors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）和轉移性腫瘤（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Secondary or Metastatic Tumors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）。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原發性心臟腫瘤：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75%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為良性，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25%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為惡性。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最常見良性腫瘤：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Myxoma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（黏液瘤）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最常見惡性腫瘤：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Sarcoma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（肉瘤）。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轉移性心臟腫瘤：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較原發性更常見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，常見於末期癌症患者（尤其是乳癌、肺癌、黑色素瘤、血液腫瘤）。</w:t>
      </w:r>
    </w:p>
    <w:p w:rsidR="009F14B0" w:rsidRDefault="009F14B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F14B0" w:rsidRDefault="009F14B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Primary Cardiac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（原發性心臟腫瘤）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Myxoma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（心臟黏液瘤）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流行病學：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成人最常見的心臟原發性腫瘤，占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1/3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1/2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歲；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女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&gt;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男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90%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為散發性（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Sporadic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為家族性（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Familial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病理學：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外觀為明膠狀（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gelatinous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）腫塊，富含黏多醣（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Glycosaminoglycans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多發生於左心房（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Left Atrium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，特別是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卵圓窩（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Fossa Ovalis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）附近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家族性黏液瘤常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合併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Carney Complex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（心臟黏液瘤、皮膚斑、內分泌異常）。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血流阻塞症狀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：類似二尖瓣疾病（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stenosis or regurgitation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），可出現心衰竭症狀。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聽診：早期或中期舒張期出現低頻的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「腫瘤搏動音（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Tumor Plop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栓塞現象：周邊或肺栓塞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全身性症狀（因腫瘤產生的細胞激素，如：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IL-6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引起的）：發燒、體重減輕、疲倦、指端杵狀（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clubbing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）、雷諾現象（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Raynaud's phenomenon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心臟超音頗（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）：確定腫瘤大小與位置。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：評估腫瘤性質與侵犯範圍。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外科手術切除（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Surgical Excision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）是標準療法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散發性復發率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（因沒有切除乾淨），家族性復發率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（因多發性病灶）。</w:t>
      </w:r>
    </w:p>
    <w:p w:rsidR="009F14B0" w:rsidRDefault="009F14B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F14B0" w:rsidRDefault="009F14B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Other Benign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（其他良性腫瘤）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70"/>
        <w:gridCol w:w="3255"/>
        <w:gridCol w:w="1261"/>
      </w:tblGrid>
      <w:tr w:rsidR="00000000">
        <w:trPr>
          <w:divId w:val="995843855"/>
        </w:trPr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治療建議</w:t>
            </w:r>
          </w:p>
        </w:tc>
      </w:tr>
      <w:tr w:rsidR="00000000">
        <w:trPr>
          <w:divId w:val="995843855"/>
        </w:trPr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Lipoma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（脂肪瘤）</w:t>
            </w:r>
          </w:p>
        </w:tc>
        <w:tc>
          <w:tcPr>
            <w:tcW w:w="3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numPr>
                <w:ilvl w:val="2"/>
                <w:numId w:val="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通常無症狀，偶可達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公分。</w:t>
            </w:r>
          </w:p>
          <w:p w:rsidR="009F14B0" w:rsidRDefault="009F14B0">
            <w:pPr>
              <w:numPr>
                <w:ilvl w:val="2"/>
                <w:numId w:val="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在胸部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光上可能有不正常的心剪影（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cardiac silhouette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  <w:p w:rsidR="009F14B0" w:rsidRDefault="009F14B0">
            <w:pPr>
              <w:numPr>
                <w:ilvl w:val="2"/>
                <w:numId w:val="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若影響心功能需切除。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有症狀則切除。</w:t>
            </w:r>
          </w:p>
        </w:tc>
      </w:tr>
      <w:tr w:rsidR="00000000">
        <w:trPr>
          <w:divId w:val="995843855"/>
        </w:trPr>
        <w:tc>
          <w:tcPr>
            <w:tcW w:w="3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Papillary Fibroelastoma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（乳頭狀纖維彈性瘤）</w:t>
            </w:r>
          </w:p>
        </w:tc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numPr>
                <w:ilvl w:val="2"/>
                <w:numId w:val="3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最常見心臟瓣膜腫瘤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，易造成栓塞（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TIA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、中風、心肌梗塞）。</w:t>
            </w:r>
          </w:p>
          <w:p w:rsidR="009F14B0" w:rsidRDefault="009F14B0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易碎、單顆、型態像長葉狀突起。</w:t>
            </w:r>
          </w:p>
          <w:p w:rsidR="009F14B0" w:rsidRDefault="009F14B0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有一說是慢性病毒性心內膜炎所引起（因曾從此腫瘤找到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CMV remnants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即使無症狀也建議切除（但若是較小且位於右心的病灶，可考慮保守治療）。</w:t>
            </w:r>
          </w:p>
        </w:tc>
      </w:tr>
      <w:tr w:rsidR="00000000">
        <w:trPr>
          <w:divId w:val="995843855"/>
        </w:trPr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Rhabdomyoma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（橫紋肌瘤）</w:t>
            </w:r>
          </w:p>
        </w:tc>
        <w:tc>
          <w:tcPr>
            <w:tcW w:w="32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numPr>
                <w:ilvl w:val="2"/>
                <w:numId w:val="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幼兒最常見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結節性硬化症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Tuberous Sclerosis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）高度相關，常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多發性，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長在心室。</w:t>
            </w:r>
          </w:p>
          <w:p w:rsidR="009F14B0" w:rsidRDefault="009F14B0">
            <w:pPr>
              <w:numPr>
                <w:ilvl w:val="2"/>
                <w:numId w:val="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與抑癌基因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TSC1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及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TSC2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突變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有關。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多數自然退化，若引起梗阻需手術。</w:t>
            </w:r>
          </w:p>
        </w:tc>
      </w:tr>
      <w:tr w:rsidR="00000000">
        <w:trPr>
          <w:divId w:val="995843855"/>
        </w:trPr>
        <w:tc>
          <w:tcPr>
            <w:tcW w:w="3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Fibroma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（纖維瘤）</w:t>
            </w:r>
          </w:p>
        </w:tc>
        <w:tc>
          <w:tcPr>
            <w:tcW w:w="32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numPr>
                <w:ilvl w:val="2"/>
                <w:numId w:val="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單發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於心室，會鈣化。</w:t>
            </w:r>
          </w:p>
          <w:p w:rsidR="009F14B0" w:rsidRDefault="009F14B0">
            <w:pPr>
              <w:numPr>
                <w:ilvl w:val="2"/>
                <w:numId w:val="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與抑癌基因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PTCH1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突變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有關。</w:t>
            </w:r>
          </w:p>
          <w:p w:rsidR="009F14B0" w:rsidRDefault="009F14B0">
            <w:pPr>
              <w:numPr>
                <w:ilvl w:val="2"/>
                <w:numId w:val="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可引起心律不整與梗阻。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建議完全切除。</w:t>
            </w:r>
          </w:p>
        </w:tc>
      </w:tr>
      <w:tr w:rsidR="00000000">
        <w:trPr>
          <w:divId w:val="995843855"/>
        </w:trPr>
        <w:tc>
          <w:tcPr>
            <w:tcW w:w="34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Paraganglioma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（副神經節瘤）</w:t>
            </w:r>
          </w:p>
        </w:tc>
        <w:tc>
          <w:tcPr>
            <w:tcW w:w="32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numPr>
                <w:ilvl w:val="2"/>
                <w:numId w:val="6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罕見、嗜鉻細胞瘤，血流供應豐富，可能導致控制不佳的高血壓，</w:t>
            </w:r>
          </w:p>
          <w:p w:rsidR="009F14B0" w:rsidRDefault="009F14B0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最常見長在左心房頂（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left atrium roof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）。</w:t>
            </w:r>
          </w:p>
          <w:p w:rsidR="009F14B0" w:rsidRDefault="009F14B0">
            <w:pPr>
              <w:numPr>
                <w:ilvl w:val="2"/>
                <w:numId w:val="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可由心臟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或碘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131-MIBG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核子醫學掃描檢查偵測。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大範圍手術切除。</w:t>
            </w:r>
          </w:p>
        </w:tc>
      </w:tr>
      <w:tr w:rsidR="00000000">
        <w:trPr>
          <w:divId w:val="995843855"/>
        </w:trPr>
        <w:tc>
          <w:tcPr>
            <w:tcW w:w="3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Hemangioma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Mesothelioma</w:t>
            </w:r>
          </w:p>
        </w:tc>
        <w:tc>
          <w:tcPr>
            <w:tcW w:w="32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numPr>
                <w:ilvl w:val="2"/>
                <w:numId w:val="7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小型腫瘤，最常見發生在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intramyocardial</w:t>
            </w:r>
          </w:p>
          <w:p w:rsidR="009F14B0" w:rsidRDefault="009F14B0">
            <w:pPr>
              <w:numPr>
                <w:ilvl w:val="2"/>
                <w:numId w:val="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因易長在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node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附近，可能引起傳導障礙（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conduction disturbances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）或猝死。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依症狀考慮處理。</w:t>
            </w:r>
          </w:p>
        </w:tc>
      </w:tr>
    </w:tbl>
    <w:p w:rsidR="009F14B0" w:rsidRDefault="009F14B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F14B0" w:rsidRDefault="009F14B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Malignant Primary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（惡性原發性腫瘤）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08"/>
        <w:gridCol w:w="4465"/>
        <w:gridCol w:w="1213"/>
      </w:tblGrid>
      <w:tr w:rsidR="00000000">
        <w:trPr>
          <w:divId w:val="716317951"/>
        </w:trPr>
        <w:tc>
          <w:tcPr>
            <w:tcW w:w="15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2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716317951"/>
        </w:trPr>
        <w:tc>
          <w:tcPr>
            <w:tcW w:w="14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Sarcoma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（肉瘤）</w:t>
            </w:r>
          </w:p>
        </w:tc>
        <w:tc>
          <w:tcPr>
            <w:tcW w:w="4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numPr>
                <w:ilvl w:val="2"/>
                <w:numId w:val="8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病程進展迅速，預後差，從症狀出現到死亡可能僅歷時數週至數月，約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1/3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病人在初診斷時已轉移（通常侵犯至肺部），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較常受侵犯，常合併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心包膜侵犯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與靜脈回流阻塞。</w:t>
            </w:r>
          </w:p>
          <w:p w:rsidR="009F14B0" w:rsidRDefault="009F14B0">
            <w:pPr>
              <w:numPr>
                <w:ilvl w:val="2"/>
                <w:numId w:val="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組織學上又細分為：</w:t>
            </w:r>
          </w:p>
          <w:p w:rsidR="009F14B0" w:rsidRDefault="009F14B0">
            <w:pPr>
              <w:numPr>
                <w:ilvl w:val="3"/>
                <w:numId w:val="8"/>
              </w:numPr>
              <w:ind w:left="216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Angiosarcoma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（血管肉瘤）：最常見的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成人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心臟惡性腫瘤。</w:t>
            </w:r>
          </w:p>
          <w:p w:rsidR="009F14B0" w:rsidRDefault="009F14B0">
            <w:pPr>
              <w:numPr>
                <w:ilvl w:val="3"/>
                <w:numId w:val="8"/>
              </w:numPr>
              <w:ind w:left="2160"/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Rhabdomyosarcoma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（橫紋肌肉瘤）：最常見的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兒童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心臟惡性腫瘤。</w:t>
            </w:r>
          </w:p>
        </w:tc>
        <w:tc>
          <w:tcPr>
            <w:tcW w:w="24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首選：</w:t>
            </w:r>
            <w:r>
              <w:rPr>
                <w:rFonts w:ascii="微軟正黑體" w:eastAsia="微軟正黑體" w:hAnsi="微軟正黑體" w:hint="eastAsia"/>
                <w:b/>
                <w:bCs/>
                <w:color w:val="92D050"/>
                <w:sz w:val="22"/>
                <w:szCs w:val="22"/>
              </w:rPr>
              <w:t>完全切除手術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，常合併術前或術後的輔助性化學治療，但一般反應差。</w:t>
            </w:r>
          </w:p>
        </w:tc>
      </w:tr>
      <w:tr w:rsidR="00000000">
        <w:trPr>
          <w:divId w:val="716317951"/>
        </w:trPr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Isolated Cardiac Lymphoma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（心臟淋巴瘤）</w:t>
            </w:r>
          </w:p>
        </w:tc>
        <w:tc>
          <w:tcPr>
            <w:tcW w:w="43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numPr>
                <w:ilvl w:val="2"/>
                <w:numId w:val="9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罕見，較常與系統性疾病同時出現。</w:t>
            </w:r>
          </w:p>
          <w:p w:rsidR="009F14B0" w:rsidRDefault="009F14B0">
            <w:pPr>
              <w:numPr>
                <w:ilvl w:val="2"/>
                <w:numId w:val="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較常見於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男性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年長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病人，較常出現在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。</w:t>
            </w:r>
          </w:p>
          <w:p w:rsidR="009F14B0" w:rsidRDefault="009F14B0">
            <w:pPr>
              <w:numPr>
                <w:ilvl w:val="2"/>
                <w:numId w:val="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組織學：較常見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large C-cell type</w:t>
            </w:r>
          </w:p>
          <w:p w:rsidR="009F14B0" w:rsidRDefault="009F14B0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4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F14B0" w:rsidRDefault="009F14B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92D050"/>
                <w:sz w:val="22"/>
                <w:szCs w:val="22"/>
              </w:rPr>
              <w:t>化療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合併放療可能有效，是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對化療最敏感的原發性心臟惡性腫瘤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，接受治療的患者中約有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40%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可達到長期存活。</w:t>
            </w:r>
          </w:p>
        </w:tc>
      </w:tr>
    </w:tbl>
    <w:p w:rsidR="009F14B0" w:rsidRDefault="009F14B0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F14B0" w:rsidRDefault="009F14B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F14B0" w:rsidRDefault="009F14B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Secondary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(Metastatic) Cardiac Tumors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（轉移性心臟腫瘤）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轉移性腫瘤遠比原發性腫瘤常見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常見原發癌別：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黑色素瘤（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Melanoma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乳癌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Breast cancer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Lung cancer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血液惡性腫瘤（白血病、淋巴瘤）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轉移路徑：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血行性（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Hematogenous spread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淋巴性（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Lymphatic spread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直接侵犯（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Direct extension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侵犯部位（由高至低）：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Pericardium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Myocardium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&gt;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心內膜或瓣膜（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Endocardium/Valves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呼吸困難、心包炎、心包填塞、心律不整、心衰竭。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診斷工具：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MRI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核醫掃描（如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FDG-PET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心包膜穿刺引流（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Pericardiocentesis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）送細胞學檢驗，敏感性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67-92%</w:t>
      </w:r>
    </w:p>
    <w:p w:rsidR="009F14B0" w:rsidRDefault="009F14B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9F14B0" w:rsidRDefault="009F14B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以緩解症狀為主（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Palliative Care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），例如心包穿刺引流或心包膜窗口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心包穿刺引流（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Pericardiocentesis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prolonged drainage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3-5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天），再注入硬化劑（如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tetracycline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bleomycin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），可延緩或預防惡性心包膜液再生</w:t>
      </w:r>
    </w:p>
    <w:p w:rsidR="009F14B0" w:rsidRDefault="009F14B0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心包膜窗口（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Percardial window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）：在心包膜上做心包膜窗口，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讓積液直接流到胸腔或腹膜腔內</w:t>
      </w:r>
    </w:p>
    <w:p w:rsidR="009F14B0" w:rsidRDefault="009F14B0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6"/>
          <w:szCs w:val="36"/>
        </w:rPr>
        <w:t>References</w:t>
      </w:r>
    </w:p>
    <w:p w:rsidR="009F14B0" w:rsidRDefault="009F14B0">
      <w:pPr>
        <w:numPr>
          <w:ilvl w:val="1"/>
          <w:numId w:val="1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Harrison's Principles of Internal Medicine, 20th Edition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》</w:t>
      </w:r>
    </w:p>
    <w:p w:rsidR="009F14B0" w:rsidRDefault="009F14B0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F14B0" w:rsidRDefault="009F14B0" w:rsidP="009F14B0">
      <w:r>
        <w:separator/>
      </w:r>
    </w:p>
  </w:endnote>
  <w:endnote w:type="continuationSeparator" w:id="0">
    <w:p w:rsidR="009F14B0" w:rsidRDefault="009F14B0" w:rsidP="009F1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F14B0" w:rsidRDefault="009F14B0" w:rsidP="009F14B0">
      <w:r>
        <w:separator/>
      </w:r>
    </w:p>
  </w:footnote>
  <w:footnote w:type="continuationSeparator" w:id="0">
    <w:p w:rsidR="009F14B0" w:rsidRDefault="009F14B0" w:rsidP="009F14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12868"/>
    <w:multiLevelType w:val="multilevel"/>
    <w:tmpl w:val="07BA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98326">
    <w:abstractNumId w:val="0"/>
  </w:num>
  <w:num w:numId="2" w16cid:durableId="181367188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63591479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99144510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5173596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7114497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73755776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29397376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23122842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520358295">
    <w:abstractNumId w:val="0"/>
    <w:lvlOverride w:ilvl="1">
      <w:lvl w:ilvl="1">
        <w:numFmt w:val="decimal"/>
        <w:lvlText w:val="%2."/>
        <w:lvlJc w:val="left"/>
      </w:lvl>
    </w:lvlOverride>
  </w:num>
  <w:num w:numId="11" w16cid:durableId="1110399019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B0"/>
    <w:rsid w:val="00575938"/>
    <w:rsid w:val="009F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7718AC3-638C-49D0-B82F-B88B7513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F1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14B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F14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14B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31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2025-07-25T04:05:00Z</dcterms:created>
  <dcterms:modified xsi:type="dcterms:W3CDTF">2025-07-25T04:05:00Z</dcterms:modified>
</cp:coreProperties>
</file>