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7E65" w:rsidRDefault="009B7E65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食道癌</w:t>
      </w:r>
    </w:p>
    <w:p w:rsidR="009B7E65" w:rsidRDefault="009B7E65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9B7E65" w:rsidRDefault="009B7E6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11:19 PM</w:t>
      </w:r>
    </w:p>
    <w:p w:rsidR="009B7E65" w:rsidRDefault="009B7E6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B7E65" w:rsidRDefault="009B7E6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9B7E65" w:rsidRDefault="009B7E6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9B7E65" w:rsidRDefault="009B7E6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9B7E65" w:rsidRDefault="009B7E6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9B7E65" w:rsidRDefault="009B7E6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9B7E65" w:rsidRDefault="009B7E6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9B7E65" w:rsidRDefault="009B7E65">
      <w:pPr>
        <w:numPr>
          <w:ilvl w:val="0"/>
          <w:numId w:val="2"/>
        </w:numPr>
        <w:spacing w:line="5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食道癌</w:t>
      </w:r>
    </w:p>
    <w:p w:rsidR="009B7E65" w:rsidRDefault="009B7E65">
      <w:pPr>
        <w:numPr>
          <w:ilvl w:val="1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主要類型</w:t>
      </w:r>
    </w:p>
    <w:p w:rsidR="009B7E65" w:rsidRDefault="009B7E65">
      <w:pPr>
        <w:numPr>
          <w:ilvl w:val="2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主要類型</w:t>
      </w:r>
    </w:p>
    <w:p w:rsidR="009B7E65" w:rsidRDefault="009B7E65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食道鱗狀細胞癌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(Esophageal squamous cell carcinoma, ESCC)</w:t>
      </w:r>
    </w:p>
    <w:p w:rsidR="009B7E65" w:rsidRDefault="009B7E65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食道腺癌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(Esophageal adenocarcinoma, EAC):</w:t>
      </w:r>
    </w:p>
    <w:p w:rsidR="009B7E65" w:rsidRDefault="009B7E65">
      <w:pPr>
        <w:numPr>
          <w:ilvl w:val="2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罕見類型</w:t>
      </w:r>
    </w:p>
    <w:p w:rsidR="009B7E65" w:rsidRDefault="009B7E65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神經內分泌腫瘤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(Neuroendocrine tumors)</w:t>
      </w:r>
    </w:p>
    <w:p w:rsidR="009B7E65" w:rsidRDefault="009B7E65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非上皮腫瘤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(Non-epithelial tumors)</w:t>
      </w:r>
    </w:p>
    <w:p w:rsidR="009B7E65" w:rsidRDefault="009B7E65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小細胞食道癌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(Small cell esophageal cancer)</w:t>
      </w:r>
    </w:p>
    <w:p w:rsidR="009B7E65" w:rsidRDefault="009B7E65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惡性黑色素瘤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(Malignant melanoma)</w:t>
      </w:r>
    </w:p>
    <w:p w:rsidR="009B7E65" w:rsidRDefault="009B7E65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未分化癌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(Undifferentiated cancer)</w:t>
      </w:r>
    </w:p>
    <w:p w:rsidR="009B7E65" w:rsidRDefault="009B7E65">
      <w:pPr>
        <w:numPr>
          <w:ilvl w:val="1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症狀</w:t>
      </w:r>
    </w:p>
    <w:p w:rsidR="009B7E65" w:rsidRDefault="009B7E65">
      <w:pPr>
        <w:numPr>
          <w:ilvl w:val="2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常見的症狀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:</w:t>
      </w:r>
    </w:p>
    <w:p w:rsidR="009B7E65" w:rsidRDefault="009B7E65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吞嚥困難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(dysphagia)</w:t>
      </w:r>
    </w:p>
    <w:p w:rsidR="009B7E65" w:rsidRDefault="009B7E65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吞嚥疼痛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(odynophagia)</w:t>
      </w:r>
    </w:p>
    <w:p w:rsidR="009B7E65" w:rsidRDefault="009B7E65">
      <w:pPr>
        <w:numPr>
          <w:ilvl w:val="2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其他症狀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:</w:t>
      </w:r>
    </w:p>
    <w:p w:rsidR="009B7E65" w:rsidRDefault="009B7E65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吐血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(hematemesis) </w:t>
      </w:r>
    </w:p>
    <w:p w:rsidR="009B7E65" w:rsidRDefault="009B7E65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黑便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(melena)</w:t>
      </w:r>
    </w:p>
    <w:p w:rsidR="009B7E65" w:rsidRDefault="009B7E65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食慾不振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(anorexia) </w:t>
      </w:r>
    </w:p>
    <w:p w:rsidR="009B7E65" w:rsidRDefault="009B7E65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體重減輕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(weight loss)</w:t>
      </w:r>
    </w:p>
    <w:p w:rsidR="009B7E65" w:rsidRDefault="009B7E65">
      <w:pPr>
        <w:numPr>
          <w:ilvl w:val="1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食道鱗狀細胞癌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ESCC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sz w:val="28"/>
          <w:szCs w:val="28"/>
        </w:rPr>
        <w:t>食道腺癌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 xml:space="preserve">EAC 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比較</w:t>
      </w:r>
    </w:p>
    <w:p w:rsidR="009B7E65" w:rsidRDefault="009B7E65">
      <w:pPr>
        <w:numPr>
          <w:ilvl w:val="2"/>
          <w:numId w:val="2"/>
        </w:numPr>
        <w:textAlignment w:val="center"/>
        <w:divId w:val="2005665945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21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1"/>
        <w:gridCol w:w="2228"/>
        <w:gridCol w:w="2967"/>
      </w:tblGrid>
      <w:tr w:rsidR="00000000">
        <w:trPr>
          <w:divId w:val="2005665945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類別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食道鱗狀細胞癌（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ESCC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食道腺癌（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EAC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005665945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好發部位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食道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上部與中部</w:t>
            </w:r>
          </w:p>
        </w:tc>
        <w:tc>
          <w:tcPr>
            <w:tcW w:w="3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食道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下部與胃食道交接處</w:t>
            </w:r>
          </w:p>
        </w:tc>
      </w:tr>
      <w:tr w:rsidR="00000000">
        <w:trPr>
          <w:divId w:val="2005665945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地理分布</w:t>
            </w:r>
          </w:p>
        </w:tc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亞洲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（特別是中國）、中東（如伊朗）、法國北部</w:t>
            </w:r>
          </w:p>
        </w:tc>
        <w:tc>
          <w:tcPr>
            <w:tcW w:w="3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美國、西歐</w:t>
            </w:r>
          </w:p>
        </w:tc>
      </w:tr>
      <w:tr w:rsidR="00000000">
        <w:trPr>
          <w:divId w:val="2005665945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危險因子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酗酒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吸菸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、熱飲、硝酸鹽、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放射治療、食道失弛症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(achalasia)</w:t>
            </w:r>
          </w:p>
        </w:tc>
        <w:tc>
          <w:tcPr>
            <w:tcW w:w="3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慢性胃食道逆流（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GERD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）、巴瑞特氏食道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、肥胖、男性、吸菸</w:t>
            </w:r>
          </w:p>
        </w:tc>
      </w:tr>
      <w:tr w:rsidR="00000000">
        <w:trPr>
          <w:divId w:val="2005665945"/>
        </w:trPr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與遺傳疾病相關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Tylosis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RHBDF2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突變）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Plummer-Vinson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症候群</w:t>
            </w:r>
          </w:p>
        </w:tc>
        <w:tc>
          <w:tcPr>
            <w:tcW w:w="3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林奇症候群（輕微關聯）</w:t>
            </w:r>
          </w:p>
        </w:tc>
      </w:tr>
      <w:tr w:rsidR="00000000">
        <w:trPr>
          <w:divId w:val="2005665945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常見症狀</w:t>
            </w:r>
          </w:p>
        </w:tc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吞嚥困難、吞嚥疼痛、體重減輕、吐血、黑便</w:t>
            </w:r>
          </w:p>
        </w:tc>
        <w:tc>
          <w:tcPr>
            <w:tcW w:w="3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同上，症狀幾乎相同</w:t>
            </w:r>
          </w:p>
        </w:tc>
      </w:tr>
      <w:tr w:rsidR="00000000">
        <w:trPr>
          <w:divId w:val="2005665945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基因特徵</w:t>
            </w:r>
          </w:p>
        </w:tc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類似其他鱗狀細胞癌（頭頸部）但無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HPV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關聯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類似胃腺癌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CIN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亞型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TP53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突變、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HER2/VEGFA/GATA4/6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擴增</w:t>
            </w:r>
          </w:p>
        </w:tc>
      </w:tr>
      <w:tr w:rsidR="00000000">
        <w:trPr>
          <w:divId w:val="2005665945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分子標記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無明確靶點治療基因</w:t>
            </w:r>
          </w:p>
        </w:tc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HER2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擴增（約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PD-L1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表現微衛星不穩定（少數）</w:t>
            </w:r>
          </w:p>
        </w:tc>
      </w:tr>
      <w:tr w:rsidR="00000000">
        <w:trPr>
          <w:divId w:val="2005665945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診斷工具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內視鏡＋切片、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CT/PET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、支氣管鏡（上段病灶）</w:t>
            </w:r>
          </w:p>
        </w:tc>
        <w:tc>
          <w:tcPr>
            <w:tcW w:w="3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ESCC</w:t>
            </w:r>
          </w:p>
        </w:tc>
      </w:tr>
      <w:tr w:rsidR="00000000">
        <w:trPr>
          <w:divId w:val="2005665945"/>
        </w:trPr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治療（局限型）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化學放療為主，手術為輔</w:t>
            </w:r>
          </w:p>
        </w:tc>
        <w:tc>
          <w:tcPr>
            <w:tcW w:w="3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新輔助化療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放療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輔助治療</w:t>
            </w:r>
          </w:p>
        </w:tc>
      </w:tr>
      <w:tr w:rsidR="00000000">
        <w:trPr>
          <w:divId w:val="2005665945"/>
        </w:trPr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治療（轉移型）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化學治療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免疫治療（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PD-1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抑制劑）</w:t>
            </w:r>
          </w:p>
        </w:tc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HER2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陽性可用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TrastuzumabPD-L1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陽性或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MSI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高者用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PD-1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抑制劑</w:t>
            </w:r>
          </w:p>
        </w:tc>
      </w:tr>
      <w:tr w:rsidR="00000000">
        <w:trPr>
          <w:divId w:val="2005665945"/>
        </w:trPr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五年存活率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預後較差（多診斷時為晚期）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7E65" w:rsidRDefault="009B7E65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預後略佳，但也偏低；視分期與治療而異</w:t>
            </w:r>
          </w:p>
        </w:tc>
      </w:tr>
    </w:tbl>
    <w:p w:rsidR="009B7E65" w:rsidRDefault="009B7E65">
      <w:pPr>
        <w:numPr>
          <w:ilvl w:val="2"/>
          <w:numId w:val="2"/>
        </w:numPr>
        <w:spacing w:line="30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補充</w:t>
      </w:r>
    </w:p>
    <w:p w:rsidR="009B7E65" w:rsidRDefault="009B7E65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Plummer-Vinson</w:t>
      </w:r>
      <w:r>
        <w:rPr>
          <w:rFonts w:ascii="微軟正黑體" w:eastAsia="微軟正黑體" w:hAnsi="微軟正黑體" w:cs="Calibri" w:hint="eastAsia"/>
          <w:sz w:val="22"/>
          <w:szCs w:val="22"/>
        </w:rPr>
        <w:t>症候群</w:t>
      </w:r>
    </w:p>
    <w:p w:rsidR="009B7E65" w:rsidRDefault="009B7E65">
      <w:pPr>
        <w:numPr>
          <w:ilvl w:val="4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又稱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Paterson-Kelly </w:t>
      </w:r>
      <w:r>
        <w:rPr>
          <w:rFonts w:ascii="微軟正黑體" w:eastAsia="微軟正黑體" w:hAnsi="微軟正黑體" w:cs="Calibri" w:hint="eastAsia"/>
          <w:sz w:val="22"/>
          <w:szCs w:val="22"/>
        </w:rPr>
        <w:t>症候群</w:t>
      </w:r>
    </w:p>
    <w:p w:rsidR="009B7E65" w:rsidRDefault="009B7E65">
      <w:pPr>
        <w:numPr>
          <w:ilvl w:val="4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慢性缺鐵性貧血的中年婦女</w:t>
      </w:r>
    </w:p>
    <w:p w:rsidR="009B7E65" w:rsidRDefault="009B7E65">
      <w:pPr>
        <w:numPr>
          <w:ilvl w:val="4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屬於</w:t>
      </w:r>
      <w:r>
        <w:rPr>
          <w:rFonts w:ascii="微軟正黑體" w:eastAsia="微軟正黑體" w:hAnsi="微軟正黑體" w:cs="Calibri" w:hint="eastAsia"/>
          <w:sz w:val="22"/>
          <w:szCs w:val="22"/>
        </w:rPr>
        <w:t>ESSC</w:t>
      </w:r>
      <w:r>
        <w:rPr>
          <w:rFonts w:ascii="微軟正黑體" w:eastAsia="微軟正黑體" w:hAnsi="微軟正黑體" w:cs="Calibri" w:hint="eastAsia"/>
          <w:sz w:val="22"/>
          <w:szCs w:val="22"/>
        </w:rPr>
        <w:t>癌前病變</w:t>
      </w:r>
    </w:p>
    <w:p w:rsidR="009B7E65" w:rsidRDefault="009B7E65">
      <w:pPr>
        <w:numPr>
          <w:ilvl w:val="5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缺鐵影響黏膜細胞代謝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上食道黏膜變薄、發炎、角化不全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形成食道蹼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(esophageal web)</w:t>
      </w:r>
    </w:p>
    <w:p w:rsidR="009B7E65" w:rsidRDefault="009B7E65">
      <w:pPr>
        <w:numPr>
          <w:ilvl w:val="4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Clinical triad</w:t>
      </w:r>
    </w:p>
    <w:p w:rsidR="009B7E65" w:rsidRDefault="009B7E65">
      <w:pPr>
        <w:numPr>
          <w:ilvl w:val="5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缺鐵性貧血</w:t>
      </w:r>
    </w:p>
    <w:p w:rsidR="009B7E65" w:rsidRDefault="009B7E65">
      <w:pPr>
        <w:numPr>
          <w:ilvl w:val="5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吞嚥困難</w:t>
      </w:r>
    </w:p>
    <w:p w:rsidR="009B7E65" w:rsidRDefault="009B7E65">
      <w:pPr>
        <w:numPr>
          <w:ilvl w:val="5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舌炎、口角炎</w:t>
      </w:r>
    </w:p>
    <w:p w:rsidR="009B7E65" w:rsidRDefault="009B7E65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參考資料</w:t>
      </w:r>
    </w:p>
    <w:p w:rsidR="009B7E65" w:rsidRDefault="009B7E65">
      <w:pPr>
        <w:numPr>
          <w:ilvl w:val="1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Harrison's principles of Internal Medicine</w:t>
      </w:r>
    </w:p>
    <w:p w:rsidR="009B7E65" w:rsidRDefault="009B7E65">
      <w:pPr>
        <w:numPr>
          <w:ilvl w:val="1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12121"/>
          <w:sz w:val="28"/>
          <w:szCs w:val="28"/>
        </w:rPr>
        <w:t xml:space="preserve">Jiang </w:t>
      </w:r>
      <w:r>
        <w:rPr>
          <w:rFonts w:ascii="微軟正黑體" w:eastAsia="微軟正黑體" w:hAnsi="微軟正黑體" w:cs="Calibri" w:hint="eastAsia"/>
          <w:color w:val="212121"/>
          <w:sz w:val="28"/>
          <w:szCs w:val="28"/>
        </w:rPr>
        <w:t>W, Zhang B, Xu J, Xue L, Wang L. Current status and perspectives of esophageal cancer: a comprehensive review. Cancer Commun (Lond). 2025 Mar;45(3):281-331. doi: 10.1002/cac2.12645</w:t>
      </w:r>
    </w:p>
    <w:p w:rsidR="009B7E65" w:rsidRDefault="009B7E65">
      <w:pPr>
        <w:pStyle w:val="Web"/>
        <w:spacing w:before="120" w:beforeAutospacing="0" w:after="120" w:afterAutospacing="0" w:line="3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B7E65" w:rsidRDefault="009B7E65">
      <w:pPr>
        <w:pStyle w:val="Web"/>
        <w:spacing w:before="120" w:beforeAutospacing="0" w:after="120" w:afterAutospacing="0" w:line="300" w:lineRule="atLeast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9B7E65" w:rsidRDefault="009B7E65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 w:hint="eastAsia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9B7E65" w:rsidRDefault="009B7E65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7E65" w:rsidRDefault="009B7E65" w:rsidP="009B7E65">
      <w:r>
        <w:separator/>
      </w:r>
    </w:p>
  </w:endnote>
  <w:endnote w:type="continuationSeparator" w:id="0">
    <w:p w:rsidR="009B7E65" w:rsidRDefault="009B7E65" w:rsidP="009B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7E65" w:rsidRDefault="009B7E65" w:rsidP="009B7E65">
      <w:r>
        <w:separator/>
      </w:r>
    </w:p>
  </w:footnote>
  <w:footnote w:type="continuationSeparator" w:id="0">
    <w:p w:rsidR="009B7E65" w:rsidRDefault="009B7E65" w:rsidP="009B7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C4341"/>
    <w:multiLevelType w:val="multilevel"/>
    <w:tmpl w:val="0104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292C94"/>
    <w:multiLevelType w:val="multilevel"/>
    <w:tmpl w:val="D446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5741648">
    <w:abstractNumId w:val="0"/>
  </w:num>
  <w:num w:numId="2" w16cid:durableId="910430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65"/>
    <w:rsid w:val="009A0DE4"/>
    <w:rsid w:val="009B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F252D80-3C93-4727-9DCE-A74F2C60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B7E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7E6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B7E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7E6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665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