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4822" w:rsidRDefault="0074482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結膜</w:t>
      </w:r>
    </w:p>
    <w:p w:rsidR="00744822" w:rsidRDefault="00744822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Sunday, March 16, 2025</w:t>
      </w:r>
    </w:p>
    <w:p w:rsidR="00744822" w:rsidRDefault="00744822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2:26 PM</w:t>
      </w:r>
    </w:p>
    <w:p w:rsidR="00744822" w:rsidRDefault="0074482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4822" w:rsidRDefault="0074482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一、眼結膜</w:t>
      </w:r>
    </w:p>
    <w:p w:rsidR="00744822" w:rsidRDefault="00744822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結構：</w:t>
      </w:r>
    </w:p>
    <w:p w:rsidR="00744822" w:rsidRDefault="00744822">
      <w:pPr>
        <w:numPr>
          <w:ilvl w:val="1"/>
          <w:numId w:val="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一層透明的黏膜，覆蓋於眼瞼內側及眼球前表面，並終止於角鞏膜交界處（</w:t>
      </w:r>
      <w:r>
        <w:rPr>
          <w:rFonts w:ascii="Calibri" w:hAnsi="Calibri" w:cs="Calibri"/>
          <w:sz w:val="28"/>
          <w:szCs w:val="28"/>
        </w:rPr>
        <w:t>limbus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1"/>
          <w:numId w:val="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分為球結膜</w:t>
      </w:r>
      <w:r>
        <w:rPr>
          <w:rFonts w:ascii="Calibri" w:hAnsi="Calibri" w:cs="Calibri"/>
          <w:sz w:val="28"/>
          <w:szCs w:val="28"/>
        </w:rPr>
        <w:t>(bulbar conjunctiva)</w:t>
      </w:r>
      <w:r>
        <w:rPr>
          <w:rFonts w:ascii="微軟正黑體" w:eastAsia="微軟正黑體" w:hAnsi="微軟正黑體" w:cs="Calibri" w:hint="eastAsia"/>
          <w:sz w:val="28"/>
          <w:szCs w:val="28"/>
        </w:rPr>
        <w:t>、瞼結膜</w:t>
      </w:r>
      <w:r>
        <w:rPr>
          <w:rFonts w:ascii="Calibri" w:hAnsi="Calibri" w:cs="Calibri"/>
          <w:sz w:val="28"/>
          <w:szCs w:val="28"/>
        </w:rPr>
        <w:t>(palpebral conjunctiva)</w:t>
      </w:r>
      <w:r>
        <w:rPr>
          <w:rFonts w:ascii="微軟正黑體" w:eastAsia="微軟正黑體" w:hAnsi="微軟正黑體" w:cs="Calibri" w:hint="eastAsia"/>
          <w:sz w:val="28"/>
          <w:szCs w:val="28"/>
        </w:rPr>
        <w:t>、穹窿結膜</w:t>
      </w:r>
      <w:r>
        <w:rPr>
          <w:rFonts w:ascii="Calibri" w:hAnsi="Calibri" w:cs="Calibri"/>
          <w:sz w:val="28"/>
          <w:szCs w:val="28"/>
        </w:rPr>
        <w:t>(Forniceal conjunctiva)</w:t>
      </w:r>
    </w:p>
    <w:p w:rsidR="00744822" w:rsidRDefault="00744822">
      <w:pPr>
        <w:numPr>
          <w:ilvl w:val="2"/>
          <w:numId w:val="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瞼結膜：由眼瞼內側開始，緊密附著於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瞼板（</w:t>
      </w:r>
      <w:r>
        <w:rPr>
          <w:rFonts w:ascii="Calibri" w:hAnsi="Calibri" w:cs="Calibri"/>
          <w:b/>
          <w:bCs/>
          <w:sz w:val="28"/>
          <w:szCs w:val="28"/>
        </w:rPr>
        <w:t>tarsal plate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），</w:t>
      </w:r>
      <w:r>
        <w:rPr>
          <w:rFonts w:ascii="微軟正黑體" w:eastAsia="微軟正黑體" w:hAnsi="微軟正黑體" w:cs="Calibri" w:hint="eastAsia"/>
          <w:sz w:val="28"/>
          <w:szCs w:val="28"/>
        </w:rPr>
        <w:t>血管呈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垂直走向</w:t>
      </w:r>
      <w:r>
        <w:rPr>
          <w:rFonts w:ascii="微軟正黑體" w:eastAsia="微軟正黑體" w:hAnsi="微軟正黑體" w:cs="Calibri" w:hint="eastAsia"/>
          <w:sz w:val="28"/>
          <w:szCs w:val="28"/>
        </w:rPr>
        <w:t>，有助於臨床區分瞼板病變與其他病灶</w:t>
      </w:r>
    </w:p>
    <w:p w:rsidR="00744822" w:rsidRDefault="00744822">
      <w:pPr>
        <w:numPr>
          <w:ilvl w:val="2"/>
          <w:numId w:val="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穹窿結膜：鬆弛且具冗餘性，允許眼球轉動，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淋巴細胞與靜脈叢豐富</w:t>
      </w:r>
      <w:r>
        <w:rPr>
          <w:rFonts w:ascii="微軟正黑體" w:eastAsia="微軟正黑體" w:hAnsi="微軟正黑體" w:cs="Calibri" w:hint="eastAsia"/>
          <w:sz w:val="28"/>
          <w:szCs w:val="28"/>
        </w:rPr>
        <w:t>，常見結膜充血（</w:t>
      </w:r>
      <w:r>
        <w:rPr>
          <w:rFonts w:ascii="Calibri" w:hAnsi="Calibri" w:cs="Calibri"/>
          <w:sz w:val="28"/>
          <w:szCs w:val="28"/>
        </w:rPr>
        <w:t>hyperemia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2"/>
          <w:numId w:val="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球結膜：覆蓋於鞏膜表面，於</w:t>
      </w:r>
      <w:r>
        <w:rPr>
          <w:rFonts w:ascii="Calibri" w:hAnsi="Calibri" w:cs="Calibri"/>
          <w:b/>
          <w:bCs/>
          <w:sz w:val="28"/>
          <w:szCs w:val="28"/>
        </w:rPr>
        <w:t xml:space="preserve">limbus 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與角膜上皮相連，</w:t>
      </w:r>
      <w:r>
        <w:rPr>
          <w:rFonts w:ascii="Calibri" w:hAnsi="Calibri" w:cs="Calibri"/>
          <w:b/>
          <w:bCs/>
          <w:sz w:val="28"/>
          <w:szCs w:val="28"/>
        </w:rPr>
        <w:t>Palisades of Vogt</w:t>
      </w:r>
      <w:r>
        <w:rPr>
          <w:rFonts w:ascii="微軟正黑體" w:eastAsia="微軟正黑體" w:hAnsi="微軟正黑體" w:cs="Calibri" w:hint="eastAsia"/>
          <w:sz w:val="28"/>
          <w:szCs w:val="28"/>
        </w:rPr>
        <w:t>：放射狀排列的結構，可能為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角膜幹細胞的儲存區</w:t>
      </w:r>
    </w:p>
    <w:p w:rsidR="00744822" w:rsidRDefault="00744822">
      <w:pPr>
        <w:numPr>
          <w:ilvl w:val="1"/>
          <w:numId w:val="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血管供應：來自前睫狀動脈（</w:t>
      </w:r>
      <w:r>
        <w:rPr>
          <w:rFonts w:ascii="Calibri" w:hAnsi="Calibri" w:cs="Calibri"/>
          <w:sz w:val="28"/>
          <w:szCs w:val="28"/>
        </w:rPr>
        <w:t>anterior ciliary artery</w:t>
      </w:r>
      <w:r>
        <w:rPr>
          <w:rFonts w:ascii="微軟正黑體" w:eastAsia="微軟正黑體" w:hAnsi="微軟正黑體" w:cs="Calibri" w:hint="eastAsia"/>
          <w:sz w:val="28"/>
          <w:szCs w:val="28"/>
        </w:rPr>
        <w:t>）與眼瞼動脈（</w:t>
      </w:r>
      <w:r>
        <w:rPr>
          <w:rFonts w:ascii="Calibri" w:hAnsi="Calibri" w:cs="Calibri"/>
          <w:sz w:val="28"/>
          <w:szCs w:val="28"/>
        </w:rPr>
        <w:t>palpebral artery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0"/>
          <w:numId w:val="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功能：</w:t>
      </w:r>
    </w:p>
    <w:p w:rsidR="00744822" w:rsidRDefault="00744822">
      <w:pPr>
        <w:numPr>
          <w:ilvl w:val="1"/>
          <w:numId w:val="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淚膜穩定性，透過杯狀細胞（</w:t>
      </w:r>
      <w:r>
        <w:rPr>
          <w:rFonts w:ascii="Calibri" w:hAnsi="Calibri" w:cs="Calibri"/>
          <w:sz w:val="28"/>
          <w:szCs w:val="28"/>
        </w:rPr>
        <w:t>goblet cells</w:t>
      </w:r>
      <w:r>
        <w:rPr>
          <w:rFonts w:ascii="微軟正黑體" w:eastAsia="微軟正黑體" w:hAnsi="微軟正黑體" w:cs="Calibri" w:hint="eastAsia"/>
          <w:sz w:val="28"/>
          <w:szCs w:val="28"/>
        </w:rPr>
        <w:t>）分泌黏液結膜上皮</w:t>
      </w:r>
    </w:p>
    <w:p w:rsidR="00744822" w:rsidRDefault="00744822">
      <w:pPr>
        <w:numPr>
          <w:ilvl w:val="1"/>
          <w:numId w:val="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其餘腺體：</w:t>
      </w:r>
      <w:r>
        <w:rPr>
          <w:rFonts w:ascii="Calibri" w:hAnsi="Calibri" w:cs="Calibri"/>
          <w:sz w:val="28"/>
          <w:szCs w:val="28"/>
        </w:rPr>
        <w:t>Henle, Manz, Krause, Wolfring gland</w:t>
      </w:r>
      <w:r>
        <w:rPr>
          <w:rFonts w:ascii="微軟正黑體" w:eastAsia="微軟正黑體" w:hAnsi="微軟正黑體" w:cs="Calibri" w:hint="eastAsia"/>
          <w:sz w:val="28"/>
          <w:szCs w:val="28"/>
        </w:rPr>
        <w:t>分別在眼淚製造扮演不同角色</w:t>
      </w:r>
    </w:p>
    <w:p w:rsidR="00744822" w:rsidRDefault="00744822">
      <w:pPr>
        <w:numPr>
          <w:ilvl w:val="1"/>
          <w:numId w:val="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豐富的淋巴組織，</w:t>
      </w:r>
      <w:r>
        <w:rPr>
          <w:rFonts w:ascii="Calibri" w:hAnsi="Calibri" w:cs="Calibri"/>
          <w:sz w:val="28"/>
          <w:szCs w:val="28"/>
        </w:rPr>
        <w:t xml:space="preserve">Conjunctiva-associated lymphoid tissue </w:t>
      </w:r>
      <w:r>
        <w:rPr>
          <w:rFonts w:ascii="微軟正黑體" w:eastAsia="微軟正黑體" w:hAnsi="微軟正黑體" w:cs="Calibri" w:hint="eastAsia"/>
          <w:sz w:val="28"/>
          <w:szCs w:val="28"/>
        </w:rPr>
        <w:t>阻擋病原體進入</w:t>
      </w:r>
    </w:p>
    <w:p w:rsidR="00744822" w:rsidRDefault="00744822">
      <w:pPr>
        <w:numPr>
          <w:ilvl w:val="0"/>
          <w:numId w:val="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結膜炎臨床特徵</w:t>
      </w:r>
    </w:p>
    <w:p w:rsidR="00744822" w:rsidRDefault="00744822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lastRenderedPageBreak/>
        <w:t>非特異性症狀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744822" w:rsidRDefault="00744822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流淚（</w:t>
      </w:r>
      <w:r>
        <w:rPr>
          <w:rFonts w:ascii="Calibri" w:hAnsi="Calibri" w:cs="Calibri"/>
          <w:sz w:val="28"/>
          <w:szCs w:val="28"/>
        </w:rPr>
        <w:t>lacrimation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異物感（</w:t>
      </w:r>
      <w:r>
        <w:rPr>
          <w:rFonts w:ascii="Calibri" w:hAnsi="Calibri" w:cs="Calibri"/>
          <w:sz w:val="28"/>
          <w:szCs w:val="28"/>
        </w:rPr>
        <w:t>grittiness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刺痛感（</w:t>
      </w:r>
      <w:r>
        <w:rPr>
          <w:rFonts w:ascii="Calibri" w:hAnsi="Calibri" w:cs="Calibri"/>
          <w:sz w:val="28"/>
          <w:szCs w:val="28"/>
        </w:rPr>
        <w:t>stinging, burning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過敏性結膜炎（</w:t>
      </w:r>
      <w:r>
        <w:rPr>
          <w:rFonts w:ascii="Calibri" w:hAnsi="Calibri" w:cs="Calibri"/>
          <w:b/>
          <w:bCs/>
          <w:sz w:val="28"/>
          <w:szCs w:val="28"/>
        </w:rPr>
        <w:t>Allergic Conjunctivitis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搔癢感（</w:t>
      </w:r>
      <w:r>
        <w:rPr>
          <w:rFonts w:ascii="Calibri" w:hAnsi="Calibri" w:cs="Calibri"/>
          <w:b/>
          <w:bCs/>
          <w:sz w:val="28"/>
          <w:szCs w:val="28"/>
        </w:rPr>
        <w:t>itching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744822" w:rsidRDefault="00744822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角膜受累時（如角膜炎、角膜潰瘍）</w:t>
      </w:r>
      <w:r>
        <w:rPr>
          <w:rFonts w:ascii="微軟正黑體" w:eastAsia="微軟正黑體" w:hAnsi="微軟正黑體" w:cs="Calibri" w:hint="eastAsia"/>
          <w:sz w:val="28"/>
          <w:szCs w:val="28"/>
        </w:rPr>
        <w:t>：視力下降、畏光（</w:t>
      </w:r>
      <w:r>
        <w:rPr>
          <w:rFonts w:ascii="Calibri" w:hAnsi="Calibri" w:cs="Calibri"/>
          <w:sz w:val="28"/>
          <w:szCs w:val="28"/>
        </w:rPr>
        <w:t>photophobia</w:t>
      </w:r>
      <w:r>
        <w:rPr>
          <w:rFonts w:ascii="微軟正黑體" w:eastAsia="微軟正黑體" w:hAnsi="微軟正黑體" w:cs="Calibri" w:hint="eastAsia"/>
          <w:sz w:val="28"/>
          <w:szCs w:val="28"/>
        </w:rPr>
        <w:t>）、劇烈異物感</w:t>
      </w:r>
    </w:p>
    <w:p w:rsidR="00744822" w:rsidRDefault="00744822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分泌物類型</w:t>
      </w:r>
    </w:p>
    <w:p w:rsidR="00744822" w:rsidRDefault="00744822">
      <w:pPr>
        <w:numPr>
          <w:ilvl w:val="2"/>
          <w:numId w:val="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水樣分泌物（</w:t>
      </w:r>
      <w:r>
        <w:rPr>
          <w:rFonts w:ascii="Calibri" w:hAnsi="Calibri" w:cs="Calibri"/>
          <w:sz w:val="28"/>
          <w:szCs w:val="28"/>
        </w:rPr>
        <w:t xml:space="preserve">Watery </w:t>
      </w:r>
      <w:r>
        <w:rPr>
          <w:rFonts w:ascii="Calibri" w:hAnsi="Calibri" w:cs="Calibri"/>
          <w:sz w:val="28"/>
          <w:szCs w:val="28"/>
        </w:rPr>
        <w:t>discharge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）：急性病毒性或過敏性結膜炎</w:t>
      </w:r>
    </w:p>
    <w:p w:rsidR="00744822" w:rsidRDefault="00744822">
      <w:pPr>
        <w:numPr>
          <w:ilvl w:val="2"/>
          <w:numId w:val="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黏液性分泌物（</w:t>
      </w:r>
      <w:r>
        <w:rPr>
          <w:rFonts w:ascii="Calibri" w:hAnsi="Calibri" w:cs="Calibri"/>
          <w:sz w:val="28"/>
          <w:szCs w:val="28"/>
        </w:rPr>
        <w:t>Mucoid discharge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）：慢性過敏性結膜炎、乾眼症</w:t>
      </w:r>
    </w:p>
    <w:p w:rsidR="00744822" w:rsidRDefault="00744822">
      <w:pPr>
        <w:numPr>
          <w:ilvl w:val="2"/>
          <w:numId w:val="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黏膿性分泌物（</w:t>
      </w:r>
      <w:r>
        <w:rPr>
          <w:rFonts w:ascii="Calibri" w:hAnsi="Calibri" w:cs="Calibri"/>
          <w:sz w:val="28"/>
          <w:szCs w:val="28"/>
        </w:rPr>
        <w:t>Mucopurulent discharge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）：披衣菌或急性細菌感染</w:t>
      </w:r>
    </w:p>
    <w:p w:rsidR="00744822" w:rsidRDefault="00744822">
      <w:pPr>
        <w:numPr>
          <w:ilvl w:val="2"/>
          <w:numId w:val="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大量膿性分泌物（</w:t>
      </w:r>
      <w:r>
        <w:rPr>
          <w:rFonts w:ascii="Calibri" w:hAnsi="Calibri" w:cs="Calibri"/>
          <w:sz w:val="28"/>
          <w:szCs w:val="28"/>
        </w:rPr>
        <w:t>Purulent discharge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）：淋病雙球菌（</w:t>
      </w:r>
      <w:r>
        <w:rPr>
          <w:rFonts w:ascii="Calibri" w:hAnsi="Calibri" w:cs="Calibri"/>
          <w:sz w:val="28"/>
          <w:szCs w:val="28"/>
        </w:rPr>
        <w:t>Neisseria gonorrhoeae</w:t>
      </w:r>
      <w:r>
        <w:rPr>
          <w:rFonts w:ascii="微軟正黑體" w:eastAsia="微軟正黑體" w:hAnsi="微軟正黑體" w:cs="Calibri" w:hint="eastAsia"/>
          <w:sz w:val="28"/>
          <w:szCs w:val="28"/>
        </w:rPr>
        <w:t>）感染</w:t>
      </w:r>
    </w:p>
    <w:p w:rsidR="00744822" w:rsidRDefault="00744822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結膜反應：</w:t>
      </w:r>
      <w:r>
        <w:rPr>
          <w:rFonts w:ascii="Calibri" w:hAnsi="Calibri" w:cs="Calibri"/>
          <w:sz w:val="28"/>
          <w:szCs w:val="28"/>
        </w:rPr>
        <w:t>Hyperemia</w:t>
      </w:r>
      <w:r>
        <w:rPr>
          <w:rFonts w:ascii="微軟正黑體" w:eastAsia="微軟正黑體" w:hAnsi="微軟正黑體" w:cs="Calibri" w:hint="eastAsia"/>
          <w:sz w:val="28"/>
          <w:szCs w:val="28"/>
        </w:rPr>
        <w:t>充血、</w:t>
      </w:r>
      <w:r>
        <w:rPr>
          <w:rFonts w:ascii="Calibri" w:hAnsi="Calibri" w:cs="Calibri"/>
          <w:sz w:val="28"/>
          <w:szCs w:val="28"/>
        </w:rPr>
        <w:t>Subconjunctival hemorrhage</w:t>
      </w:r>
      <w:r>
        <w:rPr>
          <w:rFonts w:ascii="微軟正黑體" w:eastAsia="微軟正黑體" w:hAnsi="微軟正黑體" w:cs="Calibri" w:hint="eastAsia"/>
          <w:sz w:val="28"/>
          <w:szCs w:val="28"/>
        </w:rPr>
        <w:t>結膜下出血、</w:t>
      </w:r>
      <w:r>
        <w:rPr>
          <w:rFonts w:ascii="Calibri" w:hAnsi="Calibri" w:cs="Calibri"/>
          <w:sz w:val="28"/>
          <w:szCs w:val="28"/>
        </w:rPr>
        <w:t>Chemosis</w:t>
      </w:r>
      <w:r>
        <w:rPr>
          <w:rFonts w:ascii="微軟正黑體" w:eastAsia="微軟正黑體" w:hAnsi="微軟正黑體" w:cs="Calibri" w:hint="eastAsia"/>
          <w:sz w:val="28"/>
          <w:szCs w:val="28"/>
        </w:rPr>
        <w:t>水腫</w:t>
      </w:r>
    </w:p>
    <w:p w:rsidR="00744822" w:rsidRDefault="00744822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乳突反應</w:t>
      </w:r>
      <w:r>
        <w:rPr>
          <w:rFonts w:ascii="Calibri" w:hAnsi="Calibri" w:cs="Calibri"/>
          <w:sz w:val="28"/>
          <w:szCs w:val="28"/>
        </w:rPr>
        <w:t xml:space="preserve">(papilla) vs </w:t>
      </w:r>
      <w:r>
        <w:rPr>
          <w:rFonts w:ascii="微軟正黑體" w:eastAsia="微軟正黑體" w:hAnsi="微軟正黑體" w:cs="Calibri" w:hint="eastAsia"/>
          <w:sz w:val="28"/>
          <w:szCs w:val="28"/>
        </w:rPr>
        <w:t>濾泡反應</w:t>
      </w:r>
      <w:r>
        <w:rPr>
          <w:rFonts w:ascii="Calibri" w:hAnsi="Calibri" w:cs="Calibri"/>
          <w:sz w:val="28"/>
          <w:szCs w:val="28"/>
        </w:rPr>
        <w:t>(follicle)</w:t>
      </w:r>
    </w:p>
    <w:p w:rsidR="00744822" w:rsidRDefault="00744822">
      <w:pPr>
        <w:numPr>
          <w:ilvl w:val="2"/>
          <w:numId w:val="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乳突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不會很大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：結膜上皮增生突起，中央血管擴張</w:t>
      </w:r>
      <w:r>
        <w:rPr>
          <w:rFonts w:ascii="Calibri" w:hAnsi="Calibri" w:cs="Calibri"/>
          <w:sz w:val="28"/>
          <w:szCs w:val="28"/>
        </w:rPr>
        <w:t>(central fibrovascular core)</w:t>
      </w:r>
      <w:r>
        <w:rPr>
          <w:rFonts w:ascii="微軟正黑體" w:eastAsia="微軟正黑體" w:hAnsi="微軟正黑體" w:cs="Calibri" w:hint="eastAsia"/>
          <w:sz w:val="28"/>
          <w:szCs w:val="28"/>
        </w:rPr>
        <w:t>及發炎細胞浸潤。為非特異性特徵</w:t>
      </w:r>
    </w:p>
    <w:p w:rsidR="00744822" w:rsidRDefault="00744822">
      <w:pPr>
        <w:numPr>
          <w:ilvl w:val="3"/>
          <w:numId w:val="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Giant papilla(</w:t>
      </w:r>
      <w:r>
        <w:rPr>
          <w:rFonts w:ascii="微軟正黑體" w:eastAsia="微軟正黑體" w:hAnsi="微軟正黑體" w:cs="Calibri" w:hint="eastAsia"/>
          <w:sz w:val="28"/>
          <w:szCs w:val="28"/>
        </w:rPr>
        <w:t>肉眼可見凸凸的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：鑑別診斷有</w:t>
      </w:r>
      <w:r>
        <w:rPr>
          <w:rFonts w:ascii="Calibri" w:hAnsi="Calibri" w:cs="Calibri"/>
          <w:sz w:val="28"/>
          <w:szCs w:val="28"/>
        </w:rPr>
        <w:t>vernal keratoconjunctivitis, floppy eyelid syndrome, foreign body reaction</w:t>
      </w:r>
    </w:p>
    <w:p w:rsidR="00744822" w:rsidRDefault="00744822">
      <w:pPr>
        <w:numPr>
          <w:ilvl w:val="2"/>
          <w:numId w:val="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濾泡：淋巴球和漿細胞增生，較乳突大顆，顏色偏白</w:t>
      </w:r>
    </w:p>
    <w:p w:rsidR="00744822" w:rsidRDefault="00744822">
      <w:pPr>
        <w:numPr>
          <w:ilvl w:val="3"/>
          <w:numId w:val="1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D/D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epidemic keratocojunctivitis</w:t>
      </w:r>
    </w:p>
    <w:p w:rsidR="00744822" w:rsidRDefault="00744822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膜</w:t>
      </w:r>
    </w:p>
    <w:p w:rsidR="00744822" w:rsidRDefault="00744822">
      <w:pPr>
        <w:numPr>
          <w:ilvl w:val="2"/>
          <w:numId w:val="1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偽膜（</w:t>
      </w:r>
      <w:r>
        <w:rPr>
          <w:rFonts w:ascii="Calibri" w:hAnsi="Calibri" w:cs="Calibri"/>
          <w:sz w:val="28"/>
          <w:szCs w:val="28"/>
        </w:rPr>
        <w:t>Pseudomembrane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744822" w:rsidRDefault="00744822">
      <w:pPr>
        <w:numPr>
          <w:ilvl w:val="3"/>
          <w:numId w:val="1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由凝固的滲出物構成，可輕易撕除</w:t>
      </w:r>
    </w:p>
    <w:p w:rsidR="00744822" w:rsidRDefault="00744822">
      <w:pPr>
        <w:numPr>
          <w:ilvl w:val="3"/>
          <w:numId w:val="1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可能見於腺病毒結膜炎</w:t>
      </w:r>
    </w:p>
    <w:p w:rsidR="00744822" w:rsidRDefault="00744822">
      <w:pPr>
        <w:numPr>
          <w:ilvl w:val="2"/>
          <w:numId w:val="1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真膜（</w:t>
      </w:r>
      <w:r>
        <w:rPr>
          <w:rFonts w:ascii="Calibri" w:hAnsi="Calibri" w:cs="Calibri"/>
          <w:sz w:val="28"/>
          <w:szCs w:val="28"/>
        </w:rPr>
        <w:t>True membrane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744822" w:rsidRDefault="00744822">
      <w:pPr>
        <w:numPr>
          <w:ilvl w:val="3"/>
          <w:numId w:val="1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深入上皮層，剝離時可能出血</w:t>
      </w:r>
    </w:p>
    <w:p w:rsidR="00744822" w:rsidRDefault="00744822">
      <w:pPr>
        <w:numPr>
          <w:ilvl w:val="3"/>
          <w:numId w:val="1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可能見於白喉性結膜炎（</w:t>
      </w:r>
      <w:r>
        <w:rPr>
          <w:rFonts w:ascii="Calibri" w:hAnsi="Calibri" w:cs="Calibri"/>
          <w:sz w:val="28"/>
          <w:szCs w:val="28"/>
        </w:rPr>
        <w:t>Diphtheritic conjunctivitis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1F3763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1F3763"/>
          <w:sz w:val="28"/>
          <w:szCs w:val="28"/>
        </w:rPr>
        <w:t>結膜瘢痕化（</w:t>
      </w:r>
      <w:r>
        <w:rPr>
          <w:rFonts w:ascii="Calibri" w:hAnsi="Calibri" w:cs="Calibri"/>
          <w:color w:val="1F3763"/>
          <w:sz w:val="28"/>
          <w:szCs w:val="28"/>
        </w:rPr>
        <w:t>Cicatrization</w:t>
      </w:r>
      <w:r>
        <w:rPr>
          <w:rFonts w:ascii="微軟正黑體" w:eastAsia="微軟正黑體" w:hAnsi="微軟正黑體" w:cs="Calibri" w:hint="eastAsia"/>
          <w:color w:val="1F3763"/>
          <w:sz w:val="28"/>
          <w:szCs w:val="28"/>
        </w:rPr>
        <w:t>）</w:t>
      </w:r>
    </w:p>
    <w:p w:rsidR="00744822" w:rsidRDefault="00744822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可能導致</w:t>
      </w:r>
      <w:r>
        <w:rPr>
          <w:rFonts w:ascii="Calibri" w:hAnsi="Calibri" w:cs="Calibri"/>
          <w:sz w:val="28"/>
          <w:szCs w:val="28"/>
        </w:rPr>
        <w:t xml:space="preserve"> goblet cell</w:t>
      </w:r>
      <w:r>
        <w:rPr>
          <w:rFonts w:ascii="微軟正黑體" w:eastAsia="微軟正黑體" w:hAnsi="微軟正黑體" w:cs="Calibri" w:hint="eastAsia"/>
          <w:sz w:val="28"/>
          <w:szCs w:val="28"/>
        </w:rPr>
        <w:t>、淚腺功能喪失</w:t>
      </w:r>
    </w:p>
    <w:p w:rsidR="00744822" w:rsidRDefault="00744822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嚴重者可造成睫毛內翻（</w:t>
      </w:r>
      <w:r>
        <w:rPr>
          <w:rFonts w:ascii="Calibri" w:hAnsi="Calibri" w:cs="Calibri"/>
          <w:sz w:val="28"/>
          <w:szCs w:val="28"/>
        </w:rPr>
        <w:t>cicatricial entropion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可能見於：沙眼（</w:t>
      </w:r>
      <w:r>
        <w:rPr>
          <w:rFonts w:ascii="Calibri" w:hAnsi="Calibri" w:cs="Calibri"/>
          <w:sz w:val="28"/>
          <w:szCs w:val="28"/>
        </w:rPr>
        <w:t>trachoma</w:t>
      </w:r>
      <w:r>
        <w:rPr>
          <w:rFonts w:ascii="微軟正黑體" w:eastAsia="微軟正黑體" w:hAnsi="微軟正黑體" w:cs="Calibri" w:hint="eastAsia"/>
          <w:sz w:val="28"/>
          <w:szCs w:val="28"/>
        </w:rPr>
        <w:t>）、</w:t>
      </w:r>
      <w:r>
        <w:rPr>
          <w:rFonts w:ascii="Calibri" w:hAnsi="Calibri" w:cs="Calibri"/>
          <w:sz w:val="28"/>
          <w:szCs w:val="28"/>
        </w:rPr>
        <w:t>SJS/TEN</w:t>
      </w:r>
      <w:r>
        <w:rPr>
          <w:rFonts w:ascii="微軟正黑體" w:eastAsia="微軟正黑體" w:hAnsi="微軟正黑體" w:cs="Calibri" w:hint="eastAsia"/>
          <w:sz w:val="28"/>
          <w:szCs w:val="28"/>
        </w:rPr>
        <w:t>、重症眼部化學灼傷</w:t>
      </w:r>
    </w:p>
    <w:p w:rsidR="00744822" w:rsidRDefault="00744822">
      <w:pPr>
        <w:numPr>
          <w:ilvl w:val="1"/>
          <w:numId w:val="1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淋巴病變</w:t>
      </w:r>
      <w:r>
        <w:rPr>
          <w:rFonts w:ascii="Calibri" w:hAnsi="Calibri" w:cs="Calibri"/>
          <w:sz w:val="28"/>
          <w:szCs w:val="28"/>
        </w:rPr>
        <w:t>(lymphadenopathy)</w:t>
      </w:r>
      <w:r>
        <w:rPr>
          <w:rFonts w:ascii="微軟正黑體" w:eastAsia="微軟正黑體" w:hAnsi="微軟正黑體" w:cs="Calibri" w:hint="eastAsia"/>
          <w:sz w:val="28"/>
          <w:szCs w:val="28"/>
        </w:rPr>
        <w:t>：鑑別診斷</w:t>
      </w:r>
    </w:p>
    <w:p w:rsidR="00744822" w:rsidRDefault="00744822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病毒</w:t>
      </w:r>
    </w:p>
    <w:p w:rsidR="00744822" w:rsidRDefault="00744822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chlamydia</w:t>
      </w:r>
    </w:p>
    <w:p w:rsidR="00744822" w:rsidRDefault="00744822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Gonorrhea</w:t>
      </w:r>
    </w:p>
    <w:p w:rsidR="00744822" w:rsidRDefault="00744822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Parinaud oculoglandular syndrome</w:t>
      </w:r>
      <w:r>
        <w:rPr>
          <w:rFonts w:ascii="微軟正黑體" w:eastAsia="微軟正黑體" w:hAnsi="微軟正黑體" w:cs="Calibri" w:hint="eastAsia"/>
          <w:sz w:val="28"/>
          <w:szCs w:val="28"/>
        </w:rPr>
        <w:t>：單側</w:t>
      </w:r>
      <w:r>
        <w:rPr>
          <w:rFonts w:ascii="Calibri" w:hAnsi="Calibri" w:cs="Calibri"/>
          <w:sz w:val="28"/>
          <w:szCs w:val="28"/>
        </w:rPr>
        <w:t>conjunctivitis</w:t>
      </w:r>
      <w:r>
        <w:rPr>
          <w:rFonts w:ascii="微軟正黑體" w:eastAsia="微軟正黑體" w:hAnsi="微軟正黑體" w:cs="Calibri" w:hint="eastAsia"/>
          <w:sz w:val="28"/>
          <w:szCs w:val="28"/>
        </w:rPr>
        <w:t>及前庭</w:t>
      </w:r>
      <w:r>
        <w:rPr>
          <w:rFonts w:ascii="Calibri" w:hAnsi="Calibri" w:cs="Calibri"/>
          <w:sz w:val="28"/>
          <w:szCs w:val="28"/>
        </w:rPr>
        <w:t>LAP</w:t>
      </w:r>
      <w:r>
        <w:rPr>
          <w:rFonts w:ascii="微軟正黑體" w:eastAsia="微軟正黑體" w:hAnsi="微軟正黑體" w:cs="Calibri" w:hint="eastAsia"/>
          <w:sz w:val="28"/>
          <w:szCs w:val="28"/>
        </w:rPr>
        <w:t>，貓抓並、淋巴性肉芽腫跟梅毒</w:t>
      </w:r>
    </w:p>
    <w:p w:rsidR="00744822" w:rsidRDefault="00744822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#</w:t>
      </w:r>
      <w:r>
        <w:rPr>
          <w:rFonts w:ascii="Calibri" w:hAnsi="Calibri" w:cs="Calibri"/>
          <w:sz w:val="28"/>
          <w:szCs w:val="28"/>
        </w:rPr>
        <w:t>補充：</w:t>
      </w:r>
      <w:r>
        <w:rPr>
          <w:rFonts w:ascii="Calibri" w:hAnsi="Calibri" w:cs="Calibri"/>
          <w:sz w:val="28"/>
          <w:szCs w:val="28"/>
        </w:rPr>
        <w:t>Parinaud's syndrome</w:t>
      </w:r>
      <w:r>
        <w:rPr>
          <w:rFonts w:ascii="Calibri" w:hAnsi="Calibri" w:cs="Calibri"/>
          <w:sz w:val="28"/>
          <w:szCs w:val="28"/>
        </w:rPr>
        <w:t>：眼睛向上看受阻，光反射消蝕，看遠</w:t>
      </w:r>
      <w:r>
        <w:rPr>
          <w:rFonts w:ascii="Calibri" w:hAnsi="Calibri" w:cs="Calibri"/>
          <w:sz w:val="28"/>
          <w:szCs w:val="28"/>
        </w:rPr>
        <w:t>miosis</w:t>
      </w:r>
      <w:r>
        <w:rPr>
          <w:rFonts w:ascii="Calibri" w:hAnsi="Calibri" w:cs="Calibri"/>
          <w:sz w:val="28"/>
          <w:szCs w:val="28"/>
        </w:rPr>
        <w:t>，</w:t>
      </w:r>
      <w:r>
        <w:rPr>
          <w:rFonts w:ascii="Calibri" w:hAnsi="Calibri" w:cs="Calibri"/>
          <w:sz w:val="28"/>
          <w:szCs w:val="28"/>
        </w:rPr>
        <w:t>CN3</w:t>
      </w:r>
      <w:r>
        <w:rPr>
          <w:rFonts w:ascii="Calibri" w:hAnsi="Calibri" w:cs="Calibri"/>
          <w:sz w:val="28"/>
          <w:szCs w:val="28"/>
        </w:rPr>
        <w:t>引起</w:t>
      </w:r>
    </w:p>
    <w:p w:rsidR="00744822" w:rsidRDefault="00744822">
      <w:pPr>
        <w:numPr>
          <w:ilvl w:val="0"/>
          <w:numId w:val="1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急性細菌性結膜炎（</w:t>
      </w:r>
      <w:r>
        <w:rPr>
          <w:rFonts w:ascii="Calibri" w:hAnsi="Calibri" w:cs="Calibri"/>
          <w:sz w:val="28"/>
          <w:szCs w:val="28"/>
        </w:rPr>
        <w:t>Acute Bacterial Conjunctivitis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1"/>
          <w:numId w:val="1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病因與致病菌</w:t>
      </w:r>
    </w:p>
    <w:p w:rsidR="00744822" w:rsidRDefault="00744822">
      <w:pPr>
        <w:numPr>
          <w:ilvl w:val="2"/>
          <w:numId w:val="19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急性細菌性結膜炎是一種常見且通常為自限性的疾病，主要由接觸受感染的分泌物傳播。</w:t>
      </w:r>
    </w:p>
    <w:p w:rsidR="00744822" w:rsidRDefault="00744822">
      <w:pPr>
        <w:numPr>
          <w:ilvl w:val="1"/>
          <w:numId w:val="20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常見致病菌</w:t>
      </w:r>
    </w:p>
    <w:p w:rsidR="00744822" w:rsidRDefault="00744822">
      <w:pPr>
        <w:numPr>
          <w:ilvl w:val="2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成人與兒童常見菌種：</w:t>
      </w:r>
    </w:p>
    <w:p w:rsidR="00744822" w:rsidRDefault="00744822">
      <w:pPr>
        <w:numPr>
          <w:ilvl w:val="3"/>
          <w:numId w:val="2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Streptococcus pneumoniae</w:t>
      </w:r>
      <w:r>
        <w:rPr>
          <w:rFonts w:ascii="微軟正黑體" w:eastAsia="微軟正黑體" w:hAnsi="微軟正黑體" w:cs="Calibri" w:hint="eastAsia"/>
          <w:sz w:val="28"/>
          <w:szCs w:val="28"/>
        </w:rPr>
        <w:t>（肺炎鏈球菌）</w:t>
      </w:r>
    </w:p>
    <w:p w:rsidR="00744822" w:rsidRDefault="00744822">
      <w:pPr>
        <w:numPr>
          <w:ilvl w:val="3"/>
          <w:numId w:val="2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Staphylococcus aureus</w:t>
      </w:r>
      <w:r>
        <w:rPr>
          <w:rFonts w:ascii="微軟正黑體" w:eastAsia="微軟正黑體" w:hAnsi="微軟正黑體" w:cs="Calibri" w:hint="eastAsia"/>
          <w:sz w:val="28"/>
          <w:szCs w:val="28"/>
        </w:rPr>
        <w:t>（金黃色葡萄球菌）</w:t>
      </w:r>
    </w:p>
    <w:p w:rsidR="00744822" w:rsidRDefault="00744822">
      <w:pPr>
        <w:numPr>
          <w:ilvl w:val="3"/>
          <w:numId w:val="2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Haemophilus influenzae</w:t>
      </w:r>
      <w:r>
        <w:rPr>
          <w:rFonts w:ascii="微軟正黑體" w:eastAsia="微軟正黑體" w:hAnsi="微軟正黑體" w:cs="Calibri" w:hint="eastAsia"/>
          <w:sz w:val="28"/>
          <w:szCs w:val="28"/>
        </w:rPr>
        <w:t>（流感嗜血桿菌）</w:t>
      </w:r>
    </w:p>
    <w:p w:rsidR="00744822" w:rsidRDefault="00744822">
      <w:pPr>
        <w:numPr>
          <w:ilvl w:val="2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嚴重病例（性傳染病相關）：</w:t>
      </w:r>
    </w:p>
    <w:p w:rsidR="00744822" w:rsidRDefault="00744822">
      <w:pPr>
        <w:numPr>
          <w:ilvl w:val="3"/>
          <w:numId w:val="2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Neisseria gonorrhoeae</w:t>
      </w:r>
      <w:r>
        <w:rPr>
          <w:rFonts w:ascii="微軟正黑體" w:eastAsia="微軟正黑體" w:hAnsi="微軟正黑體" w:cs="Calibri" w:hint="eastAsia"/>
          <w:sz w:val="28"/>
          <w:szCs w:val="28"/>
        </w:rPr>
        <w:t>（淋病雙球菌）：可侵犯完整角膜上皮。</w:t>
      </w:r>
    </w:p>
    <w:p w:rsidR="00744822" w:rsidRDefault="00744822">
      <w:pPr>
        <w:numPr>
          <w:ilvl w:val="3"/>
          <w:numId w:val="2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Neisseria meningitidis</w:t>
      </w:r>
      <w:r>
        <w:rPr>
          <w:rFonts w:ascii="微軟正黑體" w:eastAsia="微軟正黑體" w:hAnsi="微軟正黑體" w:cs="Calibri" w:hint="eastAsia"/>
          <w:sz w:val="28"/>
          <w:szCs w:val="28"/>
        </w:rPr>
        <w:t>（腦膜炎雙球菌）：少見，主要影響兒童。</w:t>
      </w:r>
    </w:p>
    <w:p w:rsidR="00744822" w:rsidRDefault="00744822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症狀</w:t>
      </w:r>
    </w:p>
    <w:p w:rsidR="00744822" w:rsidRDefault="00744822">
      <w:pPr>
        <w:numPr>
          <w:ilvl w:val="2"/>
          <w:numId w:val="2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急性發作的紅眼、異物感（砂礫感）、灼熱感及分泌物。</w:t>
      </w:r>
    </w:p>
    <w:p w:rsidR="00744822" w:rsidRDefault="00744822">
      <w:pPr>
        <w:numPr>
          <w:ilvl w:val="2"/>
          <w:numId w:val="2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通常雙眼受影響，早上分泌物會黏住眼睛</w:t>
      </w:r>
    </w:p>
    <w:p w:rsidR="00744822" w:rsidRDefault="00744822">
      <w:pPr>
        <w:numPr>
          <w:ilvl w:val="2"/>
          <w:numId w:val="2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若為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N. gonorrhoeae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N. meningitidis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 xml:space="preserve">Chlamydia </w:t>
      </w:r>
      <w:r>
        <w:rPr>
          <w:rFonts w:ascii="微軟正黑體" w:eastAsia="微軟正黑體" w:hAnsi="微軟正黑體" w:cs="Calibri" w:hint="eastAsia"/>
          <w:sz w:val="28"/>
          <w:szCs w:val="28"/>
        </w:rPr>
        <w:t>或</w:t>
      </w:r>
      <w:r>
        <w:rPr>
          <w:rFonts w:ascii="Calibri" w:hAnsi="Calibri" w:cs="Calibri"/>
          <w:sz w:val="28"/>
          <w:szCs w:val="28"/>
        </w:rPr>
        <w:t xml:space="preserve"> H. influenzae </w:t>
      </w:r>
      <w:r>
        <w:rPr>
          <w:rFonts w:ascii="微軟正黑體" w:eastAsia="微軟正黑體" w:hAnsi="微軟正黑體" w:cs="Calibri" w:hint="eastAsia"/>
          <w:sz w:val="28"/>
          <w:szCs w:val="28"/>
        </w:rPr>
        <w:t>感染，可能伴隨全身症狀，兒童患者應警惕系統性感染的可能。</w:t>
      </w:r>
    </w:p>
    <w:p w:rsidR="00744822" w:rsidRDefault="00744822">
      <w:pPr>
        <w:numPr>
          <w:ilvl w:val="2"/>
          <w:numId w:val="2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視力：通常正常。</w:t>
      </w:r>
    </w:p>
    <w:p w:rsidR="00744822" w:rsidRDefault="00744822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分泌物性質：</w:t>
      </w:r>
    </w:p>
    <w:p w:rsidR="00744822" w:rsidRDefault="00744822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初期可能為水樣，類似病毒性結膜炎，迅速轉變為黏膿性分泌物。</w:t>
      </w:r>
    </w:p>
    <w:p w:rsidR="00744822" w:rsidRDefault="00744822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角膜影響：</w:t>
      </w:r>
    </w:p>
    <w:p w:rsidR="00744822" w:rsidRDefault="00744822">
      <w:pPr>
        <w:numPr>
          <w:ilvl w:val="2"/>
          <w:numId w:val="2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常見表淺點狀角膜上皮糜爛。</w:t>
      </w:r>
    </w:p>
    <w:p w:rsidR="00744822" w:rsidRDefault="00744822">
      <w:pPr>
        <w:numPr>
          <w:ilvl w:val="2"/>
          <w:numId w:val="2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周邊角膜潰瘍：淋球菌或腦膜炎雙球菌感染可引起，嚴重時可能導致角膜穿孔。</w:t>
      </w:r>
    </w:p>
    <w:p w:rsidR="00744822" w:rsidRDefault="00744822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</w:t>
      </w:r>
    </w:p>
    <w:p w:rsidR="00744822" w:rsidRDefault="00744822">
      <w:pPr>
        <w:numPr>
          <w:ilvl w:val="2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一般細菌性結膜炎：約</w:t>
      </w:r>
      <w:r>
        <w:rPr>
          <w:rFonts w:ascii="Calibri" w:hAnsi="Calibri" w:cs="Calibri"/>
          <w:sz w:val="28"/>
          <w:szCs w:val="28"/>
        </w:rPr>
        <w:t xml:space="preserve"> 60% </w:t>
      </w:r>
      <w:r>
        <w:rPr>
          <w:rFonts w:ascii="微軟正黑體" w:eastAsia="微軟正黑體" w:hAnsi="微軟正黑體" w:cs="Calibri" w:hint="eastAsia"/>
          <w:sz w:val="28"/>
          <w:szCs w:val="28"/>
        </w:rPr>
        <w:t>可於</w:t>
      </w:r>
      <w:r>
        <w:rPr>
          <w:rFonts w:ascii="Calibri" w:hAnsi="Calibri" w:cs="Calibri"/>
          <w:sz w:val="28"/>
          <w:szCs w:val="28"/>
        </w:rPr>
        <w:t xml:space="preserve"> 5 </w:t>
      </w:r>
      <w:r>
        <w:rPr>
          <w:rFonts w:ascii="微軟正黑體" w:eastAsia="微軟正黑體" w:hAnsi="微軟正黑體" w:cs="Calibri" w:hint="eastAsia"/>
          <w:sz w:val="28"/>
          <w:szCs w:val="28"/>
        </w:rPr>
        <w:t>天內自行痊癒，但建議使用局部抗生素。</w:t>
      </w:r>
    </w:p>
    <w:p w:rsidR="00744822" w:rsidRDefault="00744822">
      <w:pPr>
        <w:numPr>
          <w:ilvl w:val="2"/>
          <w:numId w:val="27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淋球菌與腦膜炎雙球菌感染</w:t>
      </w:r>
    </w:p>
    <w:p w:rsidR="00744822" w:rsidRDefault="00744822">
      <w:pPr>
        <w:numPr>
          <w:ilvl w:val="3"/>
          <w:numId w:val="2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局部：</w:t>
      </w:r>
      <w:r>
        <w:rPr>
          <w:rFonts w:ascii="Calibri" w:hAnsi="Calibri" w:cs="Calibri"/>
          <w:i/>
          <w:iCs/>
          <w:sz w:val="28"/>
          <w:szCs w:val="28"/>
        </w:rPr>
        <w:t>quinolone, gentamicin, chloramphenicol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或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</w:rPr>
        <w:t>bacitracin</w:t>
      </w:r>
      <w:r>
        <w:rPr>
          <w:rFonts w:ascii="微軟正黑體" w:eastAsia="微軟正黑體" w:hAnsi="微軟正黑體" w:cs="Calibri" w:hint="eastAsia"/>
          <w:sz w:val="28"/>
          <w:szCs w:val="28"/>
        </w:rPr>
        <w:t>，</w:t>
      </w:r>
      <w:r>
        <w:rPr>
          <w:rFonts w:ascii="Calibri" w:hAnsi="Calibri" w:cs="Calibri"/>
          <w:sz w:val="28"/>
          <w:szCs w:val="28"/>
        </w:rPr>
        <w:t xml:space="preserve">1-2 </w:t>
      </w:r>
      <w:r>
        <w:rPr>
          <w:rFonts w:ascii="微軟正黑體" w:eastAsia="微軟正黑體" w:hAnsi="微軟正黑體" w:cs="Calibri" w:hint="eastAsia"/>
          <w:sz w:val="28"/>
          <w:szCs w:val="28"/>
        </w:rPr>
        <w:t>小時一次。</w:t>
      </w:r>
    </w:p>
    <w:p w:rsidR="00744822" w:rsidRDefault="00744822">
      <w:pPr>
        <w:numPr>
          <w:ilvl w:val="3"/>
          <w:numId w:val="2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全身治療（必須合併）：</w:t>
      </w:r>
    </w:p>
    <w:p w:rsidR="00744822" w:rsidRDefault="00744822">
      <w:pPr>
        <w:numPr>
          <w:ilvl w:val="4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淋球菌感染：首選第三代</w:t>
      </w:r>
      <w:r>
        <w:rPr>
          <w:rFonts w:ascii="Calibri" w:hAnsi="Calibri" w:cs="Calibri"/>
          <w:sz w:val="28"/>
          <w:szCs w:val="28"/>
        </w:rPr>
        <w:t>ceftriaxone</w:t>
      </w:r>
      <w:r>
        <w:rPr>
          <w:rFonts w:ascii="微軟正黑體" w:eastAsia="微軟正黑體" w:hAnsi="微軟正黑體" w:cs="Calibri" w:hint="eastAsia"/>
          <w:sz w:val="28"/>
          <w:szCs w:val="28"/>
        </w:rPr>
        <w:t>。</w:t>
      </w:r>
    </w:p>
    <w:p w:rsidR="00744822" w:rsidRDefault="00744822">
      <w:pPr>
        <w:numPr>
          <w:ilvl w:val="4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流感嗜血桿菌感染（兒童常見）：</w:t>
      </w:r>
      <w:r>
        <w:rPr>
          <w:rFonts w:ascii="Calibri" w:hAnsi="Calibri" w:cs="Calibri"/>
          <w:sz w:val="28"/>
          <w:szCs w:val="28"/>
        </w:rPr>
        <w:t>Amoxicillin</w:t>
      </w:r>
      <w:r>
        <w:rPr>
          <w:rFonts w:ascii="微軟正黑體" w:eastAsia="微軟正黑體" w:hAnsi="微軟正黑體" w:cs="Calibri" w:hint="eastAsia"/>
          <w:sz w:val="28"/>
          <w:szCs w:val="28"/>
        </w:rPr>
        <w:t>合併</w:t>
      </w:r>
      <w:r>
        <w:rPr>
          <w:rFonts w:ascii="Calibri" w:hAnsi="Calibri" w:cs="Calibri"/>
          <w:sz w:val="28"/>
          <w:szCs w:val="28"/>
        </w:rPr>
        <w:t xml:space="preserve"> clavulanic acid</w:t>
      </w:r>
      <w:r>
        <w:rPr>
          <w:rFonts w:ascii="微軟正黑體" w:eastAsia="微軟正黑體" w:hAnsi="微軟正黑體" w:cs="Calibri" w:hint="eastAsia"/>
          <w:sz w:val="28"/>
          <w:szCs w:val="28"/>
        </w:rPr>
        <w:t>，因有</w:t>
      </w:r>
      <w:r>
        <w:rPr>
          <w:rFonts w:ascii="Calibri" w:hAnsi="Calibri" w:cs="Calibri"/>
          <w:sz w:val="28"/>
          <w:szCs w:val="28"/>
        </w:rPr>
        <w:t xml:space="preserve"> 25% </w:t>
      </w:r>
      <w:r>
        <w:rPr>
          <w:rFonts w:ascii="微軟正黑體" w:eastAsia="微軟正黑體" w:hAnsi="微軟正黑體" w:cs="Calibri" w:hint="eastAsia"/>
          <w:sz w:val="28"/>
          <w:szCs w:val="28"/>
        </w:rPr>
        <w:t>機率併發中耳炎或其他系統性感染。</w:t>
      </w:r>
    </w:p>
    <w:p w:rsidR="00744822" w:rsidRDefault="00744822">
      <w:pPr>
        <w:numPr>
          <w:ilvl w:val="4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腦膜炎雙球菌感染：高達</w:t>
      </w:r>
      <w:r>
        <w:rPr>
          <w:rFonts w:ascii="Calibri" w:hAnsi="Calibri" w:cs="Calibri"/>
          <w:sz w:val="28"/>
          <w:szCs w:val="28"/>
        </w:rPr>
        <w:t xml:space="preserve"> 30% </w:t>
      </w:r>
      <w:r>
        <w:rPr>
          <w:rFonts w:ascii="微軟正黑體" w:eastAsia="微軟正黑體" w:hAnsi="微軟正黑體" w:cs="Calibri" w:hint="eastAsia"/>
          <w:sz w:val="28"/>
          <w:szCs w:val="28"/>
        </w:rPr>
        <w:t>可能發展為全身性感染，應立即啟動全身抗生素（如</w:t>
      </w:r>
      <w:r>
        <w:rPr>
          <w:rFonts w:ascii="Calibri" w:hAnsi="Calibri" w:cs="Calibri"/>
          <w:sz w:val="28"/>
          <w:szCs w:val="28"/>
        </w:rPr>
        <w:t>IM benzylpenicillin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ceftriaxone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 xml:space="preserve">cefotaxime </w:t>
      </w:r>
      <w:r>
        <w:rPr>
          <w:rFonts w:ascii="微軟正黑體" w:eastAsia="微軟正黑體" w:hAnsi="微軟正黑體" w:cs="Calibri" w:hint="eastAsia"/>
          <w:sz w:val="28"/>
          <w:szCs w:val="28"/>
        </w:rPr>
        <w:t>或口服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ciprofloxacin</w:t>
      </w:r>
      <w:r>
        <w:rPr>
          <w:rFonts w:ascii="微軟正黑體" w:eastAsia="微軟正黑體" w:hAnsi="微軟正黑體" w:cs="Calibri" w:hint="eastAsia"/>
          <w:sz w:val="28"/>
          <w:szCs w:val="28"/>
        </w:rPr>
        <w:t>）。</w:t>
      </w:r>
    </w:p>
    <w:p w:rsidR="00744822" w:rsidRDefault="00744822">
      <w:pPr>
        <w:numPr>
          <w:ilvl w:val="0"/>
          <w:numId w:val="1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Chlamydia trachomatis</w:t>
      </w:r>
      <w:r>
        <w:rPr>
          <w:rFonts w:ascii="微軟正黑體" w:eastAsia="微軟正黑體" w:hAnsi="微軟正黑體" w:cs="Calibri" w:hint="eastAsia"/>
          <w:sz w:val="28"/>
          <w:szCs w:val="28"/>
        </w:rPr>
        <w:t>相關感染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05"/>
        <w:gridCol w:w="1053"/>
        <w:gridCol w:w="2068"/>
      </w:tblGrid>
      <w:tr w:rsidR="00000000">
        <w:trPr>
          <w:divId w:val="249511179"/>
        </w:trPr>
        <w:tc>
          <w:tcPr>
            <w:tcW w:w="6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numPr>
                <w:ilvl w:val="1"/>
                <w:numId w:val="30"/>
              </w:numPr>
              <w:textAlignment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微軟正黑體" w:eastAsia="微軟正黑體" w:hAnsi="微軟正黑體" w:cs="Calibri" w:hint="eastAsia"/>
                <w:b/>
                <w:bCs/>
                <w:sz w:val="28"/>
                <w:szCs w:val="28"/>
              </w:rPr>
              <w:t>分類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血清型</w:t>
            </w:r>
          </w:p>
        </w:tc>
        <w:tc>
          <w:tcPr>
            <w:tcW w:w="5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疾病類型</w:t>
            </w:r>
          </w:p>
        </w:tc>
      </w:tr>
      <w:tr w:rsidR="00000000">
        <w:trPr>
          <w:divId w:val="249511179"/>
        </w:trPr>
        <w:tc>
          <w:tcPr>
            <w:tcW w:w="6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TRIC agents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（</w:t>
            </w:r>
            <w:r>
              <w:rPr>
                <w:rFonts w:ascii="Calibri" w:hAnsi="Calibri" w:cs="Calibri"/>
                <w:sz w:val="28"/>
                <w:szCs w:val="28"/>
              </w:rPr>
              <w:t>trachoma-inclusion conjunctivitis</w:t>
            </w:r>
            <w:r>
              <w:rPr>
                <w:rFonts w:ascii="Calibri" w:hAnsi="Calibri" w:cs="Calibri"/>
                <w:sz w:val="28"/>
                <w:szCs w:val="28"/>
              </w:rPr>
              <w:t>）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A, B, Ba, C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引起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砂眼</w:t>
            </w:r>
          </w:p>
        </w:tc>
      </w:tr>
      <w:tr w:rsidR="00000000">
        <w:trPr>
          <w:divId w:val="249511179"/>
        </w:trPr>
        <w:tc>
          <w:tcPr>
            <w:tcW w:w="6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D, E, F, G, H, I, J, K</w:t>
            </w:r>
          </w:p>
        </w:tc>
        <w:tc>
          <w:tcPr>
            <w:tcW w:w="5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引起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生殖器感染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其他系統性及眼部疾病</w:t>
            </w:r>
          </w:p>
        </w:tc>
      </w:tr>
      <w:tr w:rsidR="00000000">
        <w:trPr>
          <w:divId w:val="249511179"/>
        </w:trPr>
        <w:tc>
          <w:tcPr>
            <w:tcW w:w="6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LGV agents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（</w:t>
            </w:r>
            <w:r>
              <w:rPr>
                <w:rFonts w:ascii="Calibri" w:hAnsi="Calibri" w:cs="Calibri"/>
                <w:sz w:val="28"/>
                <w:szCs w:val="28"/>
              </w:rPr>
              <w:t>lymphogranuloma venereum</w:t>
            </w:r>
            <w:r>
              <w:rPr>
                <w:rFonts w:ascii="Calibri" w:hAnsi="Calibri" w:cs="Calibri"/>
                <w:sz w:val="28"/>
                <w:szCs w:val="28"/>
              </w:rPr>
              <w:t>）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L1, L2, L3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引起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腹股溝肉芽腫</w:t>
            </w:r>
          </w:p>
        </w:tc>
      </w:tr>
    </w:tbl>
    <w:p w:rsidR="00744822" w:rsidRDefault="00744822">
      <w:pPr>
        <w:pStyle w:val="Web"/>
        <w:spacing w:before="0" w:beforeAutospacing="0" w:after="0" w:afterAutospacing="0"/>
        <w:ind w:left="108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744822" w:rsidRDefault="00744822">
      <w:pPr>
        <w:numPr>
          <w:ilvl w:val="0"/>
          <w:numId w:val="3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成人披衣菌結膜炎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(Adult chlamydial conjunctivitis)</w:t>
      </w:r>
    </w:p>
    <w:p w:rsidR="00744822" w:rsidRDefault="00744822">
      <w:pPr>
        <w:numPr>
          <w:ilvl w:val="1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致病機轉（</w:t>
      </w:r>
      <w:r>
        <w:rPr>
          <w:rFonts w:ascii="Calibri" w:hAnsi="Calibri" w:cs="Calibri"/>
          <w:sz w:val="28"/>
          <w:szCs w:val="28"/>
        </w:rPr>
        <w:t>Pathogenesis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2"/>
          <w:numId w:val="3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病原體</w:t>
      </w:r>
      <w:r>
        <w:rPr>
          <w:rFonts w:ascii="微軟正黑體" w:eastAsia="微軟正黑體" w:hAnsi="微軟正黑體" w:cs="Calibri" w:hint="eastAsia"/>
          <w:sz w:val="28"/>
          <w:szCs w:val="28"/>
        </w:rPr>
        <w:t>：由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Chlamydia trachomatis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所致，屬於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披衣菌門</w:t>
      </w:r>
      <w:r>
        <w:rPr>
          <w:rFonts w:ascii="微軟正黑體" w:eastAsia="微軟正黑體" w:hAnsi="微軟正黑體" w:cs="Calibri" w:hint="eastAsia"/>
          <w:sz w:val="28"/>
          <w:szCs w:val="28"/>
        </w:rPr>
        <w:t>，需依賴宿主細胞內複製。</w:t>
      </w:r>
    </w:p>
    <w:p w:rsidR="00744822" w:rsidRDefault="00744822">
      <w:pPr>
        <w:numPr>
          <w:ilvl w:val="1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感染類型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744822" w:rsidRDefault="00744822">
      <w:pPr>
        <w:numPr>
          <w:ilvl w:val="2"/>
          <w:numId w:val="3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D–K</w:t>
      </w:r>
      <w:r>
        <w:rPr>
          <w:rFonts w:ascii="微軟正黑體" w:eastAsia="微軟正黑體" w:hAnsi="微軟正黑體" w:cs="Calibri" w:hint="eastAsia"/>
          <w:sz w:val="28"/>
          <w:szCs w:val="28"/>
        </w:rPr>
        <w:t>血清型（</w:t>
      </w:r>
      <w:r>
        <w:rPr>
          <w:rFonts w:ascii="Calibri" w:hAnsi="Calibri" w:cs="Calibri"/>
          <w:sz w:val="28"/>
          <w:szCs w:val="28"/>
        </w:rPr>
        <w:t>serovar</w:t>
      </w:r>
      <w:r>
        <w:rPr>
          <w:rFonts w:ascii="微軟正黑體" w:eastAsia="微軟正黑體" w:hAnsi="微軟正黑體" w:cs="Calibri" w:hint="eastAsia"/>
          <w:sz w:val="28"/>
          <w:szCs w:val="28"/>
        </w:rPr>
        <w:t>）所致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眼</w:t>
      </w:r>
      <w:r>
        <w:rPr>
          <w:rFonts w:ascii="Calibri" w:hAnsi="Calibri" w:cs="Calibri"/>
          <w:b/>
          <w:bCs/>
          <w:sz w:val="28"/>
          <w:szCs w:val="28"/>
        </w:rPr>
        <w:t>-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生殖器感染</w:t>
      </w:r>
      <w:r>
        <w:rPr>
          <w:rFonts w:ascii="微軟正黑體" w:eastAsia="微軟正黑體" w:hAnsi="微軟正黑體" w:cs="Calibri" w:hint="eastAsia"/>
          <w:sz w:val="28"/>
          <w:szCs w:val="28"/>
        </w:rPr>
        <w:t>，在西方國家中，影響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5–20%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的性活躍年輕人。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8"/>
          <w:szCs w:val="28"/>
        </w:rPr>
        <w:t> </w:t>
      </w:r>
    </w:p>
    <w:p w:rsidR="00744822" w:rsidRDefault="00744822">
      <w:pPr>
        <w:numPr>
          <w:ilvl w:val="1"/>
          <w:numId w:val="3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F5496"/>
          <w:sz w:val="28"/>
          <w:szCs w:val="28"/>
        </w:rPr>
        <w:t>臨床表現（</w:t>
      </w:r>
      <w:r>
        <w:rPr>
          <w:rFonts w:ascii="Calibri" w:hAnsi="Calibri" w:cs="Calibri"/>
          <w:color w:val="2F5496"/>
          <w:sz w:val="28"/>
          <w:szCs w:val="28"/>
        </w:rPr>
        <w:t>Clinical features</w:t>
      </w:r>
      <w:r>
        <w:rPr>
          <w:rFonts w:ascii="微軟正黑體" w:eastAsia="微軟正黑體" w:hAnsi="微軟正黑體" w:cs="Calibri" w:hint="eastAsia"/>
          <w:color w:val="2F5496"/>
          <w:sz w:val="28"/>
          <w:szCs w:val="28"/>
        </w:rPr>
        <w:t>）</w:t>
      </w:r>
    </w:p>
    <w:p w:rsidR="00744822" w:rsidRDefault="00744822">
      <w:pPr>
        <w:numPr>
          <w:ilvl w:val="2"/>
          <w:numId w:val="3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症狀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744822" w:rsidRDefault="00744822">
      <w:pPr>
        <w:numPr>
          <w:ilvl w:val="3"/>
          <w:numId w:val="3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單側或雙側的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漸進性紅眼、流淚、分泌物</w:t>
      </w:r>
      <w:r>
        <w:rPr>
          <w:rFonts w:ascii="微軟正黑體" w:eastAsia="微軟正黑體" w:hAnsi="微軟正黑體" w:cs="Calibri" w:hint="eastAsia"/>
          <w:sz w:val="28"/>
          <w:szCs w:val="28"/>
        </w:rPr>
        <w:t>。未治療可變慢性，持續數月。</w:t>
      </w:r>
    </w:p>
    <w:p w:rsidR="00744822" w:rsidRDefault="00744822">
      <w:pPr>
        <w:numPr>
          <w:ilvl w:val="1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體徵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744822" w:rsidRDefault="00744822">
      <w:pPr>
        <w:numPr>
          <w:ilvl w:val="2"/>
          <w:numId w:val="3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水樣或黏膿性分泌物。</w:t>
      </w:r>
    </w:p>
    <w:p w:rsidR="00744822" w:rsidRDefault="00744822">
      <w:pPr>
        <w:numPr>
          <w:ilvl w:val="2"/>
          <w:numId w:val="3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耳前淋巴結壓痛。</w:t>
      </w:r>
    </w:p>
    <w:p w:rsidR="00744822" w:rsidRDefault="00744822">
      <w:pPr>
        <w:numPr>
          <w:ilvl w:val="2"/>
          <w:numId w:val="3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大型結膜濾泡（特別在下穹窿）。</w:t>
      </w:r>
    </w:p>
    <w:p w:rsidR="00744822" w:rsidRDefault="00744822">
      <w:pPr>
        <w:numPr>
          <w:ilvl w:val="2"/>
          <w:numId w:val="3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輕度結膜瘢痕與角膜上方血管翳不罕見。</w:t>
      </w:r>
    </w:p>
    <w:p w:rsidR="00744822" w:rsidRDefault="00744822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4822" w:rsidRDefault="00744822">
      <w:pPr>
        <w:numPr>
          <w:ilvl w:val="0"/>
          <w:numId w:val="3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F5496"/>
          <w:sz w:val="28"/>
          <w:szCs w:val="28"/>
        </w:rPr>
        <w:t>診斷（</w:t>
      </w:r>
      <w:r>
        <w:rPr>
          <w:rFonts w:ascii="Calibri" w:hAnsi="Calibri" w:cs="Calibri"/>
          <w:color w:val="2F5496"/>
          <w:sz w:val="28"/>
          <w:szCs w:val="28"/>
        </w:rPr>
        <w:t>Diagnosis</w:t>
      </w:r>
      <w:r>
        <w:rPr>
          <w:rFonts w:ascii="微軟正黑體" w:eastAsia="微軟正黑體" w:hAnsi="微軟正黑體" w:cs="Calibri" w:hint="eastAsia"/>
          <w:color w:val="2F5496"/>
          <w:sz w:val="28"/>
          <w:szCs w:val="28"/>
        </w:rPr>
        <w:t>）</w:t>
      </w:r>
    </w:p>
    <w:p w:rsidR="00744822" w:rsidRDefault="00744822">
      <w:pPr>
        <w:numPr>
          <w:ilvl w:val="1"/>
          <w:numId w:val="3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結膜搔刮物</w:t>
      </w:r>
      <w:r>
        <w:rPr>
          <w:rFonts w:ascii="微軟正黑體" w:eastAsia="微軟正黑體" w:hAnsi="微軟正黑體" w:cs="Calibri" w:hint="eastAsia"/>
          <w:sz w:val="28"/>
          <w:szCs w:val="28"/>
        </w:rPr>
        <w:t>（由刮匙或鈍刀採集）：</w:t>
      </w:r>
      <w:r>
        <w:rPr>
          <w:rFonts w:ascii="Calibri" w:hAnsi="Calibri" w:cs="Calibri"/>
          <w:sz w:val="28"/>
          <w:szCs w:val="28"/>
        </w:rPr>
        <w:t xml:space="preserve">Giemsa </w:t>
      </w:r>
      <w:r>
        <w:rPr>
          <w:rFonts w:ascii="微軟正黑體" w:eastAsia="微軟正黑體" w:hAnsi="微軟正黑體" w:cs="Calibri" w:hint="eastAsia"/>
          <w:sz w:val="28"/>
          <w:szCs w:val="28"/>
        </w:rPr>
        <w:t>染色可見胞質內鹼性小體。</w:t>
      </w:r>
    </w:p>
    <w:p w:rsidR="00744822" w:rsidRDefault="00744822">
      <w:pPr>
        <w:numPr>
          <w:ilvl w:val="0"/>
          <w:numId w:val="3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治療（</w:t>
      </w:r>
      <w:r>
        <w:rPr>
          <w:rFonts w:ascii="Calibri" w:hAnsi="Calibri" w:cs="Calibri"/>
          <w:sz w:val="28"/>
          <w:szCs w:val="28"/>
        </w:rPr>
        <w:t>Treatment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1"/>
          <w:numId w:val="4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系統性抗生素</w:t>
      </w:r>
      <w:r>
        <w:rPr>
          <w:rFonts w:ascii="微軟正黑體" w:eastAsia="微軟正黑體" w:hAnsi="微軟正黑體" w:cs="Calibri" w:hint="eastAsia"/>
          <w:sz w:val="28"/>
          <w:szCs w:val="28"/>
        </w:rPr>
        <w:t>選擇：</w:t>
      </w:r>
    </w:p>
    <w:p w:rsidR="00744822" w:rsidRDefault="00744822">
      <w:pPr>
        <w:numPr>
          <w:ilvl w:val="2"/>
          <w:numId w:val="4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Azithromycin 1g</w:t>
      </w:r>
      <w:r>
        <w:rPr>
          <w:rFonts w:ascii="微軟正黑體" w:eastAsia="微軟正黑體" w:hAnsi="微軟正黑體" w:cs="Calibri" w:hint="eastAsia"/>
          <w:sz w:val="28"/>
          <w:szCs w:val="28"/>
        </w:rPr>
        <w:t>，隔一週再服一次，為首選（部分建議只給單一劑量）。</w:t>
      </w:r>
    </w:p>
    <w:p w:rsidR="00744822" w:rsidRDefault="00744822">
      <w:pPr>
        <w:numPr>
          <w:ilvl w:val="2"/>
          <w:numId w:val="4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Doxycycline 100mg bid × 10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天</w:t>
      </w:r>
      <w:r>
        <w:rPr>
          <w:rFonts w:ascii="微軟正黑體" w:eastAsia="微軟正黑體" w:hAnsi="微軟正黑體" w:cs="Calibri" w:hint="eastAsia"/>
          <w:sz w:val="28"/>
          <w:szCs w:val="28"/>
        </w:rPr>
        <w:t>（懷孕、哺乳、</w:t>
      </w:r>
      <w:r>
        <w:rPr>
          <w:rFonts w:ascii="Calibri" w:hAnsi="Calibri" w:cs="Calibri"/>
          <w:sz w:val="28"/>
          <w:szCs w:val="28"/>
        </w:rPr>
        <w:t>12</w:t>
      </w:r>
      <w:r>
        <w:rPr>
          <w:rFonts w:ascii="微軟正黑體" w:eastAsia="微軟正黑體" w:hAnsi="微軟正黑體" w:cs="Calibri" w:hint="eastAsia"/>
          <w:sz w:val="28"/>
          <w:szCs w:val="28"/>
        </w:rPr>
        <w:t>歲以下兒童不建議使用）。</w:t>
      </w:r>
    </w:p>
    <w:p w:rsidR="00744822" w:rsidRDefault="00744822">
      <w:pPr>
        <w:numPr>
          <w:ilvl w:val="1"/>
          <w:numId w:val="4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局部抗生素</w:t>
      </w:r>
      <w:r>
        <w:rPr>
          <w:rFonts w:ascii="微軟正黑體" w:eastAsia="微軟正黑體" w:hAnsi="微軟正黑體" w:cs="Calibri" w:hint="eastAsia"/>
          <w:sz w:val="28"/>
          <w:szCs w:val="28"/>
        </w:rPr>
        <w:t>如紅黴素或四環黴素眼膏可緩解症狀，但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單用不足以治療</w:t>
      </w:r>
      <w:r>
        <w:rPr>
          <w:rFonts w:ascii="微軟正黑體" w:eastAsia="微軟正黑體" w:hAnsi="微軟正黑體" w:cs="Calibri" w:hint="eastAsia"/>
          <w:sz w:val="28"/>
          <w:szCs w:val="28"/>
        </w:rPr>
        <w:t>。</w:t>
      </w:r>
    </w:p>
    <w:p w:rsidR="00744822" w:rsidRDefault="00744822">
      <w:pPr>
        <w:numPr>
          <w:ilvl w:val="0"/>
          <w:numId w:val="4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砂眼（</w:t>
      </w:r>
      <w:r>
        <w:rPr>
          <w:rFonts w:ascii="Calibri" w:hAnsi="Calibri" w:cs="Calibri"/>
          <w:sz w:val="28"/>
          <w:szCs w:val="28"/>
        </w:rPr>
        <w:t>Trachoma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1"/>
          <w:numId w:val="43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病因與致病機轉</w:t>
      </w:r>
    </w:p>
    <w:p w:rsidR="00744822" w:rsidRDefault="00744822">
      <w:pPr>
        <w:numPr>
          <w:ilvl w:val="2"/>
          <w:numId w:val="4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砂眼是全球最常見的可預防且不可逆的致盲原因，與不良衛生條件相關。致病機轉為反覆感染導致結膜瘢痕化。</w:t>
      </w:r>
    </w:p>
    <w:p w:rsidR="00744822" w:rsidRDefault="00744822">
      <w:pPr>
        <w:numPr>
          <w:ilvl w:val="2"/>
          <w:numId w:val="4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病原體：主要由</w:t>
      </w:r>
      <w:r>
        <w:rPr>
          <w:rFonts w:ascii="Calibri" w:hAnsi="Calibri" w:cs="Calibri"/>
          <w:sz w:val="28"/>
          <w:szCs w:val="28"/>
        </w:rPr>
        <w:t xml:space="preserve"> Chlamydia trachomatis A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B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Ba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 xml:space="preserve">C </w:t>
      </w:r>
      <w:r>
        <w:rPr>
          <w:rFonts w:ascii="微軟正黑體" w:eastAsia="微軟正黑體" w:hAnsi="微軟正黑體" w:cs="Calibri" w:hint="eastAsia"/>
          <w:sz w:val="28"/>
          <w:szCs w:val="28"/>
        </w:rPr>
        <w:t>血清型引起。</w:t>
      </w:r>
      <w:r>
        <w:rPr>
          <w:rFonts w:ascii="Calibri" w:hAnsi="Calibri" w:cs="Calibri"/>
          <w:sz w:val="28"/>
          <w:szCs w:val="28"/>
        </w:rPr>
        <w:t xml:space="preserve"> D–K </w:t>
      </w:r>
      <w:r>
        <w:rPr>
          <w:rFonts w:ascii="微軟正黑體" w:eastAsia="微軟正黑體" w:hAnsi="微軟正黑體" w:cs="Calibri" w:hint="eastAsia"/>
          <w:sz w:val="28"/>
          <w:szCs w:val="28"/>
        </w:rPr>
        <w:t>血清型則和</w:t>
      </w:r>
      <w:r>
        <w:rPr>
          <w:rFonts w:ascii="Calibri" w:hAnsi="Calibri" w:cs="Calibri"/>
          <w:sz w:val="28"/>
          <w:szCs w:val="28"/>
        </w:rPr>
        <w:t>Chlamydia conjunctivitis</w:t>
      </w:r>
      <w:r>
        <w:rPr>
          <w:rFonts w:ascii="微軟正黑體" w:eastAsia="微軟正黑體" w:hAnsi="微軟正黑體" w:cs="Calibri" w:hint="eastAsia"/>
          <w:sz w:val="28"/>
          <w:szCs w:val="28"/>
        </w:rPr>
        <w:t>較相關</w:t>
      </w:r>
    </w:p>
    <w:p w:rsidR="00744822" w:rsidRDefault="00744822">
      <w:pPr>
        <w:numPr>
          <w:ilvl w:val="2"/>
          <w:numId w:val="4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傳播途徑：眼鼻分泌物接觸傳播。孩童間的密切接觸為最主要的傳播方式。</w:t>
      </w:r>
    </w:p>
    <w:p w:rsidR="00744822" w:rsidRDefault="00744822">
      <w:pPr>
        <w:numPr>
          <w:ilvl w:val="2"/>
          <w:numId w:val="4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免疫反應：初次感染可能較輕微，但反覆感染會引發第四型過敏反應（</w:t>
      </w:r>
      <w:r>
        <w:rPr>
          <w:rFonts w:ascii="Calibri" w:hAnsi="Calibri" w:cs="Calibri"/>
          <w:sz w:val="28"/>
          <w:szCs w:val="28"/>
        </w:rPr>
        <w:t xml:space="preserve">T </w:t>
      </w:r>
      <w:r>
        <w:rPr>
          <w:rFonts w:ascii="微軟正黑體" w:eastAsia="微軟正黑體" w:hAnsi="微軟正黑體" w:cs="Calibri" w:hint="eastAsia"/>
          <w:sz w:val="28"/>
          <w:szCs w:val="28"/>
        </w:rPr>
        <w:t>細胞介導的延遲型超敏反應），導致嚴重的慢性炎症及組織破壞。</w:t>
      </w:r>
    </w:p>
    <w:p w:rsidR="00744822" w:rsidRDefault="00744822">
      <w:pPr>
        <w:numPr>
          <w:ilvl w:val="1"/>
          <w:numId w:val="43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臨床表現與診斷</w:t>
      </w:r>
    </w:p>
    <w:p w:rsidR="00744822" w:rsidRDefault="00744822">
      <w:pPr>
        <w:numPr>
          <w:ilvl w:val="2"/>
          <w:numId w:val="45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砂眼可分為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活動性（急性炎症期）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及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瘢痕性（慢性纖維化期）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兩個階段，兩者可能有重疊。</w:t>
      </w:r>
    </w:p>
    <w:p w:rsidR="00744822" w:rsidRDefault="00744822">
      <w:pPr>
        <w:numPr>
          <w:ilvl w:val="3"/>
          <w:numId w:val="4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活動性砂眼（多見於學齡前兒童）：上瞼結膜出現</w:t>
      </w:r>
      <w:r>
        <w:rPr>
          <w:rFonts w:ascii="Calibri" w:hAnsi="Calibri" w:cs="Calibri"/>
          <w:sz w:val="28"/>
          <w:szCs w:val="28"/>
        </w:rPr>
        <w:t xml:space="preserve"> 5 </w:t>
      </w:r>
      <w:r>
        <w:rPr>
          <w:rFonts w:ascii="微軟正黑體" w:eastAsia="微軟正黑體" w:hAnsi="微軟正黑體" w:cs="Calibri" w:hint="eastAsia"/>
          <w:sz w:val="28"/>
          <w:szCs w:val="28"/>
        </w:rPr>
        <w:t>顆以上的濾泡（</w:t>
      </w:r>
      <w:r>
        <w:rPr>
          <w:rFonts w:ascii="Calibri" w:hAnsi="Calibri" w:cs="Calibri"/>
          <w:sz w:val="28"/>
          <w:szCs w:val="28"/>
        </w:rPr>
        <w:t>&gt;0.5 mm</w:t>
      </w:r>
      <w:r>
        <w:rPr>
          <w:rFonts w:ascii="微軟正黑體" w:eastAsia="微軟正黑體" w:hAnsi="微軟正黑體" w:cs="Calibri" w:hint="eastAsia"/>
          <w:sz w:val="28"/>
          <w:szCs w:val="28"/>
        </w:rPr>
        <w:t>）、膿性分泌物、血管增生</w:t>
      </w:r>
      <w:r>
        <w:rPr>
          <w:rFonts w:ascii="Calibri" w:hAnsi="Calibri" w:cs="Calibri"/>
          <w:sz w:val="28"/>
          <w:szCs w:val="28"/>
        </w:rPr>
        <w:t>(pannus)</w:t>
      </w:r>
    </w:p>
    <w:p w:rsidR="00744822" w:rsidRDefault="00744822">
      <w:pPr>
        <w:numPr>
          <w:ilvl w:val="2"/>
          <w:numId w:val="4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瘢痕性砂眼（多見於中年族群）：</w:t>
      </w:r>
    </w:p>
    <w:p w:rsidR="00744822" w:rsidRDefault="00744822">
      <w:pPr>
        <w:numPr>
          <w:ilvl w:val="3"/>
          <w:numId w:val="4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結膜瘢痕（</w:t>
      </w:r>
      <w:r>
        <w:rPr>
          <w:rFonts w:ascii="Calibri" w:hAnsi="Calibri" w:cs="Calibri"/>
          <w:sz w:val="28"/>
          <w:szCs w:val="28"/>
        </w:rPr>
        <w:t>Arlt line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）：線狀或星狀纖維化條紋</w:t>
      </w:r>
    </w:p>
    <w:p w:rsidR="00744822" w:rsidRDefault="00744822">
      <w:pPr>
        <w:numPr>
          <w:ilvl w:val="3"/>
          <w:numId w:val="4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上方角膜濾泡消退後留下表淺凹陷（</w:t>
      </w:r>
      <w:r>
        <w:rPr>
          <w:rFonts w:ascii="Calibri" w:hAnsi="Calibri" w:cs="Calibri"/>
          <w:sz w:val="28"/>
          <w:szCs w:val="28"/>
        </w:rPr>
        <w:t>Herbert pits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3"/>
          <w:numId w:val="4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倒睫（</w:t>
      </w:r>
      <w:r>
        <w:rPr>
          <w:rFonts w:ascii="Calibri" w:hAnsi="Calibri" w:cs="Calibri"/>
          <w:sz w:val="28"/>
          <w:szCs w:val="28"/>
        </w:rPr>
        <w:t>trichiasis</w:t>
      </w:r>
      <w:r>
        <w:rPr>
          <w:rFonts w:ascii="微軟正黑體" w:eastAsia="微軟正黑體" w:hAnsi="微軟正黑體" w:cs="Calibri" w:hint="eastAsia"/>
          <w:sz w:val="28"/>
          <w:szCs w:val="28"/>
        </w:rPr>
        <w:t>）及睫毛異位生長（</w:t>
      </w:r>
      <w:r>
        <w:rPr>
          <w:rFonts w:ascii="Calibri" w:hAnsi="Calibri" w:cs="Calibri"/>
          <w:sz w:val="28"/>
          <w:szCs w:val="28"/>
        </w:rPr>
        <w:t>distichiasis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744822" w:rsidRDefault="00744822">
      <w:pPr>
        <w:numPr>
          <w:ilvl w:val="3"/>
          <w:numId w:val="4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慢性乾眼症：因杯狀細胞與淚腺導管受損</w:t>
      </w:r>
    </w:p>
    <w:p w:rsidR="00744822" w:rsidRDefault="00744822">
      <w:pPr>
        <w:numPr>
          <w:ilvl w:val="3"/>
          <w:numId w:val="4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角膜混濁，最終導致視力喪失</w:t>
      </w:r>
    </w:p>
    <w:p w:rsidR="00744822" w:rsidRDefault="00744822">
      <w:pPr>
        <w:numPr>
          <w:ilvl w:val="1"/>
          <w:numId w:val="4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WHO </w:t>
      </w:r>
      <w:r>
        <w:rPr>
          <w:rFonts w:ascii="微軟正黑體" w:eastAsia="微軟正黑體" w:hAnsi="微軟正黑體" w:cs="Calibri" w:hint="eastAsia"/>
          <w:sz w:val="28"/>
          <w:szCs w:val="28"/>
        </w:rPr>
        <w:t>砂眼分級標準（簡要整理）：</w:t>
      </w:r>
    </w:p>
    <w:p w:rsidR="00744822" w:rsidRDefault="00744822">
      <w:pPr>
        <w:numPr>
          <w:ilvl w:val="2"/>
          <w:numId w:val="4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TF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Trachomatous Follicular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）：上瞼結膜出現</w:t>
      </w:r>
      <w:r>
        <w:rPr>
          <w:rFonts w:ascii="Calibri" w:hAnsi="Calibri" w:cs="Calibri"/>
          <w:sz w:val="28"/>
          <w:szCs w:val="28"/>
        </w:rPr>
        <w:t xml:space="preserve"> 5 </w:t>
      </w:r>
      <w:r>
        <w:rPr>
          <w:rFonts w:ascii="微軟正黑體" w:eastAsia="微軟正黑體" w:hAnsi="微軟正黑體" w:cs="Calibri" w:hint="eastAsia"/>
          <w:sz w:val="28"/>
          <w:szCs w:val="28"/>
        </w:rPr>
        <w:t>顆以上濾泡</w:t>
      </w:r>
    </w:p>
    <w:p w:rsidR="00744822" w:rsidRDefault="00744822">
      <w:pPr>
        <w:numPr>
          <w:ilvl w:val="2"/>
          <w:numId w:val="4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Trachomatous Intense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）：結膜炎症嚴重，遮蔽超過</w:t>
      </w:r>
      <w:r>
        <w:rPr>
          <w:rFonts w:ascii="Calibri" w:hAnsi="Calibri" w:cs="Calibri"/>
          <w:sz w:val="28"/>
          <w:szCs w:val="28"/>
        </w:rPr>
        <w:t xml:space="preserve"> 50% </w:t>
      </w:r>
      <w:r>
        <w:rPr>
          <w:rFonts w:ascii="微軟正黑體" w:eastAsia="微軟正黑體" w:hAnsi="微軟正黑體" w:cs="Calibri" w:hint="eastAsia"/>
          <w:sz w:val="28"/>
          <w:szCs w:val="28"/>
        </w:rPr>
        <w:t>深部血管</w:t>
      </w:r>
    </w:p>
    <w:p w:rsidR="00744822" w:rsidRDefault="00744822">
      <w:pPr>
        <w:numPr>
          <w:ilvl w:val="2"/>
          <w:numId w:val="4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TS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Trachomatous Scarring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）：明顯的纖維化瘢痕</w:t>
      </w:r>
    </w:p>
    <w:p w:rsidR="00744822" w:rsidRDefault="00744822">
      <w:pPr>
        <w:numPr>
          <w:ilvl w:val="2"/>
          <w:numId w:val="4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TT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Trachomatous Trichiasis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）：至少一根睫毛接觸角膜</w:t>
      </w:r>
    </w:p>
    <w:p w:rsidR="00744822" w:rsidRDefault="00744822">
      <w:pPr>
        <w:numPr>
          <w:ilvl w:val="2"/>
          <w:numId w:val="4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Corneal Opacity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）：角膜混濁影響瞳孔區視力</w:t>
      </w:r>
    </w:p>
    <w:p w:rsidR="00744822" w:rsidRDefault="00744822">
      <w:pPr>
        <w:numPr>
          <w:ilvl w:val="1"/>
          <w:numId w:val="4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檢查（大多數地區可依臨床診斷）：</w:t>
      </w:r>
      <w:r>
        <w:rPr>
          <w:rFonts w:ascii="Calibri" w:hAnsi="Calibri" w:cs="Calibri"/>
          <w:sz w:val="28"/>
          <w:szCs w:val="28"/>
        </w:rPr>
        <w:t xml:space="preserve">Giemsa </w:t>
      </w:r>
      <w:r>
        <w:rPr>
          <w:rFonts w:ascii="微軟正黑體" w:eastAsia="微軟正黑體" w:hAnsi="微軟正黑體" w:cs="Calibri" w:hint="eastAsia"/>
          <w:sz w:val="28"/>
          <w:szCs w:val="28"/>
        </w:rPr>
        <w:t>染色：尋找細胞質內是鹼性包涵體</w:t>
      </w:r>
      <w:r>
        <w:rPr>
          <w:rFonts w:ascii="Calibri" w:hAnsi="Calibri" w:cs="Calibri"/>
          <w:sz w:val="28"/>
          <w:szCs w:val="28"/>
        </w:rPr>
        <w:t>(basophilic iclusion body)</w:t>
      </w:r>
    </w:p>
    <w:p w:rsidR="00744822" w:rsidRDefault="00744822">
      <w:pPr>
        <w:numPr>
          <w:ilvl w:val="1"/>
          <w:numId w:val="43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治療</w:t>
      </w:r>
    </w:p>
    <w:p w:rsidR="00744822" w:rsidRDefault="00744822">
      <w:pPr>
        <w:numPr>
          <w:ilvl w:val="2"/>
          <w:numId w:val="4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第一線用藥：</w:t>
      </w:r>
      <w:r>
        <w:rPr>
          <w:rFonts w:ascii="Calibri" w:hAnsi="Calibri" w:cs="Calibri"/>
          <w:sz w:val="28"/>
          <w:szCs w:val="28"/>
        </w:rPr>
        <w:t>Azithromycin 20 mg/kg</w:t>
      </w:r>
      <w:r>
        <w:rPr>
          <w:rFonts w:ascii="微軟正黑體" w:eastAsia="微軟正黑體" w:hAnsi="微軟正黑體" w:cs="Calibri" w:hint="eastAsia"/>
          <w:sz w:val="28"/>
          <w:szCs w:val="28"/>
        </w:rPr>
        <w:t>（最大</w:t>
      </w:r>
      <w:r>
        <w:rPr>
          <w:rFonts w:ascii="Calibri" w:hAnsi="Calibri" w:cs="Calibri"/>
          <w:sz w:val="28"/>
          <w:szCs w:val="28"/>
        </w:rPr>
        <w:t xml:space="preserve"> 1 g</w:t>
      </w:r>
      <w:r>
        <w:rPr>
          <w:rFonts w:ascii="微軟正黑體" w:eastAsia="微軟正黑體" w:hAnsi="微軟正黑體" w:cs="Calibri" w:hint="eastAsia"/>
          <w:sz w:val="28"/>
          <w:szCs w:val="28"/>
        </w:rPr>
        <w:t>）單次口服（最佳選擇）</w:t>
      </w:r>
    </w:p>
    <w:p w:rsidR="00744822" w:rsidRDefault="00744822">
      <w:pPr>
        <w:numPr>
          <w:ilvl w:val="2"/>
          <w:numId w:val="4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局部藥物：</w:t>
      </w:r>
      <w:r>
        <w:rPr>
          <w:rFonts w:ascii="Calibri" w:hAnsi="Calibri" w:cs="Calibri"/>
          <w:sz w:val="28"/>
          <w:szCs w:val="28"/>
        </w:rPr>
        <w:t xml:space="preserve">1% Tetracycline </w:t>
      </w:r>
      <w:r>
        <w:rPr>
          <w:rFonts w:ascii="微軟正黑體" w:eastAsia="微軟正黑體" w:hAnsi="微軟正黑體" w:cs="Calibri" w:hint="eastAsia"/>
          <w:sz w:val="28"/>
          <w:szCs w:val="28"/>
        </w:rPr>
        <w:t>眼藥膏，效果較口服抗生素差，需長期使用</w:t>
      </w:r>
    </w:p>
    <w:p w:rsidR="00744822" w:rsidRDefault="00744822">
      <w:pPr>
        <w:numPr>
          <w:ilvl w:val="2"/>
          <w:numId w:val="4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Facial cleanliness</w:t>
      </w:r>
      <w:r>
        <w:rPr>
          <w:rFonts w:ascii="微軟正黑體" w:eastAsia="微軟正黑體" w:hAnsi="微軟正黑體" w:cs="Calibri" w:hint="eastAsia"/>
          <w:sz w:val="28"/>
          <w:szCs w:val="28"/>
        </w:rPr>
        <w:t>（臉部清潔）</w:t>
      </w:r>
    </w:p>
    <w:p w:rsidR="00744822" w:rsidRDefault="00744822">
      <w:pPr>
        <w:numPr>
          <w:ilvl w:val="0"/>
          <w:numId w:val="5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Neonatal Conjunctivitis 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新生兒結膜炎</w:t>
      </w:r>
    </w:p>
    <w:p w:rsidR="00744822" w:rsidRDefault="00744822">
      <w:pPr>
        <w:numPr>
          <w:ilvl w:val="1"/>
          <w:numId w:val="5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1F3763"/>
          <w:sz w:val="28"/>
          <w:szCs w:val="28"/>
        </w:rPr>
        <w:t>一、定義與重要性</w:t>
      </w:r>
    </w:p>
    <w:p w:rsidR="00744822" w:rsidRDefault="00744822">
      <w:pPr>
        <w:numPr>
          <w:ilvl w:val="2"/>
          <w:numId w:val="5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發生在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出生後第一個月內</w:t>
      </w:r>
      <w:r>
        <w:rPr>
          <w:rFonts w:ascii="微軟正黑體" w:eastAsia="微軟正黑體" w:hAnsi="微軟正黑體" w:cs="Calibri" w:hint="eastAsia"/>
          <w:sz w:val="28"/>
          <w:szCs w:val="28"/>
        </w:rPr>
        <w:t>的結膜炎。為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新生兒最常見的感染</w:t>
      </w:r>
      <w:r>
        <w:rPr>
          <w:rFonts w:ascii="微軟正黑體" w:eastAsia="微軟正黑體" w:hAnsi="微軟正黑體" w:cs="Calibri" w:hint="eastAsia"/>
          <w:sz w:val="28"/>
          <w:szCs w:val="28"/>
        </w:rPr>
        <w:t>，發生率可達</w:t>
      </w:r>
      <w:r>
        <w:rPr>
          <w:rFonts w:ascii="Calibri" w:hAnsi="Calibri" w:cs="Calibri"/>
          <w:sz w:val="28"/>
          <w:szCs w:val="28"/>
        </w:rPr>
        <w:t xml:space="preserve"> 10%</w:t>
      </w:r>
      <w:r>
        <w:rPr>
          <w:rFonts w:ascii="微軟正黑體" w:eastAsia="微軟正黑體" w:hAnsi="微軟正黑體" w:cs="Calibri" w:hint="eastAsia"/>
          <w:sz w:val="28"/>
          <w:szCs w:val="28"/>
        </w:rPr>
        <w:t>。</w:t>
      </w:r>
    </w:p>
    <w:p w:rsidR="00744822" w:rsidRDefault="00744822">
      <w:pPr>
        <w:numPr>
          <w:ilvl w:val="1"/>
          <w:numId w:val="5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二、常見原因</w:t>
      </w:r>
    </w:p>
    <w:p w:rsidR="00744822" w:rsidRDefault="00744822">
      <w:pPr>
        <w:numPr>
          <w:ilvl w:val="2"/>
          <w:numId w:val="5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多由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分娩過程中母體感染傳播</w:t>
      </w:r>
      <w:r>
        <w:rPr>
          <w:rFonts w:ascii="微軟正黑體" w:eastAsia="微軟正黑體" w:hAnsi="微軟正黑體" w:cs="Calibri" w:hint="eastAsia"/>
          <w:sz w:val="28"/>
          <w:szCs w:val="28"/>
        </w:rPr>
        <w:t>。</w:t>
      </w:r>
    </w:p>
    <w:p w:rsidR="00744822" w:rsidRDefault="00744822">
      <w:pPr>
        <w:numPr>
          <w:ilvl w:val="3"/>
          <w:numId w:val="5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Chlamydia trachomatis</w:t>
      </w:r>
      <w:r>
        <w:rPr>
          <w:rFonts w:ascii="微軟正黑體" w:eastAsia="微軟正黑體" w:hAnsi="微軟正黑體" w:cs="Calibri" w:hint="eastAsia"/>
          <w:sz w:val="28"/>
          <w:szCs w:val="28"/>
        </w:rPr>
        <w:t>（最常見中至重度結膜炎原因）</w:t>
      </w:r>
    </w:p>
    <w:p w:rsidR="00744822" w:rsidRDefault="00744822">
      <w:pPr>
        <w:numPr>
          <w:ilvl w:val="3"/>
          <w:numId w:val="5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Neisseria gonorrhoeae</w:t>
      </w:r>
      <w:r>
        <w:rPr>
          <w:rFonts w:ascii="微軟正黑體" w:eastAsia="微軟正黑體" w:hAnsi="微軟正黑體" w:cs="Calibri" w:hint="eastAsia"/>
          <w:sz w:val="28"/>
          <w:szCs w:val="28"/>
        </w:rPr>
        <w:t>（雖罕見但可致盲）</w:t>
      </w:r>
    </w:p>
    <w:p w:rsidR="00744822" w:rsidRDefault="00744822">
      <w:pPr>
        <w:numPr>
          <w:ilvl w:val="2"/>
          <w:numId w:val="5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其他細菌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744822" w:rsidRDefault="00744822">
      <w:pPr>
        <w:numPr>
          <w:ilvl w:val="3"/>
          <w:numId w:val="5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Staphylococcus spp.</w:t>
      </w:r>
      <w:r>
        <w:rPr>
          <w:rFonts w:ascii="微軟正黑體" w:eastAsia="微軟正黑體" w:hAnsi="微軟正黑體" w:cs="Calibri" w:hint="eastAsia"/>
          <w:sz w:val="28"/>
          <w:szCs w:val="28"/>
        </w:rPr>
        <w:t>（通常症狀輕微）</w:t>
      </w:r>
    </w:p>
    <w:p w:rsidR="00744822" w:rsidRDefault="00744822">
      <w:pPr>
        <w:numPr>
          <w:ilvl w:val="3"/>
          <w:numId w:val="5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Streptococcus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i/>
          <w:iCs/>
          <w:sz w:val="28"/>
          <w:szCs w:val="28"/>
        </w:rPr>
        <w:t>H. influenzae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微軟正黑體" w:eastAsia="微軟正黑體" w:hAnsi="微軟正黑體" w:cs="Calibri" w:hint="eastAsia"/>
          <w:sz w:val="28"/>
          <w:szCs w:val="28"/>
        </w:rPr>
        <w:t>其他</w:t>
      </w:r>
      <w:r>
        <w:rPr>
          <w:rFonts w:ascii="Calibri" w:hAnsi="Calibri" w:cs="Calibri"/>
          <w:sz w:val="28"/>
          <w:szCs w:val="28"/>
        </w:rPr>
        <w:t xml:space="preserve"> G(-) </w:t>
      </w:r>
      <w:r>
        <w:rPr>
          <w:rFonts w:ascii="微軟正黑體" w:eastAsia="微軟正黑體" w:hAnsi="微軟正黑體" w:cs="Calibri" w:hint="eastAsia"/>
          <w:sz w:val="28"/>
          <w:szCs w:val="28"/>
        </w:rPr>
        <w:t>菌</w:t>
      </w:r>
    </w:p>
    <w:p w:rsidR="00744822" w:rsidRDefault="00744822">
      <w:pPr>
        <w:numPr>
          <w:ilvl w:val="2"/>
          <w:numId w:val="5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非感染性原因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744822" w:rsidRDefault="00744822">
      <w:pPr>
        <w:numPr>
          <w:ilvl w:val="3"/>
          <w:numId w:val="5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預防性藥物刺激、先天鼻淚管阻塞（導致慢性流淚與輕微感染）</w:t>
      </w:r>
      <w:r>
        <w:rPr>
          <w:rFonts w:ascii="Calibri" w:hAnsi="Calibri" w:cs="Calibri"/>
          <w:sz w:val="28"/>
          <w:szCs w:val="28"/>
        </w:rPr>
        <w:br/>
        <w:t> </w:t>
      </w:r>
    </w:p>
    <w:p w:rsidR="00744822" w:rsidRDefault="00744822">
      <w:pPr>
        <w:numPr>
          <w:ilvl w:val="1"/>
          <w:numId w:val="5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1F3763"/>
          <w:sz w:val="28"/>
          <w:szCs w:val="28"/>
        </w:rPr>
        <w:t>三、診斷要點</w:t>
      </w:r>
    </w:p>
    <w:p w:rsidR="00744822" w:rsidRDefault="00744822">
      <w:pPr>
        <w:numPr>
          <w:ilvl w:val="1"/>
          <w:numId w:val="5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發病時間與可能病原：</w:t>
      </w:r>
    </w:p>
    <w:p w:rsidR="00744822" w:rsidRDefault="00744822">
      <w:pPr>
        <w:numPr>
          <w:ilvl w:val="1"/>
          <w:numId w:val="51"/>
        </w:numPr>
        <w:textAlignment w:val="center"/>
        <w:divId w:val="104346675"/>
        <w:rPr>
          <w:rFonts w:ascii="Calibri" w:hAnsi="Calibri" w:cs="Calibri"/>
          <w:color w:val="000000"/>
          <w:sz w:val="28"/>
          <w:szCs w:val="28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87"/>
        <w:gridCol w:w="3601"/>
      </w:tblGrid>
      <w:tr w:rsidR="00000000">
        <w:trPr>
          <w:divId w:val="104346675"/>
        </w:trPr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numPr>
                <w:ilvl w:val="3"/>
                <w:numId w:val="57"/>
              </w:numPr>
              <w:ind w:left="1440"/>
              <w:jc w:val="center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發病時間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常見病因</w:t>
            </w:r>
          </w:p>
        </w:tc>
      </w:tr>
      <w:tr w:rsidR="00000000">
        <w:trPr>
          <w:divId w:val="104346675"/>
        </w:trPr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出生後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天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化學刺激</w:t>
            </w:r>
          </w:p>
        </w:tc>
      </w:tr>
      <w:tr w:rsidR="00000000">
        <w:trPr>
          <w:divId w:val="104346675"/>
        </w:trPr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第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2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天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淋病菌（</w:t>
            </w:r>
            <w:r>
              <w:rPr>
                <w:rFonts w:ascii="微軟正黑體" w:eastAsia="微軟正黑體" w:hAnsi="微軟正黑體" w:hint="eastAsia"/>
                <w:i/>
                <w:iCs/>
                <w:sz w:val="28"/>
                <w:szCs w:val="28"/>
              </w:rPr>
              <w:t>N. gonorrhoeae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104346675"/>
        </w:trPr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第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5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7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天</w:t>
            </w:r>
          </w:p>
        </w:tc>
        <w:tc>
          <w:tcPr>
            <w:tcW w:w="3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金黃色葡萄球菌等一般細菌</w:t>
            </w:r>
          </w:p>
        </w:tc>
      </w:tr>
      <w:tr w:rsidR="00000000">
        <w:trPr>
          <w:divId w:val="104346675"/>
        </w:trPr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第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7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14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天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單純皰疹病毒（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HSV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104346675"/>
        </w:trPr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第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7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21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天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披衣菌（</w:t>
            </w:r>
            <w:r>
              <w:rPr>
                <w:rFonts w:ascii="微軟正黑體" w:eastAsia="微軟正黑體" w:hAnsi="微軟正黑體" w:hint="eastAsia"/>
                <w:i/>
                <w:iCs/>
                <w:sz w:val="28"/>
                <w:szCs w:val="28"/>
              </w:rPr>
              <w:t>Chlamydia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）</w:t>
            </w:r>
          </w:p>
        </w:tc>
      </w:tr>
    </w:tbl>
    <w:p w:rsidR="00744822" w:rsidRDefault="00744822">
      <w:pPr>
        <w:numPr>
          <w:ilvl w:val="1"/>
          <w:numId w:val="51"/>
        </w:numPr>
        <w:textAlignment w:val="center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臨床表現</w:t>
      </w:r>
    </w:p>
    <w:p w:rsidR="00744822" w:rsidRDefault="00744822">
      <w:pPr>
        <w:numPr>
          <w:ilvl w:val="2"/>
          <w:numId w:val="5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分泌物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744822" w:rsidRDefault="00744822">
      <w:pPr>
        <w:numPr>
          <w:ilvl w:val="3"/>
          <w:numId w:val="5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Watery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HSV</w:t>
      </w:r>
      <w:r>
        <w:rPr>
          <w:rFonts w:ascii="微軟正黑體" w:eastAsia="微軟正黑體" w:hAnsi="微軟正黑體" w:cs="Calibri" w:hint="eastAsia"/>
          <w:sz w:val="28"/>
          <w:szCs w:val="28"/>
        </w:rPr>
        <w:t>、化學刺激</w:t>
      </w:r>
    </w:p>
    <w:p w:rsidR="00744822" w:rsidRDefault="00744822">
      <w:pPr>
        <w:numPr>
          <w:ilvl w:val="3"/>
          <w:numId w:val="5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Mucopurulent</w:t>
      </w:r>
      <w:r>
        <w:rPr>
          <w:rFonts w:ascii="微軟正黑體" w:eastAsia="微軟正黑體" w:hAnsi="微軟正黑體" w:cs="Calibri" w:hint="eastAsia"/>
          <w:sz w:val="28"/>
          <w:szCs w:val="28"/>
        </w:rPr>
        <w:t>：披衣菌</w:t>
      </w:r>
    </w:p>
    <w:p w:rsidR="00744822" w:rsidRDefault="00744822">
      <w:pPr>
        <w:numPr>
          <w:ilvl w:val="3"/>
          <w:numId w:val="5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Purulent / Hyperpurulent</w:t>
      </w:r>
      <w:r>
        <w:rPr>
          <w:rFonts w:ascii="微軟正黑體" w:eastAsia="微軟正黑體" w:hAnsi="微軟正黑體" w:cs="Calibri" w:hint="eastAsia"/>
          <w:sz w:val="28"/>
          <w:szCs w:val="28"/>
        </w:rPr>
        <w:t>：細菌性感染（尤其淋病）</w:t>
      </w:r>
    </w:p>
    <w:p w:rsidR="00744822" w:rsidRDefault="00744822">
      <w:pPr>
        <w:numPr>
          <w:ilvl w:val="2"/>
          <w:numId w:val="5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眼瞼腫脹嚴重</w:t>
      </w:r>
      <w:r>
        <w:rPr>
          <w:rFonts w:ascii="微軟正黑體" w:eastAsia="微軟正黑體" w:hAnsi="微軟正黑體" w:cs="Calibri" w:hint="eastAsia"/>
          <w:sz w:val="28"/>
          <w:szCs w:val="28"/>
        </w:rPr>
        <w:t>：考慮淋病</w:t>
      </w:r>
    </w:p>
    <w:p w:rsidR="00744822" w:rsidRDefault="00744822">
      <w:pPr>
        <w:numPr>
          <w:ilvl w:val="2"/>
          <w:numId w:val="5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水泡、皮膚病灶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 xml:space="preserve">HSV </w:t>
      </w:r>
      <w:r>
        <w:rPr>
          <w:rFonts w:ascii="微軟正黑體" w:eastAsia="微軟正黑體" w:hAnsi="微軟正黑體" w:cs="Calibri" w:hint="eastAsia"/>
          <w:sz w:val="28"/>
          <w:szCs w:val="28"/>
        </w:rPr>
        <w:t>的重要線索</w:t>
      </w:r>
    </w:p>
    <w:p w:rsidR="00744822" w:rsidRDefault="00744822">
      <w:pPr>
        <w:numPr>
          <w:ilvl w:val="2"/>
          <w:numId w:val="5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結膜偽膜</w:t>
      </w:r>
      <w:r>
        <w:rPr>
          <w:rFonts w:ascii="微軟正黑體" w:eastAsia="微軟正黑體" w:hAnsi="微軟正黑體" w:cs="Calibri" w:hint="eastAsia"/>
          <w:sz w:val="28"/>
          <w:szCs w:val="28"/>
        </w:rPr>
        <w:t>：披衣菌可能出現</w:t>
      </w:r>
    </w:p>
    <w:p w:rsidR="00744822" w:rsidRDefault="00744822">
      <w:pPr>
        <w:numPr>
          <w:ilvl w:val="1"/>
          <w:numId w:val="5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基本處置原則</w:t>
      </w:r>
    </w:p>
    <w:p w:rsidR="00744822" w:rsidRDefault="00744822">
      <w:pPr>
        <w:numPr>
          <w:ilvl w:val="2"/>
          <w:numId w:val="6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化學性結膜炎</w:t>
      </w:r>
      <w:r>
        <w:rPr>
          <w:rFonts w:ascii="微軟正黑體" w:eastAsia="微軟正黑體" w:hAnsi="微軟正黑體" w:cs="Calibri" w:hint="eastAsia"/>
          <w:sz w:val="28"/>
          <w:szCs w:val="28"/>
        </w:rPr>
        <w:t>：多為自限性，可給人工淚液。</w:t>
      </w:r>
    </w:p>
    <w:p w:rsidR="00744822" w:rsidRDefault="00744822">
      <w:pPr>
        <w:numPr>
          <w:ilvl w:val="2"/>
          <w:numId w:val="6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輕度細菌感染</w:t>
      </w:r>
      <w:r>
        <w:rPr>
          <w:rFonts w:ascii="微軟正黑體" w:eastAsia="微軟正黑體" w:hAnsi="微軟正黑體" w:cs="Calibri" w:hint="eastAsia"/>
          <w:sz w:val="28"/>
          <w:szCs w:val="28"/>
        </w:rPr>
        <w:t>：局部廣效抗生素藥膏，多數可自行痊癒。</w:t>
      </w:r>
    </w:p>
    <w:p w:rsidR="00744822" w:rsidRDefault="00744822">
      <w:pPr>
        <w:numPr>
          <w:ilvl w:val="2"/>
          <w:numId w:val="6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懷疑披衣菌或症狀持續不退</w:t>
      </w:r>
      <w:r>
        <w:rPr>
          <w:rFonts w:ascii="微軟正黑體" w:eastAsia="微軟正黑體" w:hAnsi="微軟正黑體" w:cs="Calibri" w:hint="eastAsia"/>
          <w:sz w:val="28"/>
          <w:szCs w:val="28"/>
        </w:rPr>
        <w:t>：建議進一步檢查與系統性治療。</w:t>
      </w:r>
    </w:p>
    <w:p w:rsidR="00744822" w:rsidRDefault="00744822">
      <w:pPr>
        <w:numPr>
          <w:ilvl w:val="0"/>
          <w:numId w:val="50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Viral conjunctivits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病毒性結膜炎：</w:t>
      </w:r>
    </w:p>
    <w:p w:rsidR="00744822" w:rsidRDefault="00744822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常見原因：</w:t>
      </w:r>
    </w:p>
    <w:p w:rsidR="00744822" w:rsidRDefault="00744822">
      <w:pPr>
        <w:numPr>
          <w:ilvl w:val="2"/>
          <w:numId w:val="6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最常見：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Adenovirus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（腺病毒，非包膜雙股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DNA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病毒）佔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90%</w:t>
      </w:r>
    </w:p>
    <w:p w:rsidR="00744822" w:rsidRDefault="00744822">
      <w:pPr>
        <w:numPr>
          <w:ilvl w:val="2"/>
          <w:numId w:val="6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其他病毒：</w:t>
      </w:r>
      <w:r>
        <w:rPr>
          <w:rFonts w:ascii="Calibri" w:hAnsi="Calibri" w:cs="Calibri"/>
          <w:color w:val="000000"/>
          <w:sz w:val="28"/>
          <w:szCs w:val="28"/>
        </w:rPr>
        <w:t>Herpes simplex 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Calibri" w:hAnsi="Calibri" w:cs="Calibri"/>
          <w:color w:val="000000"/>
          <w:sz w:val="28"/>
          <w:szCs w:val="28"/>
        </w:rPr>
        <w:t>HSV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</w:t>
      </w:r>
      <w:r>
        <w:rPr>
          <w:rFonts w:ascii="Calibri" w:hAnsi="Calibri" w:cs="Calibri"/>
          <w:color w:val="000000"/>
          <w:sz w:val="28"/>
          <w:szCs w:val="28"/>
        </w:rPr>
        <w:t>Enterovirus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Coxsackievirus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Varicella-zoster 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HIV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Molluscum contagiosum 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Calibri" w:hAnsi="Calibri" w:cs="Calibri"/>
          <w:color w:val="000000"/>
          <w:sz w:val="28"/>
          <w:szCs w:val="28"/>
        </w:rPr>
        <w:t>Poxvirus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744822" w:rsidRDefault="00744822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傳染性：</w:t>
      </w:r>
    </w:p>
    <w:p w:rsidR="00744822" w:rsidRDefault="00744822">
      <w:pPr>
        <w:numPr>
          <w:ilvl w:val="2"/>
          <w:numId w:val="63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極高度傳染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，可在乾燥表面存活數週，經由眼或呼吸道分泌物、毛巾傳播。</w:t>
      </w:r>
    </w:p>
    <w:p w:rsidR="00744822" w:rsidRDefault="00744822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臨床型態與病毒型別：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53"/>
        <w:gridCol w:w="1894"/>
        <w:gridCol w:w="2079"/>
      </w:tblGrid>
      <w:tr w:rsidR="00000000">
        <w:trPr>
          <w:divId w:val="854537733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類型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主要病毒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特徵</w:t>
            </w:r>
          </w:p>
        </w:tc>
      </w:tr>
      <w:tr w:rsidR="00000000">
        <w:trPr>
          <w:divId w:val="854537733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非特異性急性濾泡性結膜炎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多種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 xml:space="preserve"> adenovirus</w:t>
            </w:r>
          </w:p>
        </w:tc>
        <w:tc>
          <w:tcPr>
            <w:tcW w:w="8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最常見，輕度單側紅、癢、淚、光敏感，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天後影響對側</w:t>
            </w:r>
          </w:p>
        </w:tc>
      </w:tr>
      <w:tr w:rsidR="00000000">
        <w:trPr>
          <w:divId w:val="854537733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Pharyngoconjunctival fever (PCF)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Adenovirus 3, 4, 7</w:t>
            </w:r>
          </w:p>
        </w:tc>
        <w:tc>
          <w:tcPr>
            <w:tcW w:w="8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常見於家庭群聚感染，伴隨明顯喉嚨痛，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 xml:space="preserve">30% 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有角膜炎</w:t>
            </w:r>
          </w:p>
        </w:tc>
      </w:tr>
      <w:tr w:rsidR="00000000">
        <w:trPr>
          <w:divId w:val="854537733"/>
        </w:trPr>
        <w:tc>
          <w:tcPr>
            <w:tcW w:w="4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Epidemic keratoconjunctivitis (EKC)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Adenovirus 8, 19, 37</w:t>
            </w:r>
          </w:p>
        </w:tc>
        <w:tc>
          <w:tcPr>
            <w:tcW w:w="8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最嚴重型態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 xml:space="preserve">80% 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出現角膜炎，常有強烈畏光</w:t>
            </w:r>
          </w:p>
        </w:tc>
      </w:tr>
      <w:tr w:rsidR="00000000">
        <w:trPr>
          <w:divId w:val="854537733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急性出血性結膜炎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Enterovirus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、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Coxsackievirus</w:t>
            </w:r>
          </w:p>
        </w:tc>
        <w:tc>
          <w:tcPr>
            <w:tcW w:w="8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熱帶地區常見，快速發作，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結膜出血明顯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週自癒</w:t>
            </w:r>
          </w:p>
        </w:tc>
      </w:tr>
      <w:tr w:rsidR="00000000">
        <w:trPr>
          <w:divId w:val="854537733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Molluscum contagiosum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Poxvirus</w:t>
            </w:r>
          </w:p>
        </w:tc>
        <w:tc>
          <w:tcPr>
            <w:tcW w:w="8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小孩常見，睫毛根部可見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umbilicated lesion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，造成慢性單側濾泡性結膜炎</w:t>
            </w:r>
          </w:p>
        </w:tc>
      </w:tr>
    </w:tbl>
    <w:p w:rsidR="00744822" w:rsidRDefault="00744822">
      <w:pPr>
        <w:pStyle w:val="Web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744822" w:rsidRDefault="00744822">
      <w:pPr>
        <w:numPr>
          <w:ilvl w:val="0"/>
          <w:numId w:val="6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重要眼部表現：</w:t>
      </w:r>
    </w:p>
    <w:p w:rsidR="00744822" w:rsidRDefault="00744822">
      <w:pPr>
        <w:numPr>
          <w:ilvl w:val="1"/>
          <w:numId w:val="65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結膜變化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：充血、濾泡（</w:t>
      </w:r>
      <w:r>
        <w:rPr>
          <w:rFonts w:ascii="Calibri" w:hAnsi="Calibri" w:cs="Calibri"/>
          <w:color w:val="000000"/>
          <w:sz w:val="28"/>
          <w:szCs w:val="28"/>
        </w:rPr>
        <w:t>follicles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）、乳頭（</w:t>
      </w:r>
      <w:r>
        <w:rPr>
          <w:rFonts w:ascii="Calibri" w:hAnsi="Calibri" w:cs="Calibri"/>
          <w:color w:val="000000"/>
          <w:sz w:val="28"/>
          <w:szCs w:val="28"/>
        </w:rPr>
        <w:t>papillae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744822" w:rsidRDefault="00744822">
      <w:pPr>
        <w:numPr>
          <w:ilvl w:val="1"/>
          <w:numId w:val="65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淋巴腺腫大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：尤其是壓痛性前耳（</w:t>
      </w:r>
      <w:r>
        <w:rPr>
          <w:rFonts w:ascii="Calibri" w:hAnsi="Calibri" w:cs="Calibri"/>
          <w:color w:val="000000"/>
          <w:sz w:val="28"/>
          <w:szCs w:val="28"/>
        </w:rPr>
        <w:t>preauricular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）淋巴結</w:t>
      </w:r>
    </w:p>
    <w:p w:rsidR="00744822" w:rsidRDefault="00744822">
      <w:pPr>
        <w:numPr>
          <w:ilvl w:val="1"/>
          <w:numId w:val="65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角膜變化（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EKC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744822" w:rsidRDefault="00744822">
      <w:pPr>
        <w:numPr>
          <w:ilvl w:val="2"/>
          <w:numId w:val="6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初期：</w:t>
      </w:r>
      <w:r>
        <w:rPr>
          <w:rFonts w:ascii="Calibri" w:hAnsi="Calibri" w:cs="Calibri"/>
          <w:color w:val="000000"/>
          <w:sz w:val="28"/>
          <w:szCs w:val="28"/>
        </w:rPr>
        <w:t>epithelial microcysts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（不染色）</w:t>
      </w:r>
    </w:p>
    <w:p w:rsidR="00744822" w:rsidRDefault="00744822">
      <w:pPr>
        <w:numPr>
          <w:ilvl w:val="2"/>
          <w:numId w:val="6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7–10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天：點狀角膜炎（</w:t>
      </w:r>
      <w:r>
        <w:rPr>
          <w:rFonts w:ascii="Calibri" w:hAnsi="Calibri" w:cs="Calibri"/>
          <w:color w:val="000000"/>
          <w:sz w:val="28"/>
          <w:szCs w:val="28"/>
        </w:rPr>
        <w:t>staining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744822" w:rsidRDefault="00744822">
      <w:pPr>
        <w:numPr>
          <w:ilvl w:val="2"/>
          <w:numId w:val="6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後期：</w:t>
      </w:r>
      <w:r>
        <w:rPr>
          <w:rFonts w:ascii="Calibri" w:hAnsi="Calibri" w:cs="Calibri"/>
          <w:color w:val="000000"/>
          <w:sz w:val="28"/>
          <w:szCs w:val="28"/>
        </w:rPr>
        <w:t>subepithelial infiltrates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（白色模糊病灶），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可持續數月到數年</w:t>
      </w:r>
    </w:p>
    <w:p w:rsidR="00744822" w:rsidRDefault="00744822">
      <w:pPr>
        <w:numPr>
          <w:ilvl w:val="2"/>
          <w:numId w:val="6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偶有：假樹枝狀病灶（</w:t>
      </w:r>
      <w:r>
        <w:rPr>
          <w:rFonts w:ascii="Calibri" w:hAnsi="Calibri" w:cs="Calibri"/>
          <w:color w:val="000000"/>
          <w:sz w:val="28"/>
          <w:szCs w:val="28"/>
        </w:rPr>
        <w:t>pseudodendrites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Calibri" w:hAnsi="Calibri" w:cs="Calibri"/>
          <w:color w:val="000000"/>
          <w:sz w:val="28"/>
          <w:szCs w:val="28"/>
        </w:rPr>
        <w:t xml:space="preserve"> -&gt;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阿米巴以及</w:t>
      </w:r>
      <w:r>
        <w:rPr>
          <w:rFonts w:ascii="Calibri" w:hAnsi="Calibri" w:cs="Calibri"/>
          <w:color w:val="000000"/>
          <w:sz w:val="28"/>
          <w:szCs w:val="28"/>
        </w:rPr>
        <w:t xml:space="preserve">Herpes zoster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角膜炎也會有</w:t>
      </w:r>
    </w:p>
    <w:p w:rsidR="00744822" w:rsidRDefault="00744822">
      <w:pPr>
        <w:numPr>
          <w:ilvl w:val="0"/>
          <w:numId w:val="6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治療：</w:t>
      </w:r>
    </w:p>
    <w:p w:rsidR="00744822" w:rsidRDefault="00744822">
      <w:pPr>
        <w:numPr>
          <w:ilvl w:val="1"/>
          <w:numId w:val="6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一般處置：</w:t>
      </w:r>
    </w:p>
    <w:p w:rsidR="00744822" w:rsidRDefault="00744822">
      <w:pPr>
        <w:numPr>
          <w:ilvl w:val="2"/>
          <w:numId w:val="6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多數（尤其腺病毒）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2–3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週自癒</w:t>
      </w:r>
    </w:p>
    <w:p w:rsidR="00744822" w:rsidRDefault="00744822">
      <w:pPr>
        <w:numPr>
          <w:ilvl w:val="2"/>
          <w:numId w:val="6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人工淚液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：緩解不適，建議無防腐劑、小瓶裝</w:t>
      </w:r>
    </w:p>
    <w:p w:rsidR="00744822" w:rsidRDefault="00744822">
      <w:pPr>
        <w:numPr>
          <w:ilvl w:val="2"/>
          <w:numId w:val="6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冷敷或熱敷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：舒緩症狀</w:t>
      </w:r>
    </w:p>
    <w:p w:rsidR="00744822" w:rsidRDefault="00744822">
      <w:pPr>
        <w:numPr>
          <w:ilvl w:val="2"/>
          <w:numId w:val="6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暫停配戴隱形眼鏡</w:t>
      </w:r>
    </w:p>
    <w:p w:rsidR="00744822" w:rsidRDefault="00744822">
      <w:pPr>
        <w:numPr>
          <w:ilvl w:val="1"/>
          <w:numId w:val="6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特殊處理：</w:t>
      </w:r>
    </w:p>
    <w:p w:rsidR="00744822" w:rsidRDefault="00744822">
      <w:pPr>
        <w:numPr>
          <w:ilvl w:val="2"/>
          <w:numId w:val="6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Topical steroids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（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prednisolone 0.5% QID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用於嚴重膜性或角膜炎，小心使用：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不能縮短病程，可能延長傳染期且易復發</w:t>
      </w:r>
    </w:p>
    <w:p w:rsidR="00744822" w:rsidRDefault="00744822">
      <w:pPr>
        <w:numPr>
          <w:ilvl w:val="2"/>
          <w:numId w:val="6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Povidone-iodine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：對游離型腺病毒效果佳（對細胞內病毒較差）</w:t>
      </w:r>
    </w:p>
    <w:p w:rsidR="00744822" w:rsidRDefault="00744822">
      <w:pPr>
        <w:numPr>
          <w:ilvl w:val="2"/>
          <w:numId w:val="6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抗生素眼藥水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：懷疑繼發細菌感染時使用</w:t>
      </w:r>
    </w:p>
    <w:p w:rsidR="00744822" w:rsidRDefault="00744822">
      <w:pPr>
        <w:numPr>
          <w:ilvl w:val="2"/>
          <w:numId w:val="6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移除偽膜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膜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：減少疤痕與不適</w:t>
      </w:r>
    </w:p>
    <w:p w:rsidR="00744822" w:rsidRDefault="00744822">
      <w:pPr>
        <w:numPr>
          <w:ilvl w:val="0"/>
          <w:numId w:val="7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過敏性結膜炎（</w:t>
      </w:r>
      <w:r>
        <w:rPr>
          <w:rFonts w:ascii="Calibri" w:hAnsi="Calibri" w:cs="Calibri"/>
          <w:b/>
          <w:bCs/>
          <w:sz w:val="28"/>
          <w:szCs w:val="28"/>
        </w:rPr>
        <w:t>Allergic Conjunctivitis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744822" w:rsidRDefault="00744822">
      <w:pPr>
        <w:pStyle w:val="Web"/>
        <w:spacing w:beforeAutospacing="0" w:afterAutospacing="0"/>
        <w:ind w:left="162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過敏體質是一種遺傳性傾向，包括各類過敏性結膜炎、季節性過敏性鼻炎（花粉熱）、氣喘與異位性皮膚炎。屬於</w:t>
      </w:r>
      <w:r>
        <w:rPr>
          <w:rFonts w:ascii="微軟正黑體" w:eastAsia="微軟正黑體" w:hAnsi="微軟正黑體" w:cs="Calibri" w:hint="eastAsia"/>
          <w:sz w:val="28"/>
          <w:szCs w:val="28"/>
        </w:rPr>
        <w:t>Type 1</w:t>
      </w:r>
      <w:r>
        <w:rPr>
          <w:rFonts w:ascii="微軟正黑體" w:eastAsia="微軟正黑體" w:hAnsi="微軟正黑體" w:cs="Calibri" w:hint="eastAsia"/>
          <w:sz w:val="28"/>
          <w:szCs w:val="28"/>
        </w:rPr>
        <w:t>過敏反應，主要由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IgE </w:t>
      </w:r>
      <w:r>
        <w:rPr>
          <w:rFonts w:ascii="微軟正黑體" w:eastAsia="微軟正黑體" w:hAnsi="微軟正黑體" w:cs="Calibri" w:hint="eastAsia"/>
          <w:sz w:val="28"/>
          <w:szCs w:val="28"/>
        </w:rPr>
        <w:t>介導，使肥大細胞去顆粒化。</w:t>
      </w:r>
    </w:p>
    <w:p w:rsidR="00744822" w:rsidRDefault="00744822">
      <w:pPr>
        <w:numPr>
          <w:ilvl w:val="0"/>
          <w:numId w:val="71"/>
        </w:numPr>
        <w:spacing w:before="100" w:after="100"/>
        <w:textAlignment w:val="center"/>
        <w:rPr>
          <w:rFonts w:ascii="Calibri" w:hAnsi="Calibri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急性過敏性結膜炎（</w:t>
      </w:r>
      <w:r>
        <w:rPr>
          <w:rFonts w:ascii="Calibri" w:hAnsi="Calibri" w:cs="Calibri"/>
          <w:b/>
          <w:bCs/>
          <w:sz w:val="28"/>
          <w:szCs w:val="28"/>
        </w:rPr>
        <w:t>Acute Allergic Conjunctivitis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744822" w:rsidRDefault="00744822">
      <w:pPr>
        <w:numPr>
          <w:ilvl w:val="1"/>
          <w:numId w:val="72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多由花粉等環境抗原誘發，常見於春夏季在戶外活動後兒童。</w:t>
      </w:r>
    </w:p>
    <w:p w:rsidR="00744822" w:rsidRDefault="00744822">
      <w:pPr>
        <w:numPr>
          <w:ilvl w:val="1"/>
          <w:numId w:val="72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典型症狀為突發的搔癢與流淚，</w:t>
      </w:r>
      <w:r>
        <w:rPr>
          <w:rFonts w:ascii="Calibri" w:hAnsi="Calibri" w:cs="Calibri"/>
          <w:sz w:val="28"/>
          <w:szCs w:val="28"/>
        </w:rPr>
        <w:t>symptom</w:t>
      </w:r>
      <w:r>
        <w:rPr>
          <w:rFonts w:ascii="微軟正黑體" w:eastAsia="微軟正黑體" w:hAnsi="微軟正黑體" w:cs="Calibri" w:hint="eastAsia"/>
          <w:sz w:val="28"/>
          <w:szCs w:val="28"/>
        </w:rPr>
        <w:t>為結膜水腫（</w:t>
      </w:r>
      <w:r>
        <w:rPr>
          <w:rFonts w:ascii="Calibri" w:hAnsi="Calibri" w:cs="Calibri"/>
          <w:sz w:val="28"/>
          <w:szCs w:val="28"/>
        </w:rPr>
        <w:t>chemosis</w:t>
      </w:r>
      <w:r>
        <w:rPr>
          <w:rFonts w:ascii="微軟正黑體" w:eastAsia="微軟正黑體" w:hAnsi="微軟正黑體" w:cs="Calibri" w:hint="eastAsia"/>
          <w:sz w:val="28"/>
          <w:szCs w:val="28"/>
        </w:rPr>
        <w:t>），數小時內自行消退。可使用冷敷緩解不適，嚴重時可點用</w:t>
      </w:r>
      <w:r>
        <w:rPr>
          <w:rFonts w:ascii="Calibri" w:hAnsi="Calibri" w:cs="Calibri"/>
          <w:sz w:val="28"/>
          <w:szCs w:val="28"/>
        </w:rPr>
        <w:t xml:space="preserve"> 0.1% </w:t>
      </w:r>
      <w:r>
        <w:rPr>
          <w:rFonts w:ascii="微軟正黑體" w:eastAsia="微軟正黑體" w:hAnsi="微軟正黑體" w:cs="Calibri" w:hint="eastAsia"/>
          <w:sz w:val="28"/>
          <w:szCs w:val="28"/>
        </w:rPr>
        <w:t>腎上腺素減輕腫脹。</w:t>
      </w:r>
    </w:p>
    <w:p w:rsidR="00744822" w:rsidRDefault="00744822">
      <w:pPr>
        <w:numPr>
          <w:ilvl w:val="0"/>
          <w:numId w:val="71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季節性與常年性過敏性結膜炎（</w:t>
      </w:r>
      <w:r>
        <w:rPr>
          <w:rFonts w:ascii="Calibri" w:hAnsi="Calibri" w:cs="Calibri"/>
          <w:b/>
          <w:bCs/>
          <w:sz w:val="28"/>
          <w:szCs w:val="28"/>
        </w:rPr>
        <w:t>Seasonal &amp; Perennial Allergic Conjunctivitis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744822" w:rsidRDefault="00744822">
      <w:pPr>
        <w:numPr>
          <w:ilvl w:val="1"/>
          <w:numId w:val="7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這兩者為亞急性過敏反應：</w:t>
      </w:r>
    </w:p>
    <w:p w:rsidR="00744822" w:rsidRDefault="00744822">
      <w:pPr>
        <w:numPr>
          <w:ilvl w:val="2"/>
          <w:numId w:val="7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季節性過敏性結膜炎（俗稱「花粉熱」）多發於春夏。</w:t>
      </w:r>
    </w:p>
    <w:p w:rsidR="00744822" w:rsidRDefault="00744822">
      <w:pPr>
        <w:numPr>
          <w:ilvl w:val="2"/>
          <w:numId w:val="7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常年性過敏性結膜炎全年皆可能發作，秋季尤為明顯，常見過敏原包括塵蟎、動物皮屑與黴菌孢子。此型相對少見且症狀較輕。</w:t>
      </w:r>
    </w:p>
    <w:p w:rsidR="00744822" w:rsidRDefault="00744822">
      <w:pPr>
        <w:numPr>
          <w:ilvl w:val="1"/>
          <w:numId w:val="7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患者通常表現為反覆性的眼紅、搔癢、流淚，常伴有打噴嚏與鼻涕。視力正常。眼瞼輕微腫脹，結膜輕度充血，並可能有乳突反應與水腫。</w:t>
      </w:r>
    </w:p>
    <w:p w:rsidR="00744822" w:rsidRDefault="00744822">
      <w:pPr>
        <w:numPr>
          <w:ilvl w:val="1"/>
          <w:numId w:val="7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可視病情使用人工淚液、肥大細胞穩定劑（如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sodium cromoglicate, nedocromil, lodoxamide</w:t>
      </w:r>
      <w:r>
        <w:rPr>
          <w:rFonts w:ascii="微軟正黑體" w:eastAsia="微軟正黑體" w:hAnsi="微軟正黑體" w:cs="Calibri" w:hint="eastAsia"/>
          <w:sz w:val="28"/>
          <w:szCs w:val="28"/>
        </w:rPr>
        <w:t>）、抗組織胺藥物（如</w:t>
      </w:r>
      <w:r>
        <w:rPr>
          <w:rFonts w:ascii="Calibri" w:hAnsi="Calibri" w:cs="Calibri"/>
          <w:sz w:val="28"/>
          <w:szCs w:val="28"/>
        </w:rPr>
        <w:t xml:space="preserve"> emedastine, epinastine, levocabastine, bepotastine</w:t>
      </w:r>
      <w:r>
        <w:rPr>
          <w:rFonts w:ascii="微軟正黑體" w:eastAsia="微軟正黑體" w:hAnsi="微軟正黑體" w:cs="Calibri" w:hint="eastAsia"/>
          <w:sz w:val="28"/>
          <w:szCs w:val="28"/>
        </w:rPr>
        <w:t>）。局部類固醇只於嚴重時考慮。嚴重個案可口服抗組織胺。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20"/>
        <w:gridCol w:w="2355"/>
        <w:gridCol w:w="2011"/>
      </w:tblGrid>
      <w:tr w:rsidR="00000000">
        <w:trPr>
          <w:divId w:val="652416436"/>
        </w:trPr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numPr>
                <w:ilvl w:val="1"/>
                <w:numId w:val="75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Acute Allergic Conjunctivitis</w:t>
            </w:r>
          </w:p>
        </w:tc>
        <w:tc>
          <w:tcPr>
            <w:tcW w:w="5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Seasonal Allergic Conjunctivitis (SAC)</w:t>
            </w:r>
          </w:p>
        </w:tc>
      </w:tr>
      <w:tr w:rsidR="00000000">
        <w:trPr>
          <w:divId w:val="65241643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起病時間</w:t>
            </w:r>
          </w:p>
        </w:tc>
        <w:tc>
          <w:tcPr>
            <w:tcW w:w="5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突然、一次性發作，通常接觸某個特定誘因後立即反應</w:t>
            </w:r>
          </w:p>
        </w:tc>
        <w:tc>
          <w:tcPr>
            <w:tcW w:w="5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在每年特定季節反覆出現（如春夏），對某些花粉過敏</w:t>
            </w:r>
          </w:p>
        </w:tc>
      </w:tr>
      <w:tr w:rsidR="00000000">
        <w:trPr>
          <w:divId w:val="65241643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病程長短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短暫（通常幾小時內自限）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長期（持續數週至數月，依過敏原季節而定）</w:t>
            </w:r>
          </w:p>
        </w:tc>
      </w:tr>
      <w:tr w:rsidR="00000000">
        <w:trPr>
          <w:divId w:val="652416436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症狀嚴重度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水腫明顯，但症狀多較輕且短暫</w:t>
            </w:r>
          </w:p>
        </w:tc>
        <w:tc>
          <w:tcPr>
            <w:tcW w:w="5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症狀持續性且反覆發作，可能影響生活品質</w:t>
            </w:r>
          </w:p>
        </w:tc>
      </w:tr>
      <w:tr w:rsidR="00000000">
        <w:trPr>
          <w:divId w:val="65241643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典型年齡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多見於兒童（尤其在戶外活動後）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各年齡層皆可見</w:t>
            </w:r>
          </w:p>
        </w:tc>
      </w:tr>
      <w:tr w:rsidR="00000000">
        <w:trPr>
          <w:divId w:val="65241643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主要體徵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明顯的結膜水腫（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chemosis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），但無其他眼部病變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輕度結膜充血、乳突反應、分泌物</w:t>
            </w:r>
          </w:p>
        </w:tc>
      </w:tr>
      <w:tr w:rsidR="00000000">
        <w:trPr>
          <w:divId w:val="65241643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治療需求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多數不需治療，冷敷即可緩解</w:t>
            </w:r>
          </w:p>
        </w:tc>
        <w:tc>
          <w:tcPr>
            <w:tcW w:w="5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常需藥物控制（抗組織胺、穩定劑等），預防復發</w:t>
            </w:r>
          </w:p>
        </w:tc>
      </w:tr>
    </w:tbl>
    <w:p w:rsidR="00744822" w:rsidRDefault="00744822">
      <w:pPr>
        <w:pStyle w:val="Web"/>
        <w:spacing w:beforeAutospacing="0" w:afterAutospacing="0"/>
        <w:ind w:left="216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744822" w:rsidRDefault="00744822">
      <w:pPr>
        <w:numPr>
          <w:ilvl w:val="0"/>
          <w:numId w:val="76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春季角結膜炎（</w:t>
      </w:r>
      <w:r>
        <w:rPr>
          <w:rFonts w:ascii="Calibri" w:hAnsi="Calibri" w:cs="Calibri"/>
          <w:b/>
          <w:bCs/>
          <w:sz w:val="28"/>
          <w:szCs w:val="28"/>
        </w:rPr>
        <w:t xml:space="preserve">Vernal </w:t>
      </w:r>
      <w:r>
        <w:rPr>
          <w:rFonts w:ascii="Calibri" w:hAnsi="Calibri" w:cs="Calibri"/>
          <w:b/>
          <w:bCs/>
          <w:sz w:val="28"/>
          <w:szCs w:val="28"/>
        </w:rPr>
        <w:t>Keratoconjunctivitis, VKC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744822" w:rsidRDefault="00744822">
      <w:pPr>
        <w:numPr>
          <w:ilvl w:val="1"/>
          <w:numId w:val="77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此為一種</w:t>
      </w:r>
      <w:r>
        <w:rPr>
          <w:rFonts w:ascii="Calibri" w:hAnsi="Calibri" w:cs="Calibri"/>
          <w:sz w:val="28"/>
          <w:szCs w:val="28"/>
        </w:rPr>
        <w:t>bilateral, recurrent</w:t>
      </w:r>
      <w:r>
        <w:rPr>
          <w:rFonts w:ascii="微軟正黑體" w:eastAsia="微軟正黑體" w:hAnsi="微軟正黑體" w:cs="Calibri" w:hint="eastAsia"/>
          <w:sz w:val="28"/>
          <w:szCs w:val="28"/>
        </w:rPr>
        <w:t>疾病，主要影響男童，常在約</w:t>
      </w:r>
      <w:r>
        <w:rPr>
          <w:rFonts w:ascii="Calibri" w:hAnsi="Calibri" w:cs="Calibri"/>
          <w:sz w:val="28"/>
          <w:szCs w:val="28"/>
        </w:rPr>
        <w:t xml:space="preserve"> 5 </w:t>
      </w:r>
      <w:r>
        <w:rPr>
          <w:rFonts w:ascii="微軟正黑體" w:eastAsia="微軟正黑體" w:hAnsi="微軟正黑體" w:cs="Calibri" w:hint="eastAsia"/>
          <w:sz w:val="28"/>
          <w:szCs w:val="28"/>
        </w:rPr>
        <w:t>歲發病，</w:t>
      </w:r>
      <w:r>
        <w:rPr>
          <w:rFonts w:ascii="Calibri" w:hAnsi="Calibri" w:cs="Calibri"/>
          <w:sz w:val="28"/>
          <w:szCs w:val="28"/>
        </w:rPr>
        <w:t xml:space="preserve">90% </w:t>
      </w:r>
      <w:r>
        <w:rPr>
          <w:rFonts w:ascii="微軟正黑體" w:eastAsia="微軟正黑體" w:hAnsi="微軟正黑體" w:cs="Calibri" w:hint="eastAsia"/>
          <w:sz w:val="28"/>
          <w:szCs w:val="28"/>
        </w:rPr>
        <w:t>以上於青春期前緩解。逾九成患者合併其他過敏性疾病（如氣喘、異位性皮膚炎），三分之二有家族史。</w:t>
      </w:r>
    </w:p>
    <w:p w:rsidR="00744822" w:rsidRDefault="00744822">
      <w:pPr>
        <w:numPr>
          <w:ilvl w:val="1"/>
          <w:numId w:val="77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好發：好發於春末至夏季，可有輕微的全年症狀。</w:t>
      </w:r>
    </w:p>
    <w:p w:rsidR="00744822" w:rsidRDefault="00744822">
      <w:pPr>
        <w:numPr>
          <w:ilvl w:val="1"/>
          <w:numId w:val="77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臨床分類：</w:t>
      </w:r>
    </w:p>
    <w:p w:rsidR="00744822" w:rsidRDefault="00744822">
      <w:pPr>
        <w:numPr>
          <w:ilvl w:val="2"/>
          <w:numId w:val="78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上瞼板型（</w:t>
      </w:r>
      <w:r>
        <w:rPr>
          <w:rFonts w:ascii="Calibri" w:hAnsi="Calibri" w:cs="Calibri"/>
          <w:sz w:val="28"/>
          <w:szCs w:val="28"/>
        </w:rPr>
        <w:t>palpebral</w:t>
      </w:r>
      <w:r>
        <w:rPr>
          <w:rFonts w:ascii="微軟正黑體" w:eastAsia="微軟正黑體" w:hAnsi="微軟正黑體" w:cs="Calibri" w:hint="eastAsia"/>
          <w:sz w:val="28"/>
          <w:szCs w:val="28"/>
        </w:rPr>
        <w:t>）主要影響上眼瞼結膜，可能併發角膜病變。</w:t>
      </w:r>
    </w:p>
    <w:p w:rsidR="00744822" w:rsidRDefault="00744822">
      <w:pPr>
        <w:numPr>
          <w:ilvl w:val="2"/>
          <w:numId w:val="78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混合型（</w:t>
      </w:r>
      <w:r>
        <w:rPr>
          <w:rFonts w:ascii="Calibri" w:hAnsi="Calibri" w:cs="Calibri"/>
          <w:sz w:val="28"/>
          <w:szCs w:val="28"/>
        </w:rPr>
        <w:t>mixed type</w:t>
      </w:r>
      <w:r>
        <w:rPr>
          <w:rFonts w:ascii="微軟正黑體" w:eastAsia="微軟正黑體" w:hAnsi="微軟正黑體" w:cs="Calibri" w:hint="eastAsia"/>
          <w:sz w:val="28"/>
          <w:szCs w:val="28"/>
        </w:rPr>
        <w:t>）則合併角膜與睫狀緣病灶。</w:t>
      </w:r>
    </w:p>
    <w:p w:rsidR="00744822" w:rsidRDefault="00744822">
      <w:pPr>
        <w:numPr>
          <w:ilvl w:val="2"/>
          <w:numId w:val="78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睫狀緣型（</w:t>
      </w:r>
      <w:r>
        <w:rPr>
          <w:rFonts w:ascii="Calibri" w:hAnsi="Calibri" w:cs="Calibri"/>
          <w:sz w:val="28"/>
          <w:szCs w:val="28"/>
        </w:rPr>
        <w:t>limbal</w:t>
      </w:r>
      <w:r>
        <w:rPr>
          <w:rFonts w:ascii="微軟正黑體" w:eastAsia="微軟正黑體" w:hAnsi="微軟正黑體" w:cs="Calibri" w:hint="eastAsia"/>
          <w:sz w:val="28"/>
          <w:szCs w:val="28"/>
        </w:rPr>
        <w:t>）較常見於黑人與亞洲患者。</w:t>
      </w:r>
    </w:p>
    <w:p w:rsidR="00744822" w:rsidRDefault="00744822">
      <w:pPr>
        <w:numPr>
          <w:ilvl w:val="1"/>
          <w:numId w:val="77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症狀：包括劇烈搔癢、流淚、畏光、異物感、灼熱感與黏稠黏液分泌，常見眨眼增加。</w:t>
      </w:r>
    </w:p>
    <w:p w:rsidR="00744822" w:rsidRDefault="00744822">
      <w:pPr>
        <w:numPr>
          <w:ilvl w:val="2"/>
          <w:numId w:val="79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上瞼板病變特徵：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早期可見結膜充血與「絨毛狀」乳突增生；進展後出現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巨型乳突</w:t>
      </w:r>
      <w:r>
        <w:rPr>
          <w:rFonts w:ascii="Calibri" w:hAnsi="Calibri" w:cs="Calibri"/>
          <w:sz w:val="28"/>
          <w:szCs w:val="28"/>
        </w:rPr>
        <w:t>( Giant papilla)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&gt;1mm</w:t>
      </w:r>
      <w:r>
        <w:rPr>
          <w:rFonts w:ascii="微軟正黑體" w:eastAsia="微軟正黑體" w:hAnsi="微軟正黑體" w:cs="Calibri" w:hint="eastAsia"/>
          <w:sz w:val="28"/>
          <w:szCs w:val="28"/>
        </w:rPr>
        <w:t>）或「鵝卵石狀」乳突。</w:t>
      </w:r>
    </w:p>
    <w:p w:rsidR="00744822" w:rsidRDefault="00744822">
      <w:pPr>
        <w:numPr>
          <w:ilvl w:val="2"/>
          <w:numId w:val="79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睫狀緣病變特徵：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睫狀緣結膜呈果凍狀腫脹，頂端常見白色細胞堆積（</w:t>
      </w:r>
      <w:r>
        <w:rPr>
          <w:rFonts w:ascii="Calibri" w:hAnsi="Calibri" w:cs="Calibri"/>
          <w:sz w:val="28"/>
          <w:szCs w:val="28"/>
        </w:rPr>
        <w:t xml:space="preserve">Horner–Trantas </w:t>
      </w:r>
      <w:r>
        <w:rPr>
          <w:rFonts w:ascii="微軟正黑體" w:eastAsia="微軟正黑體" w:hAnsi="微軟正黑體" w:cs="Calibri" w:hint="eastAsia"/>
          <w:sz w:val="28"/>
          <w:szCs w:val="28"/>
        </w:rPr>
        <w:t>小點）。</w:t>
      </w:r>
    </w:p>
    <w:p w:rsidR="00744822" w:rsidRDefault="00744822">
      <w:pPr>
        <w:numPr>
          <w:ilvl w:val="2"/>
          <w:numId w:val="79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角膜病變可能包括：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744822" w:rsidRDefault="00744822">
      <w:pPr>
        <w:numPr>
          <w:ilvl w:val="3"/>
          <w:numId w:val="80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上方角膜點狀上皮糜爛、黏液層覆蓋；嚴重時發展為上皮破損、盾狀潰瘍（</w:t>
      </w:r>
      <w:r>
        <w:rPr>
          <w:rFonts w:ascii="Calibri" w:hAnsi="Calibri" w:cs="Calibri"/>
          <w:sz w:val="28"/>
          <w:szCs w:val="28"/>
        </w:rPr>
        <w:t xml:space="preserve">Bowman’s layer </w:t>
      </w:r>
      <w:r>
        <w:rPr>
          <w:rFonts w:ascii="微軟正黑體" w:eastAsia="微軟正黑體" w:hAnsi="微軟正黑體" w:cs="Calibri" w:hint="eastAsia"/>
          <w:sz w:val="28"/>
          <w:szCs w:val="28"/>
        </w:rPr>
        <w:t>受損，形成黏液鈣化斑），此為急症。</w:t>
      </w:r>
    </w:p>
    <w:p w:rsidR="00744822" w:rsidRDefault="00744822">
      <w:pPr>
        <w:numPr>
          <w:ilvl w:val="3"/>
          <w:numId w:val="80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也可能產生角膜下瘢痕、類老年弓狀混濁（</w:t>
      </w:r>
      <w:r>
        <w:rPr>
          <w:rFonts w:ascii="Calibri" w:hAnsi="Calibri" w:cs="Calibri"/>
          <w:sz w:val="28"/>
          <w:szCs w:val="28"/>
        </w:rPr>
        <w:t>pseudogerontoxon</w:t>
      </w:r>
      <w:r>
        <w:rPr>
          <w:rFonts w:ascii="微軟正黑體" w:eastAsia="微軟正黑體" w:hAnsi="微軟正黑體" w:cs="Calibri" w:hint="eastAsia"/>
          <w:sz w:val="28"/>
          <w:szCs w:val="28"/>
        </w:rPr>
        <w:t>）或角膜外翳（如圓盤狀血管化不明顯，但上方常見表層血管新生）。</w:t>
      </w:r>
    </w:p>
    <w:p w:rsidR="00744822" w:rsidRDefault="00744822">
      <w:pPr>
        <w:numPr>
          <w:ilvl w:val="3"/>
          <w:numId w:val="80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患者常因揉眼過度導致圓錐角膜（</w:t>
      </w:r>
      <w:r>
        <w:rPr>
          <w:rFonts w:ascii="Calibri" w:hAnsi="Calibri" w:cs="Calibri"/>
          <w:sz w:val="28"/>
          <w:szCs w:val="28"/>
        </w:rPr>
        <w:t>keratoconus</w:t>
      </w:r>
      <w:r>
        <w:rPr>
          <w:rFonts w:ascii="微軟正黑體" w:eastAsia="微軟正黑體" w:hAnsi="微軟正黑體" w:cs="Calibri" w:hint="eastAsia"/>
          <w:sz w:val="28"/>
          <w:szCs w:val="28"/>
        </w:rPr>
        <w:t>）。</w:t>
      </w:r>
    </w:p>
    <w:p w:rsidR="00744822" w:rsidRDefault="00744822">
      <w:pPr>
        <w:numPr>
          <w:ilvl w:val="0"/>
          <w:numId w:val="76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異位性角結膜炎（</w:t>
      </w:r>
      <w:r>
        <w:rPr>
          <w:rFonts w:ascii="Calibri" w:hAnsi="Calibri" w:cs="Calibri"/>
          <w:b/>
          <w:bCs/>
          <w:sz w:val="28"/>
          <w:szCs w:val="28"/>
        </w:rPr>
        <w:t>Atopic Keratoconjunctivitis, AKC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744822" w:rsidRDefault="00744822">
      <w:pPr>
        <w:numPr>
          <w:ilvl w:val="1"/>
          <w:numId w:val="81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臨床特徵：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症狀與</w:t>
      </w:r>
      <w:r>
        <w:rPr>
          <w:rFonts w:ascii="Calibri" w:hAnsi="Calibri" w:cs="Calibri"/>
          <w:sz w:val="28"/>
          <w:szCs w:val="28"/>
        </w:rPr>
        <w:t xml:space="preserve"> VKC </w:t>
      </w:r>
      <w:r>
        <w:rPr>
          <w:rFonts w:ascii="微軟正黑體" w:eastAsia="微軟正黑體" w:hAnsi="微軟正黑體" w:cs="Calibri" w:hint="eastAsia"/>
          <w:sz w:val="28"/>
          <w:szCs w:val="28"/>
        </w:rPr>
        <w:t>類似但更嚴重，持續不退。</w:t>
      </w:r>
    </w:p>
    <w:p w:rsidR="00744822" w:rsidRDefault="00744822">
      <w:pPr>
        <w:numPr>
          <w:ilvl w:val="2"/>
          <w:numId w:val="82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眼瞼病變明顯，伴隨慢性金黃色葡萄球菌性睫毛炎與睫毛脫落。亦可能出現角化、</w:t>
      </w:r>
      <w:r>
        <w:rPr>
          <w:rFonts w:ascii="Calibri" w:hAnsi="Calibri" w:cs="Calibri"/>
          <w:sz w:val="28"/>
          <w:szCs w:val="28"/>
        </w:rPr>
        <w:t xml:space="preserve">Hertoghe </w:t>
      </w:r>
      <w:r>
        <w:rPr>
          <w:rFonts w:ascii="微軟正黑體" w:eastAsia="微軟正黑體" w:hAnsi="微軟正黑體" w:cs="Calibri" w:hint="eastAsia"/>
          <w:sz w:val="28"/>
          <w:szCs w:val="28"/>
        </w:rPr>
        <w:t>徵（外側眉毛脫落）、</w:t>
      </w:r>
      <w:r>
        <w:rPr>
          <w:rFonts w:ascii="Calibri" w:hAnsi="Calibri" w:cs="Calibri"/>
          <w:sz w:val="28"/>
          <w:szCs w:val="28"/>
        </w:rPr>
        <w:t xml:space="preserve">Dennie–Morgan </w:t>
      </w:r>
      <w:r>
        <w:rPr>
          <w:rFonts w:ascii="微軟正黑體" w:eastAsia="微軟正黑體" w:hAnsi="微軟正黑體" w:cs="Calibri" w:hint="eastAsia"/>
          <w:sz w:val="28"/>
          <w:szCs w:val="28"/>
        </w:rPr>
        <w:t>摺痕、下瞼外翻與流淚，嚴重者出現上瞼下垂。</w:t>
      </w:r>
    </w:p>
    <w:p w:rsidR="00744822" w:rsidRDefault="00744822">
      <w:pPr>
        <w:numPr>
          <w:ilvl w:val="2"/>
          <w:numId w:val="82"/>
        </w:numPr>
        <w:spacing w:before="100" w:after="100"/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結膜病變以下瞼為主（</w:t>
      </w:r>
      <w:r>
        <w:rPr>
          <w:rFonts w:ascii="Calibri" w:hAnsi="Calibri" w:cs="Calibri"/>
          <w:color w:val="000000"/>
          <w:sz w:val="28"/>
          <w:szCs w:val="28"/>
        </w:rPr>
        <w:t xml:space="preserve">VKC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則以上瞼為主），有明顯紅腫、水腫、乳突反應、黏液性或水樣分泌物。</w:t>
      </w:r>
    </w:p>
    <w:p w:rsidR="00744822" w:rsidRDefault="00744822">
      <w:pPr>
        <w:numPr>
          <w:ilvl w:val="2"/>
          <w:numId w:val="82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角膜病變方面：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下方角膜常見點狀上皮糜爛、周邊血管新生、基質瘢痕，嚴重者可能出現持續性上皮缺損。</w:t>
      </w:r>
    </w:p>
    <w:p w:rsidR="00744822" w:rsidRDefault="00744822">
      <w:pPr>
        <w:numPr>
          <w:ilvl w:val="1"/>
          <w:numId w:val="81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白內障與視網膜剝離：</w:t>
      </w:r>
      <w:r>
        <w:rPr>
          <w:rFonts w:ascii="Calibri" w:hAnsi="Calibri" w:cs="Calibri"/>
          <w:sz w:val="28"/>
          <w:szCs w:val="28"/>
        </w:rPr>
        <w:t xml:space="preserve"> AKC </w:t>
      </w:r>
      <w:r>
        <w:rPr>
          <w:rFonts w:ascii="微軟正黑體" w:eastAsia="微軟正黑體" w:hAnsi="微軟正黑體" w:cs="Calibri" w:hint="eastAsia"/>
          <w:sz w:val="28"/>
          <w:szCs w:val="28"/>
        </w:rPr>
        <w:t>患者易出現早發性白內障（盾狀前囊或後囊型），長期使用類固醇亦可能加重。</w:t>
      </w:r>
    </w:p>
    <w:p w:rsidR="00744822" w:rsidRDefault="00744822">
      <w:pPr>
        <w:numPr>
          <w:ilvl w:val="1"/>
          <w:numId w:val="81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治療原則</w:t>
      </w:r>
    </w:p>
    <w:p w:rsidR="00744822" w:rsidRDefault="00744822">
      <w:pPr>
        <w:numPr>
          <w:ilvl w:val="2"/>
          <w:numId w:val="8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VKC </w:t>
      </w:r>
      <w:r>
        <w:rPr>
          <w:rFonts w:ascii="微軟正黑體" w:eastAsia="微軟正黑體" w:hAnsi="微軟正黑體" w:cs="Calibri" w:hint="eastAsia"/>
          <w:sz w:val="28"/>
          <w:szCs w:val="28"/>
        </w:rPr>
        <w:t>與</w:t>
      </w:r>
      <w:r>
        <w:rPr>
          <w:rFonts w:ascii="Calibri" w:hAnsi="Calibri" w:cs="Calibri"/>
          <w:sz w:val="28"/>
          <w:szCs w:val="28"/>
        </w:rPr>
        <w:t xml:space="preserve"> AKC </w:t>
      </w:r>
      <w:r>
        <w:rPr>
          <w:rFonts w:ascii="微軟正黑體" w:eastAsia="微軟正黑體" w:hAnsi="微軟正黑體" w:cs="Calibri" w:hint="eastAsia"/>
          <w:sz w:val="28"/>
          <w:szCs w:val="28"/>
        </w:rPr>
        <w:t>治療策略類似，</w:t>
      </w:r>
      <w:r>
        <w:rPr>
          <w:rFonts w:ascii="Calibri" w:hAnsi="Calibri" w:cs="Calibri"/>
          <w:sz w:val="28"/>
          <w:szCs w:val="28"/>
        </w:rPr>
        <w:t xml:space="preserve">AKC </w:t>
      </w:r>
      <w:r>
        <w:rPr>
          <w:rFonts w:ascii="微軟正黑體" w:eastAsia="微軟正黑體" w:hAnsi="微軟正黑體" w:cs="Calibri" w:hint="eastAsia"/>
          <w:sz w:val="28"/>
          <w:szCs w:val="28"/>
        </w:rPr>
        <w:t>通常反應較差、需更積極與長期治療。</w:t>
      </w:r>
    </w:p>
    <w:p w:rsidR="00744822" w:rsidRDefault="00744822">
      <w:pPr>
        <w:numPr>
          <w:ilvl w:val="2"/>
          <w:numId w:val="8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一般處置：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盡量避免過敏原（雖然貼布測試多無特異性）。冷敷、睫毛清潔對金葡菌睫毛炎有幫助</w:t>
      </w:r>
    </w:p>
    <w:p w:rsidR="00744822" w:rsidRDefault="00744822">
      <w:pPr>
        <w:numPr>
          <w:ilvl w:val="2"/>
          <w:numId w:val="8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局部藥物：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744822" w:rsidRDefault="00744822">
      <w:pPr>
        <w:numPr>
          <w:ilvl w:val="3"/>
          <w:numId w:val="8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肥大細胞穩定劑為治療基準，可減少急性發作與對類固醇依賴。</w:t>
      </w:r>
    </w:p>
    <w:p w:rsidR="00744822" w:rsidRDefault="00744822">
      <w:pPr>
        <w:numPr>
          <w:ilvl w:val="3"/>
          <w:numId w:val="8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抗組織胺適合急性期但不建議長期使用。</w:t>
      </w:r>
    </w:p>
    <w:p w:rsidR="00744822" w:rsidRDefault="00744822">
      <w:pPr>
        <w:numPr>
          <w:ilvl w:val="3"/>
          <w:numId w:val="8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類固醇眼藥可用於嚴重發作，尤其合併角膜病變者。</w:t>
      </w:r>
      <w:r>
        <w:rPr>
          <w:rFonts w:ascii="Calibri" w:hAnsi="Calibri" w:cs="Calibri"/>
          <w:sz w:val="28"/>
          <w:szCs w:val="28"/>
        </w:rPr>
        <w:t>NSAID</w:t>
      </w:r>
      <w:r>
        <w:rPr>
          <w:rFonts w:ascii="微軟正黑體" w:eastAsia="微軟正黑體" w:hAnsi="微軟正黑體" w:cs="Calibri" w:hint="eastAsia"/>
          <w:sz w:val="28"/>
          <w:szCs w:val="28"/>
        </w:rPr>
        <w:t>（如</w:t>
      </w:r>
      <w:r>
        <w:rPr>
          <w:rFonts w:ascii="Calibri" w:hAnsi="Calibri" w:cs="Calibri"/>
          <w:sz w:val="28"/>
          <w:szCs w:val="28"/>
        </w:rPr>
        <w:t xml:space="preserve"> ketorolac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diclofenac</w:t>
      </w:r>
      <w:r>
        <w:rPr>
          <w:rFonts w:ascii="微軟正黑體" w:eastAsia="微軟正黑體" w:hAnsi="微軟正黑體" w:cs="Calibri" w:hint="eastAsia"/>
          <w:sz w:val="28"/>
          <w:szCs w:val="28"/>
        </w:rPr>
        <w:t>）可加強舒緩效果，有時與穩定劑併用。</w:t>
      </w:r>
    </w:p>
    <w:p w:rsidR="00744822" w:rsidRDefault="00744822">
      <w:pPr>
        <w:numPr>
          <w:ilvl w:val="0"/>
          <w:numId w:val="76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non-classical allergic conjunctivitis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0"/>
        <w:gridCol w:w="1128"/>
        <w:gridCol w:w="658"/>
        <w:gridCol w:w="1424"/>
        <w:gridCol w:w="1286"/>
      </w:tblGrid>
      <w:tr w:rsidR="00000000">
        <w:trPr>
          <w:divId w:val="69429559"/>
        </w:trPr>
        <w:tc>
          <w:tcPr>
            <w:tcW w:w="3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Autospacing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臨床特徵</w:t>
            </w:r>
          </w:p>
        </w:tc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病理機轉</w:t>
            </w:r>
          </w:p>
        </w:tc>
        <w:tc>
          <w:tcPr>
            <w:tcW w:w="3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與典型過敏結膜炎（如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SAC/VKC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）差異</w:t>
            </w:r>
          </w:p>
        </w:tc>
        <w:tc>
          <w:tcPr>
            <w:tcW w:w="4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臨床區分意義</w:t>
            </w:r>
          </w:p>
        </w:tc>
      </w:tr>
      <w:tr w:rsidR="00000000">
        <w:trPr>
          <w:divId w:val="69429559"/>
        </w:trPr>
        <w:tc>
          <w:tcPr>
            <w:tcW w:w="3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Non-allergic eosinophilic conjunctivitis (NAEC)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中年女性多見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常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合併乾眼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搔癢、異物感、輕微水樣分泌物</w:t>
            </w:r>
          </w:p>
        </w:tc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介導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嗜酸性球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浸潤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無明顯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過敏原檢查常為陰性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避免誤診為</w:t>
            </w:r>
            <w:r>
              <w:rPr>
                <w:rFonts w:ascii="Calibri" w:hAnsi="Calibri" w:cs="Calibri"/>
                <w:sz w:val="22"/>
                <w:szCs w:val="22"/>
              </w:rPr>
              <w:t>SAC</w:t>
            </w:r>
            <w:r>
              <w:rPr>
                <w:rFonts w:ascii="Calibri" w:hAnsi="Calibri" w:cs="Calibri"/>
                <w:sz w:val="22"/>
                <w:szCs w:val="22"/>
              </w:rPr>
              <w:t>而使用抗組織胺無效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可使用局部類固醇急性期控制，維持期考慮</w:t>
            </w:r>
            <w:r>
              <w:rPr>
                <w:rFonts w:ascii="Calibri" w:hAnsi="Calibri" w:cs="Calibri"/>
                <w:sz w:val="22"/>
                <w:szCs w:val="22"/>
              </w:rPr>
              <w:t>NSAID</w:t>
            </w:r>
            <w:r>
              <w:rPr>
                <w:rFonts w:ascii="Calibri" w:hAnsi="Calibri" w:cs="Calibri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sz w:val="22"/>
                <w:szCs w:val="22"/>
              </w:rPr>
              <w:t>mast cell stabilizer</w:t>
            </w:r>
          </w:p>
        </w:tc>
      </w:tr>
      <w:tr w:rsidR="00000000">
        <w:trPr>
          <w:divId w:val="69429559"/>
        </w:trPr>
        <w:tc>
          <w:tcPr>
            <w:tcW w:w="3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Contact allergic blepharoconjunctivitis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接觸性延遲型反應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眼瞼皮膚紅腫、硬化、裂開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常見於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眼藥水、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CL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藥水、防腐劑、化妝品</w:t>
            </w:r>
            <w:r>
              <w:rPr>
                <w:rFonts w:ascii="Calibri" w:hAnsi="Calibri" w:cs="Calibri"/>
                <w:sz w:val="22"/>
                <w:szCs w:val="22"/>
              </w:rPr>
              <w:t>（如睫毛膏）</w:t>
            </w:r>
          </w:p>
        </w:tc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第四型（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細胞）延遲性過敏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臨床表現以眼瞼皮膚為主，非結膜；屬細胞介導反應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需停用致敏源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抗組織胺無效，應使用溫和類固醇藥膏短期治療</w:t>
            </w:r>
          </w:p>
        </w:tc>
      </w:tr>
      <w:tr w:rsidR="00000000">
        <w:trPr>
          <w:divId w:val="69429559"/>
        </w:trPr>
        <w:tc>
          <w:tcPr>
            <w:tcW w:w="3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Giant papillary conjunctivitis (GPC)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上方乳突增生，</w:t>
            </w:r>
            <w:r>
              <w:rPr>
                <w:rFonts w:ascii="Calibri" w:hAnsi="Calibri" w:cs="Calibri"/>
                <w:sz w:val="22"/>
                <w:szCs w:val="22"/>
              </w:rPr>
              <w:t>&gt;1mm</w:t>
            </w:r>
            <w:r>
              <w:rPr>
                <w:rFonts w:ascii="Calibri" w:hAnsi="Calibri" w:cs="Calibri"/>
                <w:sz w:val="22"/>
                <w:szCs w:val="22"/>
              </w:rPr>
              <w:t>即為</w:t>
            </w:r>
            <w:r>
              <w:rPr>
                <w:rFonts w:ascii="Calibri" w:hAnsi="Calibri" w:cs="Calibri"/>
                <w:sz w:val="22"/>
                <w:szCs w:val="22"/>
              </w:rPr>
              <w:t>“giant”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隱形眼鏡配戴者</w:t>
            </w:r>
            <w:r>
              <w:rPr>
                <w:rFonts w:ascii="Calibri" w:hAnsi="Calibri" w:cs="Calibri"/>
                <w:sz w:val="22"/>
                <w:szCs w:val="22"/>
              </w:rPr>
              <w:t>常見（</w:t>
            </w:r>
            <w:r>
              <w:rPr>
                <w:rFonts w:ascii="Calibri" w:hAnsi="Calibri" w:cs="Calibri"/>
                <w:sz w:val="22"/>
                <w:szCs w:val="22"/>
              </w:rPr>
              <w:t>CLPC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黏液分泌多、配戴不適、視力模糊</w:t>
            </w:r>
          </w:p>
        </w:tc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機械刺激為主（義眼、手術線）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非免疫主導，但有慢性發炎反應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反應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無明確過敏原</w:t>
            </w:r>
          </w:p>
        </w:tc>
        <w:tc>
          <w:tcPr>
            <w:tcW w:w="4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4822" w:rsidRDefault="0074482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需移除刺激源（停戴</w:t>
            </w:r>
            <w:r>
              <w:rPr>
                <w:rFonts w:ascii="Calibri" w:hAnsi="Calibri" w:cs="Calibri"/>
                <w:sz w:val="22"/>
                <w:szCs w:val="22"/>
              </w:rPr>
              <w:t>CL</w:t>
            </w:r>
            <w:r>
              <w:rPr>
                <w:rFonts w:ascii="Calibri" w:hAnsi="Calibri" w:cs="Calibri"/>
                <w:sz w:val="22"/>
                <w:szCs w:val="22"/>
              </w:rPr>
              <w:t>、檢查義眼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濾過泡）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可用</w:t>
            </w:r>
            <w:r>
              <w:rPr>
                <w:rFonts w:ascii="Calibri" w:hAnsi="Calibri" w:cs="Calibri"/>
                <w:sz w:val="22"/>
                <w:szCs w:val="22"/>
              </w:rPr>
              <w:t>mast cell stabilizer</w:t>
            </w:r>
            <w:r>
              <w:rPr>
                <w:rFonts w:ascii="Calibri" w:hAnsi="Calibri" w:cs="Calibri"/>
                <w:sz w:val="22"/>
                <w:szCs w:val="22"/>
              </w:rPr>
              <w:t>、抗發炎藥物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嚴重時考慮局部類固醇</w:t>
            </w:r>
          </w:p>
        </w:tc>
      </w:tr>
    </w:tbl>
    <w:p w:rsidR="00744822" w:rsidRDefault="00744822">
      <w:pPr>
        <w:numPr>
          <w:ilvl w:val="0"/>
          <w:numId w:val="85"/>
        </w:numPr>
        <w:spacing w:before="100" w:after="100"/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黏膜類天疱瘡（</w:t>
      </w:r>
      <w:r>
        <w:rPr>
          <w:rFonts w:ascii="Calibri" w:hAnsi="Calibri" w:cs="Calibri"/>
          <w:color w:val="000000"/>
          <w:sz w:val="28"/>
          <w:szCs w:val="28"/>
        </w:rPr>
        <w:t>Mucous membrane pemphigoid, MMP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／</w:t>
      </w:r>
      <w:r>
        <w:rPr>
          <w:rFonts w:ascii="Calibri" w:hAnsi="Calibri" w:cs="Calibri"/>
          <w:color w:val="000000"/>
          <w:sz w:val="28"/>
          <w:szCs w:val="28"/>
        </w:rPr>
        <w:t>Ocular cicatricial pemphigoid, OCP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744822" w:rsidRDefault="00744822">
      <w:pPr>
        <w:numPr>
          <w:ilvl w:val="1"/>
          <w:numId w:val="8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病因與機制</w:t>
      </w:r>
    </w:p>
    <w:p w:rsidR="00744822" w:rsidRDefault="00744822">
      <w:pPr>
        <w:numPr>
          <w:ilvl w:val="2"/>
          <w:numId w:val="8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為慢性自身免疫性水皰性疾病，屬於第二型過敏反應，抗體攻擊基底膜區（</w:t>
      </w:r>
      <w:r>
        <w:rPr>
          <w:rFonts w:ascii="Calibri" w:hAnsi="Calibri" w:cs="Calibri"/>
          <w:color w:val="000000"/>
          <w:sz w:val="28"/>
          <w:szCs w:val="28"/>
        </w:rPr>
        <w:t>BMZ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），活化補體與發炎細胞，造成表皮與真皮分離</w:t>
      </w:r>
      <w:r>
        <w:rPr>
          <w:rFonts w:ascii="Calibri" w:hAnsi="Calibri" w:cs="Calibri"/>
          <w:color w:val="000000"/>
          <w:sz w:val="28"/>
          <w:szCs w:val="28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結疤。</w:t>
      </w:r>
    </w:p>
    <w:p w:rsidR="00744822" w:rsidRDefault="00744822">
      <w:pPr>
        <w:numPr>
          <w:ilvl w:val="2"/>
          <w:numId w:val="8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常見於老年人，女性：男性約</w:t>
      </w:r>
      <w:r>
        <w:rPr>
          <w:rFonts w:ascii="Calibri" w:hAnsi="Calibri" w:cs="Calibri"/>
          <w:color w:val="000000"/>
          <w:sz w:val="28"/>
          <w:szCs w:val="28"/>
        </w:rPr>
        <w:t xml:space="preserve"> 2:1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744822" w:rsidRDefault="00744822">
      <w:pPr>
        <w:numPr>
          <w:ilvl w:val="2"/>
          <w:numId w:val="8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HLA-DR4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及</w:t>
      </w:r>
      <w:r>
        <w:rPr>
          <w:rFonts w:ascii="Calibri" w:hAnsi="Calibri" w:cs="Calibri"/>
          <w:color w:val="000000"/>
          <w:sz w:val="28"/>
          <w:szCs w:val="28"/>
        </w:rPr>
        <w:t xml:space="preserve"> HLA-DQB1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與易感性相關。</w:t>
      </w:r>
    </w:p>
    <w:p w:rsidR="00744822" w:rsidRDefault="00744822">
      <w:pPr>
        <w:numPr>
          <w:ilvl w:val="1"/>
          <w:numId w:val="8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二、侵犯部位</w:t>
      </w:r>
    </w:p>
    <w:p w:rsidR="00744822" w:rsidRDefault="00744822">
      <w:pPr>
        <w:numPr>
          <w:ilvl w:val="2"/>
          <w:numId w:val="8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可侵犯皮膚與多處黏膜（眼、口腔、食道等）。</w:t>
      </w:r>
    </w:p>
    <w:p w:rsidR="00744822" w:rsidRDefault="00744822">
      <w:pPr>
        <w:numPr>
          <w:ilvl w:val="2"/>
          <w:numId w:val="8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OCP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多侵犯結膜，導致進行性疤痕化。</w:t>
      </w:r>
    </w:p>
    <w:p w:rsidR="00744822" w:rsidRDefault="00744822">
      <w:pPr>
        <w:numPr>
          <w:ilvl w:val="1"/>
          <w:numId w:val="8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四、眼部表現</w:t>
      </w:r>
    </w:p>
    <w:p w:rsidR="00744822" w:rsidRDefault="00744822">
      <w:pPr>
        <w:numPr>
          <w:ilvl w:val="2"/>
          <w:numId w:val="8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結膜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：乳突性結膜炎、結膜充血水腫、穹窿部纖維化、結膜粘連、乾眼（杯狀細胞破壞）。</w:t>
      </w:r>
    </w:p>
    <w:p w:rsidR="00744822" w:rsidRDefault="00744822">
      <w:pPr>
        <w:numPr>
          <w:ilvl w:val="2"/>
          <w:numId w:val="8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眼瞼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：倒睫、眼瞼角化、癒合性眼瞼粘連（</w:t>
      </w:r>
      <w:r>
        <w:rPr>
          <w:rFonts w:ascii="Calibri" w:hAnsi="Calibri" w:cs="Calibri"/>
          <w:color w:val="000000"/>
          <w:sz w:val="28"/>
          <w:szCs w:val="28"/>
        </w:rPr>
        <w:t>ankyloblepharon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744822" w:rsidRDefault="00744822">
      <w:pPr>
        <w:numPr>
          <w:ilvl w:val="2"/>
          <w:numId w:val="8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角膜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：上皮缺損、暴露性乾燥。邊緣血管增生、角膜角化、結膜化。</w:t>
      </w:r>
    </w:p>
    <w:p w:rsidR="00744822" w:rsidRDefault="00744822">
      <w:pPr>
        <w:numPr>
          <w:ilvl w:val="1"/>
          <w:numId w:val="8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六、治療</w:t>
      </w:r>
    </w:p>
    <w:p w:rsidR="00744822" w:rsidRDefault="00744822">
      <w:pPr>
        <w:numPr>
          <w:ilvl w:val="2"/>
          <w:numId w:val="90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全身性</w:t>
      </w:r>
    </w:p>
    <w:p w:rsidR="00744822" w:rsidRDefault="00744822">
      <w:pPr>
        <w:numPr>
          <w:ilvl w:val="3"/>
          <w:numId w:val="9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Dapsone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：第一線（</w:t>
      </w:r>
      <w:r>
        <w:rPr>
          <w:rFonts w:ascii="Calibri" w:hAnsi="Calibri" w:cs="Calibri"/>
          <w:color w:val="000000"/>
          <w:sz w:val="28"/>
          <w:szCs w:val="28"/>
        </w:rPr>
        <w:t>G6PD deficiency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禁用）。</w:t>
      </w:r>
    </w:p>
    <w:p w:rsidR="00744822" w:rsidRDefault="00744822">
      <w:pPr>
        <w:numPr>
          <w:ilvl w:val="3"/>
          <w:numId w:val="9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免疫抑制劑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>azathioprine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methotrexate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mycophenolate mofetil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744822" w:rsidRDefault="00744822">
      <w:pPr>
        <w:numPr>
          <w:ilvl w:val="3"/>
          <w:numId w:val="9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類固醇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>prednisolone 1–1.5 mg/kg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（短期使用，需監控</w:t>
      </w:r>
      <w:r>
        <w:rPr>
          <w:rFonts w:ascii="Calibri" w:hAnsi="Calibri" w:cs="Calibri"/>
          <w:color w:val="000000"/>
          <w:sz w:val="28"/>
          <w:szCs w:val="28"/>
        </w:rPr>
        <w:t xml:space="preserve"> IOP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744822" w:rsidRDefault="00744822">
      <w:pPr>
        <w:numPr>
          <w:ilvl w:val="3"/>
          <w:numId w:val="9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其他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>IVIG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rituximab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744822" w:rsidRDefault="00744822">
      <w:pPr>
        <w:numPr>
          <w:ilvl w:val="2"/>
          <w:numId w:val="90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局部治療</w:t>
      </w:r>
    </w:p>
    <w:p w:rsidR="00744822" w:rsidRDefault="00744822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人工淚液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744822" w:rsidRDefault="00744822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局部類固醇／免疫抑制劑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：如</w:t>
      </w:r>
      <w:r>
        <w:rPr>
          <w:rFonts w:ascii="Calibri" w:hAnsi="Calibri" w:cs="Calibri"/>
          <w:color w:val="000000"/>
          <w:sz w:val="28"/>
          <w:szCs w:val="28"/>
        </w:rPr>
        <w:t xml:space="preserve"> ciclosporin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tacrolimus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744822" w:rsidRDefault="00744822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角化控制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>Retinoic acid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744822" w:rsidRDefault="00744822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睫毛問題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：倒睫可考慮治療；眼瞼衛生。</w:t>
      </w:r>
    </w:p>
    <w:p w:rsidR="00744822" w:rsidRDefault="00744822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注射治療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 xml:space="preserve">Mitomycin C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或類固醇（不可全身使用時）。</w:t>
      </w:r>
    </w:p>
    <w:p w:rsidR="00744822" w:rsidRDefault="00744822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保護性隱形眼鏡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：保護角膜避免刮傷與乾燥。</w:t>
      </w:r>
    </w:p>
    <w:p w:rsidR="00744822" w:rsidRDefault="00744822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4822" w:rsidRDefault="00744822">
      <w:pPr>
        <w:numPr>
          <w:ilvl w:val="0"/>
          <w:numId w:val="93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史蒂文斯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強生症候群／毒性表皮壞死溶解症（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SJS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／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TEN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</w:t>
      </w:r>
    </w:p>
    <w:p w:rsidR="00744822" w:rsidRDefault="00744822">
      <w:pPr>
        <w:numPr>
          <w:ilvl w:val="1"/>
          <w:numId w:val="9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病因與機轉</w:t>
      </w:r>
    </w:p>
    <w:p w:rsidR="00744822" w:rsidRDefault="00744822">
      <w:pPr>
        <w:numPr>
          <w:ilvl w:val="2"/>
          <w:numId w:val="95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延遲型（細胞媒介）過敏反應，常見誘因為藥物。</w:t>
      </w:r>
    </w:p>
    <w:p w:rsidR="00744822" w:rsidRDefault="00744822">
      <w:pPr>
        <w:numPr>
          <w:ilvl w:val="2"/>
          <w:numId w:val="95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死亡率：</w:t>
      </w:r>
      <w:r>
        <w:rPr>
          <w:rFonts w:ascii="Calibri" w:hAnsi="Calibri" w:cs="Calibri"/>
          <w:color w:val="000000"/>
          <w:sz w:val="28"/>
          <w:szCs w:val="28"/>
        </w:rPr>
        <w:t xml:space="preserve">SJS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約</w:t>
      </w:r>
      <w:r>
        <w:rPr>
          <w:rFonts w:ascii="Calibri" w:hAnsi="Calibri" w:cs="Calibri"/>
          <w:color w:val="000000"/>
          <w:sz w:val="28"/>
          <w:szCs w:val="28"/>
        </w:rPr>
        <w:t xml:space="preserve"> 5%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 xml:space="preserve">TEN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更高。</w:t>
      </w:r>
    </w:p>
    <w:p w:rsidR="00744822" w:rsidRDefault="00744822">
      <w:pPr>
        <w:numPr>
          <w:ilvl w:val="1"/>
          <w:numId w:val="9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眼部表現</w:t>
      </w:r>
    </w:p>
    <w:p w:rsidR="00744822" w:rsidRDefault="00744822">
      <w:pPr>
        <w:numPr>
          <w:ilvl w:val="2"/>
          <w:numId w:val="9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急性期</w:t>
      </w:r>
    </w:p>
    <w:p w:rsidR="00744822" w:rsidRDefault="00744822">
      <w:pPr>
        <w:numPr>
          <w:ilvl w:val="3"/>
          <w:numId w:val="9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症狀：紅眼、異物感、畏光、流淚、視力模糊。</w:t>
      </w:r>
    </w:p>
    <w:p w:rsidR="00744822" w:rsidRDefault="00744822">
      <w:pPr>
        <w:numPr>
          <w:ilvl w:val="3"/>
          <w:numId w:val="9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表徵：</w:t>
      </w:r>
    </w:p>
    <w:p w:rsidR="00744822" w:rsidRDefault="00744822">
      <w:pPr>
        <w:numPr>
          <w:ilvl w:val="4"/>
          <w:numId w:val="9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眼瞼邊緣出血性結痂。</w:t>
      </w:r>
    </w:p>
    <w:p w:rsidR="00744822" w:rsidRDefault="00744822">
      <w:pPr>
        <w:numPr>
          <w:ilvl w:val="4"/>
          <w:numId w:val="9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結膜乳突炎、假膜</w:t>
      </w:r>
      <w:r>
        <w:rPr>
          <w:rFonts w:ascii="Calibri" w:hAnsi="Calibri" w:cs="Calibri"/>
          <w:color w:val="000000"/>
          <w:sz w:val="28"/>
          <w:szCs w:val="28"/>
        </w:rPr>
        <w:t>(pseudomembrane)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形成、血管擴張、結膜壞死。</w:t>
      </w:r>
    </w:p>
    <w:p w:rsidR="00744822" w:rsidRDefault="00744822">
      <w:pPr>
        <w:numPr>
          <w:ilvl w:val="4"/>
          <w:numId w:val="9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角膜病變：點狀糜爛、大範圍缺損、細菌角膜炎、甚至穿孔。</w:t>
      </w:r>
    </w:p>
    <w:p w:rsidR="00744822" w:rsidRDefault="00744822">
      <w:pPr>
        <w:numPr>
          <w:ilvl w:val="4"/>
          <w:numId w:val="9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可能合併虹彩炎、全眼炎。</w:t>
      </w:r>
    </w:p>
    <w:p w:rsidR="00744822" w:rsidRDefault="00744822">
      <w:pPr>
        <w:numPr>
          <w:ilvl w:val="2"/>
          <w:numId w:val="9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慢性期</w:t>
      </w:r>
    </w:p>
    <w:p w:rsidR="00744822" w:rsidRDefault="00744822">
      <w:pPr>
        <w:numPr>
          <w:ilvl w:val="3"/>
          <w:numId w:val="9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結膜疤痕化、穹窿部變淺、結膜粘連。</w:t>
      </w:r>
    </w:p>
    <w:p w:rsidR="00744822" w:rsidRDefault="00744822">
      <w:pPr>
        <w:numPr>
          <w:ilvl w:val="3"/>
          <w:numId w:val="9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結膜與眼瞼角化，角膜結疤、血管化。</w:t>
      </w:r>
    </w:p>
    <w:p w:rsidR="00744822" w:rsidRDefault="00744822">
      <w:pPr>
        <w:numPr>
          <w:ilvl w:val="3"/>
          <w:numId w:val="9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眼瞼併發症：倒睫、眼瞼內翻外翻、睫毛異生。</w:t>
      </w:r>
    </w:p>
    <w:p w:rsidR="00744822" w:rsidRDefault="00744822">
      <w:pPr>
        <w:numPr>
          <w:ilvl w:val="3"/>
          <w:numId w:val="9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淚點纖維化導致流淚，乾眼源於杯狀細胞與淚腺導管破壞。</w:t>
      </w:r>
    </w:p>
    <w:p w:rsidR="00744822" w:rsidRDefault="00744822">
      <w:pPr>
        <w:numPr>
          <w:ilvl w:val="1"/>
          <w:numId w:val="9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744822" w:rsidRDefault="00744822">
      <w:pPr>
        <w:numPr>
          <w:ilvl w:val="1"/>
          <w:numId w:val="9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眼部治療</w:t>
      </w:r>
    </w:p>
    <w:p w:rsidR="00744822" w:rsidRDefault="00744822">
      <w:pPr>
        <w:numPr>
          <w:ilvl w:val="2"/>
          <w:numId w:val="100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急性期：</w:t>
      </w:r>
    </w:p>
    <w:p w:rsidR="00744822" w:rsidRDefault="00744822">
      <w:pPr>
        <w:numPr>
          <w:ilvl w:val="3"/>
          <w:numId w:val="10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頻繁使用人工淚液、保濕眼膏。</w:t>
      </w:r>
    </w:p>
    <w:p w:rsidR="00744822" w:rsidRDefault="00744822">
      <w:pPr>
        <w:numPr>
          <w:ilvl w:val="3"/>
          <w:numId w:val="10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防暴露性角膜病變：使用保濕罩或凝膠墊。</w:t>
      </w:r>
    </w:p>
    <w:p w:rsidR="00744822" w:rsidRDefault="00744822">
      <w:pPr>
        <w:numPr>
          <w:ilvl w:val="3"/>
          <w:numId w:val="10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必要時局部類固醇、</w:t>
      </w:r>
      <w:r>
        <w:rPr>
          <w:rFonts w:ascii="Calibri" w:hAnsi="Calibri" w:cs="Calibri"/>
          <w:color w:val="000000"/>
          <w:sz w:val="28"/>
          <w:szCs w:val="28"/>
        </w:rPr>
        <w:t>cycloplegics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（如</w:t>
      </w:r>
      <w:r>
        <w:rPr>
          <w:rFonts w:ascii="Calibri" w:hAnsi="Calibri" w:cs="Calibri"/>
          <w:color w:val="000000"/>
          <w:sz w:val="28"/>
          <w:szCs w:val="28"/>
        </w:rPr>
        <w:t xml:space="preserve"> atropine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744822" w:rsidRDefault="00744822">
      <w:pPr>
        <w:numPr>
          <w:ilvl w:val="3"/>
          <w:numId w:val="10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防止結膜粘連：每日檢查、玻璃棒分離、使用</w:t>
      </w:r>
      <w:r>
        <w:rPr>
          <w:rFonts w:ascii="Calibri" w:hAnsi="Calibri" w:cs="Calibri"/>
          <w:color w:val="000000"/>
          <w:sz w:val="28"/>
          <w:szCs w:val="28"/>
        </w:rPr>
        <w:t xml:space="preserve"> scleral ring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744822" w:rsidRDefault="00744822">
      <w:pPr>
        <w:numPr>
          <w:ilvl w:val="3"/>
          <w:numId w:val="10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處理急性角膜病變與細菌感染。</w:t>
      </w:r>
    </w:p>
    <w:p w:rsidR="00744822" w:rsidRDefault="00744822">
      <w:pPr>
        <w:numPr>
          <w:ilvl w:val="2"/>
          <w:numId w:val="100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慢性期：</w:t>
      </w:r>
    </w:p>
    <w:p w:rsidR="00744822" w:rsidRDefault="00744822">
      <w:pPr>
        <w:numPr>
          <w:ilvl w:val="3"/>
          <w:numId w:val="10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充分潤滑眼表。</w:t>
      </w:r>
    </w:p>
    <w:p w:rsidR="00744822" w:rsidRDefault="00744822">
      <w:pPr>
        <w:numPr>
          <w:ilvl w:val="3"/>
          <w:numId w:val="10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局部維</w:t>
      </w:r>
      <w:r>
        <w:rPr>
          <w:rFonts w:ascii="Calibri" w:hAnsi="Calibri" w:cs="Calibri"/>
          <w:color w:val="000000"/>
          <w:sz w:val="28"/>
          <w:szCs w:val="28"/>
        </w:rPr>
        <w:t>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酸可逆轉角化。</w:t>
      </w:r>
    </w:p>
    <w:p w:rsidR="00744822" w:rsidRDefault="00744822">
      <w:pPr>
        <w:numPr>
          <w:ilvl w:val="3"/>
          <w:numId w:val="10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隱形眼鏡保護角膜。</w:t>
      </w:r>
    </w:p>
    <w:p w:rsidR="00744822" w:rsidRDefault="00744822">
      <w:pPr>
        <w:numPr>
          <w:ilvl w:val="3"/>
          <w:numId w:val="10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黏膜移植重建穹窿部。</w:t>
      </w:r>
    </w:p>
    <w:p w:rsidR="00744822" w:rsidRDefault="00744822">
      <w:pPr>
        <w:numPr>
          <w:ilvl w:val="3"/>
          <w:numId w:val="10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角膜重建：表淺角膜切除、羊膜移植、角膜緣幹細胞移植、</w:t>
      </w:r>
      <w:r>
        <w:rPr>
          <w:rFonts w:ascii="Calibri" w:hAnsi="Calibri" w:cs="Calibri"/>
          <w:color w:val="000000"/>
          <w:sz w:val="28"/>
          <w:szCs w:val="28"/>
        </w:rPr>
        <w:t>keratoprosthesis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744822" w:rsidRDefault="00744822">
      <w:pPr>
        <w:pStyle w:val="Web"/>
        <w:spacing w:beforeAutospacing="0" w:afterAutospacing="0"/>
        <w:ind w:left="21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4822" w:rsidRDefault="00744822" w:rsidP="00744822">
      <w:r>
        <w:separator/>
      </w:r>
    </w:p>
  </w:endnote>
  <w:endnote w:type="continuationSeparator" w:id="0">
    <w:p w:rsidR="00744822" w:rsidRDefault="00744822" w:rsidP="0074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4822" w:rsidRDefault="00744822" w:rsidP="00744822">
      <w:r>
        <w:separator/>
      </w:r>
    </w:p>
  </w:footnote>
  <w:footnote w:type="continuationSeparator" w:id="0">
    <w:p w:rsidR="00744822" w:rsidRDefault="00744822" w:rsidP="00744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C9A"/>
    <w:multiLevelType w:val="multilevel"/>
    <w:tmpl w:val="22627C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F2B2C"/>
    <w:multiLevelType w:val="multilevel"/>
    <w:tmpl w:val="E490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E4D43"/>
    <w:multiLevelType w:val="multilevel"/>
    <w:tmpl w:val="D5D288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67FE7"/>
    <w:multiLevelType w:val="multilevel"/>
    <w:tmpl w:val="4524F6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45A3D"/>
    <w:multiLevelType w:val="multilevel"/>
    <w:tmpl w:val="19DC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B55E4"/>
    <w:multiLevelType w:val="multilevel"/>
    <w:tmpl w:val="A87C4B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27AFA"/>
    <w:multiLevelType w:val="multilevel"/>
    <w:tmpl w:val="36A4B8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CD09F4"/>
    <w:multiLevelType w:val="multilevel"/>
    <w:tmpl w:val="EA602D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15988"/>
    <w:multiLevelType w:val="multilevel"/>
    <w:tmpl w:val="EAB02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353D4"/>
    <w:multiLevelType w:val="multilevel"/>
    <w:tmpl w:val="820EF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15357"/>
    <w:multiLevelType w:val="multilevel"/>
    <w:tmpl w:val="CAA226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A5FD0"/>
    <w:multiLevelType w:val="multilevel"/>
    <w:tmpl w:val="F1FE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90396"/>
    <w:multiLevelType w:val="multilevel"/>
    <w:tmpl w:val="5F5846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0783C"/>
    <w:multiLevelType w:val="multilevel"/>
    <w:tmpl w:val="ACB66F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686637404">
    <w:abstractNumId w:val="2"/>
    <w:lvlOverride w:ilvl="0">
      <w:startOverride w:val="1"/>
    </w:lvlOverride>
  </w:num>
  <w:num w:numId="2" w16cid:durableId="1813130271">
    <w:abstractNumId w:val="2"/>
    <w:lvlOverride w:ilvl="0"/>
    <w:lvlOverride w:ilvl="1">
      <w:startOverride w:val="1"/>
    </w:lvlOverride>
  </w:num>
  <w:num w:numId="3" w16cid:durableId="960841161">
    <w:abstractNumId w:val="2"/>
    <w:lvlOverride w:ilvl="0"/>
    <w:lvlOverride w:ilvl="1"/>
    <w:lvlOverride w:ilvl="2">
      <w:startOverride w:val="1"/>
    </w:lvlOverride>
  </w:num>
  <w:num w:numId="4" w16cid:durableId="1468666521">
    <w:abstractNumId w:val="2"/>
    <w:lvlOverride w:ilvl="0"/>
    <w:lvlOverride w:ilvl="1">
      <w:startOverride w:val="1"/>
    </w:lvlOverride>
  </w:num>
  <w:num w:numId="5" w16cid:durableId="1534077054">
    <w:abstractNumId w:val="2"/>
    <w:lvlOverride w:ilvl="0"/>
    <w:lvlOverride w:ilvl="1">
      <w:startOverride w:val="1"/>
    </w:lvlOverride>
  </w:num>
  <w:num w:numId="6" w16cid:durableId="1138566773">
    <w:abstractNumId w:val="2"/>
    <w:lvlOverride w:ilvl="0"/>
    <w:lvlOverride w:ilvl="1"/>
    <w:lvlOverride w:ilvl="2">
      <w:startOverride w:val="1"/>
    </w:lvlOverride>
  </w:num>
  <w:num w:numId="7" w16cid:durableId="337848426">
    <w:abstractNumId w:val="2"/>
    <w:lvlOverride w:ilvl="0"/>
    <w:lvlOverride w:ilvl="1"/>
    <w:lvlOverride w:ilvl="2">
      <w:startOverride w:val="1"/>
    </w:lvlOverride>
  </w:num>
  <w:num w:numId="8" w16cid:durableId="1774324968">
    <w:abstractNumId w:val="2"/>
    <w:lvlOverride w:ilvl="0"/>
    <w:lvlOverride w:ilvl="1"/>
    <w:lvlOverride w:ilvl="2">
      <w:startOverride w:val="1"/>
    </w:lvlOverride>
  </w:num>
  <w:num w:numId="9" w16cid:durableId="323897973">
    <w:abstractNumId w:val="2"/>
    <w:lvlOverride w:ilvl="0"/>
    <w:lvlOverride w:ilvl="1"/>
    <w:lvlOverride w:ilvl="2"/>
    <w:lvlOverride w:ilvl="3">
      <w:startOverride w:val="1"/>
    </w:lvlOverride>
  </w:num>
  <w:num w:numId="10" w16cid:durableId="19668361">
    <w:abstractNumId w:val="2"/>
    <w:lvlOverride w:ilvl="0"/>
    <w:lvlOverride w:ilvl="1"/>
    <w:lvlOverride w:ilvl="2"/>
    <w:lvlOverride w:ilvl="3">
      <w:startOverride w:val="1"/>
    </w:lvlOverride>
  </w:num>
  <w:num w:numId="11" w16cid:durableId="1814368638">
    <w:abstractNumId w:val="2"/>
    <w:lvlOverride w:ilvl="0"/>
    <w:lvlOverride w:ilvl="1"/>
    <w:lvlOverride w:ilvl="2">
      <w:startOverride w:val="1"/>
    </w:lvlOverride>
  </w:num>
  <w:num w:numId="12" w16cid:durableId="873999219">
    <w:abstractNumId w:val="2"/>
    <w:lvlOverride w:ilvl="0"/>
    <w:lvlOverride w:ilvl="1"/>
    <w:lvlOverride w:ilvl="2"/>
    <w:lvlOverride w:ilvl="3">
      <w:startOverride w:val="1"/>
    </w:lvlOverride>
  </w:num>
  <w:num w:numId="13" w16cid:durableId="1457337919">
    <w:abstractNumId w:val="2"/>
    <w:lvlOverride w:ilvl="0"/>
    <w:lvlOverride w:ilvl="1"/>
    <w:lvlOverride w:ilvl="2"/>
    <w:lvlOverride w:ilvl="3">
      <w:startOverride w:val="1"/>
    </w:lvlOverride>
  </w:num>
  <w:num w:numId="14" w16cid:durableId="1059016746">
    <w:abstractNumId w:val="2"/>
    <w:lvlOverride w:ilvl="0"/>
    <w:lvlOverride w:ilvl="1">
      <w:startOverride w:val="6"/>
    </w:lvlOverride>
  </w:num>
  <w:num w:numId="15" w16cid:durableId="1358771119">
    <w:abstractNumId w:val="2"/>
    <w:lvlOverride w:ilvl="0"/>
    <w:lvlOverride w:ilvl="1"/>
    <w:lvlOverride w:ilvl="2">
      <w:startOverride w:val="1"/>
    </w:lvlOverride>
  </w:num>
  <w:num w:numId="16" w16cid:durableId="1102451978">
    <w:abstractNumId w:val="2"/>
    <w:lvlOverride w:ilvl="0"/>
    <w:lvlOverride w:ilvl="1"/>
    <w:lvlOverride w:ilvl="2">
      <w:startOverride w:val="1"/>
    </w:lvlOverride>
  </w:num>
  <w:num w:numId="17" w16cid:durableId="389350908">
    <w:abstractNumId w:val="6"/>
    <w:lvlOverride w:ilvl="0">
      <w:startOverride w:val="4"/>
    </w:lvlOverride>
  </w:num>
  <w:num w:numId="18" w16cid:durableId="1228614064">
    <w:abstractNumId w:val="6"/>
    <w:lvlOverride w:ilvl="0"/>
    <w:lvlOverride w:ilvl="1">
      <w:startOverride w:val="1"/>
    </w:lvlOverride>
  </w:num>
  <w:num w:numId="19" w16cid:durableId="1634100071">
    <w:abstractNumId w:val="6"/>
    <w:lvlOverride w:ilvl="0"/>
    <w:lvlOverride w:ilvl="1"/>
    <w:lvlOverride w:ilvl="2">
      <w:startOverride w:val="1"/>
    </w:lvlOverride>
  </w:num>
  <w:num w:numId="20" w16cid:durableId="1214737153">
    <w:abstractNumId w:val="6"/>
    <w:lvlOverride w:ilvl="0"/>
    <w:lvlOverride w:ilvl="1">
      <w:startOverride w:val="2"/>
    </w:lvlOverride>
  </w:num>
  <w:num w:numId="21" w16cid:durableId="602878618">
    <w:abstractNumId w:val="6"/>
    <w:lvlOverride w:ilvl="0"/>
    <w:lvlOverride w:ilvl="1"/>
    <w:lvlOverride w:ilvl="2">
      <w:startOverride w:val="1"/>
    </w:lvlOverride>
  </w:num>
  <w:num w:numId="22" w16cid:durableId="278686608">
    <w:abstractNumId w:val="6"/>
    <w:lvlOverride w:ilvl="0"/>
    <w:lvlOverride w:ilvl="1"/>
    <w:lvlOverride w:ilvl="2"/>
    <w:lvlOverride w:ilvl="3">
      <w:startOverride w:val="1"/>
    </w:lvlOverride>
  </w:num>
  <w:num w:numId="23" w16cid:durableId="1297565689">
    <w:abstractNumId w:val="6"/>
    <w:lvlOverride w:ilvl="0"/>
    <w:lvlOverride w:ilvl="1"/>
    <w:lvlOverride w:ilvl="2"/>
    <w:lvlOverride w:ilvl="3">
      <w:startOverride w:val="1"/>
    </w:lvlOverride>
  </w:num>
  <w:num w:numId="24" w16cid:durableId="414061510">
    <w:abstractNumId w:val="6"/>
    <w:lvlOverride w:ilvl="0"/>
    <w:lvlOverride w:ilvl="1"/>
    <w:lvlOverride w:ilvl="2">
      <w:startOverride w:val="1"/>
    </w:lvlOverride>
  </w:num>
  <w:num w:numId="25" w16cid:durableId="727647963">
    <w:abstractNumId w:val="6"/>
    <w:lvlOverride w:ilvl="0"/>
    <w:lvlOverride w:ilvl="1"/>
    <w:lvlOverride w:ilvl="2">
      <w:startOverride w:val="1"/>
    </w:lvlOverride>
  </w:num>
  <w:num w:numId="26" w16cid:durableId="1582563714">
    <w:abstractNumId w:val="6"/>
    <w:lvlOverride w:ilvl="0"/>
    <w:lvlOverride w:ilvl="1"/>
    <w:lvlOverride w:ilvl="2">
      <w:startOverride w:val="1"/>
    </w:lvlOverride>
  </w:num>
  <w:num w:numId="27" w16cid:durableId="1325474666">
    <w:abstractNumId w:val="6"/>
    <w:lvlOverride w:ilvl="0"/>
    <w:lvlOverride w:ilvl="1"/>
    <w:lvlOverride w:ilvl="2">
      <w:startOverride w:val="1"/>
    </w:lvlOverride>
  </w:num>
  <w:num w:numId="28" w16cid:durableId="801920095">
    <w:abstractNumId w:val="6"/>
    <w:lvlOverride w:ilvl="0"/>
    <w:lvlOverride w:ilvl="1"/>
    <w:lvlOverride w:ilvl="2"/>
    <w:lvlOverride w:ilvl="3">
      <w:startOverride w:val="1"/>
    </w:lvlOverride>
  </w:num>
  <w:num w:numId="29" w16cid:durableId="1525090314">
    <w:abstractNumId w:val="6"/>
    <w:lvlOverride w:ilvl="0"/>
    <w:lvlOverride w:ilvl="1"/>
    <w:lvlOverride w:ilvl="2"/>
    <w:lvlOverride w:ilvl="3"/>
    <w:lvlOverride w:ilvl="4">
      <w:startOverride w:val="1"/>
    </w:lvlOverride>
  </w:num>
  <w:num w:numId="30" w16cid:durableId="917986104">
    <w:abstractNumId w:val="1"/>
    <w:lvlOverride w:ilvl="1">
      <w:startOverride w:val="1"/>
    </w:lvlOverride>
  </w:num>
  <w:num w:numId="31" w16cid:durableId="1753745776">
    <w:abstractNumId w:val="10"/>
    <w:lvlOverride w:ilvl="0">
      <w:startOverride w:val="1"/>
    </w:lvlOverride>
  </w:num>
  <w:num w:numId="32" w16cid:durableId="435710290">
    <w:abstractNumId w:val="10"/>
    <w:lvlOverride w:ilvl="0"/>
    <w:lvlOverride w:ilvl="1">
      <w:startOverride w:val="1"/>
    </w:lvlOverride>
  </w:num>
  <w:num w:numId="33" w16cid:durableId="1474132658">
    <w:abstractNumId w:val="10"/>
    <w:lvlOverride w:ilvl="0"/>
    <w:lvlOverride w:ilvl="1"/>
    <w:lvlOverride w:ilvl="2">
      <w:startOverride w:val="1"/>
    </w:lvlOverride>
  </w:num>
  <w:num w:numId="34" w16cid:durableId="1658340975">
    <w:abstractNumId w:val="10"/>
    <w:lvlOverride w:ilvl="0"/>
    <w:lvlOverride w:ilvl="1"/>
    <w:lvlOverride w:ilvl="2">
      <w:startOverride w:val="1"/>
    </w:lvlOverride>
  </w:num>
  <w:num w:numId="35" w16cid:durableId="36398542">
    <w:abstractNumId w:val="10"/>
    <w:lvlOverride w:ilvl="0"/>
    <w:lvlOverride w:ilvl="1"/>
    <w:lvlOverride w:ilvl="2">
      <w:startOverride w:val="1"/>
    </w:lvlOverride>
  </w:num>
  <w:num w:numId="36" w16cid:durableId="1389106581">
    <w:abstractNumId w:val="10"/>
    <w:lvlOverride w:ilvl="0"/>
    <w:lvlOverride w:ilvl="1"/>
    <w:lvlOverride w:ilvl="2"/>
    <w:lvlOverride w:ilvl="3">
      <w:startOverride w:val="1"/>
    </w:lvlOverride>
  </w:num>
  <w:num w:numId="37" w16cid:durableId="757408123">
    <w:abstractNumId w:val="10"/>
    <w:lvlOverride w:ilvl="0"/>
    <w:lvlOverride w:ilvl="1"/>
    <w:lvlOverride w:ilvl="2">
      <w:startOverride w:val="1"/>
    </w:lvlOverride>
  </w:num>
  <w:num w:numId="38" w16cid:durableId="937424">
    <w:abstractNumId w:val="4"/>
    <w:lvlOverride w:ilvl="0">
      <w:startOverride w:val="5"/>
    </w:lvlOverride>
  </w:num>
  <w:num w:numId="39" w16cid:durableId="546262415">
    <w:abstractNumId w:val="4"/>
    <w:lvlOverride w:ilvl="0"/>
    <w:lvlOverride w:ilvl="1">
      <w:startOverride w:val="1"/>
    </w:lvlOverride>
  </w:num>
  <w:num w:numId="40" w16cid:durableId="269700826">
    <w:abstractNumId w:val="4"/>
    <w:lvlOverride w:ilvl="0"/>
    <w:lvlOverride w:ilvl="1">
      <w:startOverride w:val="1"/>
    </w:lvlOverride>
  </w:num>
  <w:num w:numId="41" w16cid:durableId="1219632826">
    <w:abstractNumId w:val="4"/>
    <w:lvlOverride w:ilvl="0"/>
    <w:lvlOverride w:ilvl="1"/>
    <w:lvlOverride w:ilvl="2">
      <w:startOverride w:val="1"/>
    </w:lvlOverride>
  </w:num>
  <w:num w:numId="42" w16cid:durableId="122819517">
    <w:abstractNumId w:val="9"/>
    <w:lvlOverride w:ilvl="0">
      <w:startOverride w:val="2"/>
    </w:lvlOverride>
  </w:num>
  <w:num w:numId="43" w16cid:durableId="889338416">
    <w:abstractNumId w:val="9"/>
    <w:lvlOverride w:ilvl="0"/>
    <w:lvlOverride w:ilvl="1">
      <w:startOverride w:val="1"/>
    </w:lvlOverride>
  </w:num>
  <w:num w:numId="44" w16cid:durableId="1530685348">
    <w:abstractNumId w:val="9"/>
    <w:lvlOverride w:ilvl="0"/>
    <w:lvlOverride w:ilvl="1"/>
    <w:lvlOverride w:ilvl="2">
      <w:startOverride w:val="1"/>
    </w:lvlOverride>
  </w:num>
  <w:num w:numId="45" w16cid:durableId="1278295806">
    <w:abstractNumId w:val="9"/>
    <w:lvlOverride w:ilvl="0"/>
    <w:lvlOverride w:ilvl="1"/>
    <w:lvlOverride w:ilvl="2">
      <w:startOverride w:val="1"/>
    </w:lvlOverride>
  </w:num>
  <w:num w:numId="46" w16cid:durableId="2113428555">
    <w:abstractNumId w:val="9"/>
    <w:lvlOverride w:ilvl="0"/>
    <w:lvlOverride w:ilvl="1"/>
    <w:lvlOverride w:ilvl="2"/>
    <w:lvlOverride w:ilvl="3">
      <w:startOverride w:val="1"/>
    </w:lvlOverride>
  </w:num>
  <w:num w:numId="47" w16cid:durableId="1061562806">
    <w:abstractNumId w:val="9"/>
    <w:lvlOverride w:ilvl="0"/>
    <w:lvlOverride w:ilvl="1"/>
    <w:lvlOverride w:ilvl="2"/>
    <w:lvlOverride w:ilvl="3">
      <w:startOverride w:val="1"/>
    </w:lvlOverride>
  </w:num>
  <w:num w:numId="48" w16cid:durableId="1391078090">
    <w:abstractNumId w:val="9"/>
    <w:lvlOverride w:ilvl="0"/>
    <w:lvlOverride w:ilvl="1"/>
    <w:lvlOverride w:ilvl="2">
      <w:startOverride w:val="1"/>
    </w:lvlOverride>
  </w:num>
  <w:num w:numId="49" w16cid:durableId="1174496142">
    <w:abstractNumId w:val="9"/>
    <w:lvlOverride w:ilvl="0"/>
    <w:lvlOverride w:ilvl="1"/>
    <w:lvlOverride w:ilvl="2">
      <w:startOverride w:val="1"/>
    </w:lvlOverride>
  </w:num>
  <w:num w:numId="50" w16cid:durableId="1788423159">
    <w:abstractNumId w:val="12"/>
    <w:lvlOverride w:ilvl="0">
      <w:startOverride w:val="6"/>
    </w:lvlOverride>
  </w:num>
  <w:num w:numId="51" w16cid:durableId="1471164517">
    <w:abstractNumId w:val="12"/>
    <w:lvlOverride w:ilvl="0"/>
    <w:lvlOverride w:ilvl="1">
      <w:startOverride w:val="1"/>
    </w:lvlOverride>
  </w:num>
  <w:num w:numId="52" w16cid:durableId="1852333054">
    <w:abstractNumId w:val="12"/>
    <w:lvlOverride w:ilvl="0"/>
    <w:lvlOverride w:ilvl="1"/>
    <w:lvlOverride w:ilvl="2">
      <w:startOverride w:val="1"/>
    </w:lvlOverride>
  </w:num>
  <w:num w:numId="53" w16cid:durableId="1937668995">
    <w:abstractNumId w:val="12"/>
    <w:lvlOverride w:ilvl="0"/>
    <w:lvlOverride w:ilvl="1"/>
    <w:lvlOverride w:ilvl="2">
      <w:startOverride w:val="1"/>
    </w:lvlOverride>
  </w:num>
  <w:num w:numId="54" w16cid:durableId="1561357287">
    <w:abstractNumId w:val="12"/>
    <w:lvlOverride w:ilvl="0"/>
    <w:lvlOverride w:ilvl="1"/>
    <w:lvlOverride w:ilvl="2"/>
    <w:lvlOverride w:ilvl="3">
      <w:startOverride w:val="1"/>
    </w:lvlOverride>
  </w:num>
  <w:num w:numId="55" w16cid:durableId="61607502">
    <w:abstractNumId w:val="12"/>
    <w:lvlOverride w:ilvl="0"/>
    <w:lvlOverride w:ilvl="1"/>
    <w:lvlOverride w:ilvl="2"/>
    <w:lvlOverride w:ilvl="3">
      <w:startOverride w:val="1"/>
    </w:lvlOverride>
  </w:num>
  <w:num w:numId="56" w16cid:durableId="570115388">
    <w:abstractNumId w:val="12"/>
    <w:lvlOverride w:ilvl="0"/>
    <w:lvlOverride w:ilvl="1"/>
    <w:lvlOverride w:ilvl="2"/>
    <w:lvlOverride w:ilvl="3">
      <w:startOverride w:val="1"/>
    </w:lvlOverride>
  </w:num>
  <w:num w:numId="57" w16cid:durableId="1590693906">
    <w:abstractNumId w:val="12"/>
    <w:lvlOverride w:ilvl="0"/>
    <w:lvlOverride w:ilv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8" w16cid:durableId="1635328415">
    <w:abstractNumId w:val="12"/>
    <w:lvlOverride w:ilvl="0"/>
    <w:lvlOverride w:ilvl="1"/>
    <w:lvlOverride w:ilvl="2">
      <w:startOverride w:val="1"/>
    </w:lvlOverride>
  </w:num>
  <w:num w:numId="59" w16cid:durableId="990595881">
    <w:abstractNumId w:val="12"/>
    <w:lvlOverride w:ilvl="0"/>
    <w:lvlOverride w:ilvl="1"/>
    <w:lvlOverride w:ilvl="2"/>
    <w:lvlOverride w:ilvl="3">
      <w:startOverride w:val="1"/>
    </w:lvlOverride>
  </w:num>
  <w:num w:numId="60" w16cid:durableId="246695481">
    <w:abstractNumId w:val="12"/>
    <w:lvlOverride w:ilvl="0"/>
    <w:lvlOverride w:ilvl="1"/>
    <w:lvlOverride w:ilvl="2">
      <w:startOverride w:val="1"/>
    </w:lvlOverride>
  </w:num>
  <w:num w:numId="61" w16cid:durableId="831408864">
    <w:abstractNumId w:val="12"/>
    <w:lvlOverride w:ilvl="0"/>
    <w:lvlOverride w:ilvl="1">
      <w:startOverride w:val="1"/>
    </w:lvlOverride>
  </w:num>
  <w:num w:numId="62" w16cid:durableId="1227952314">
    <w:abstractNumId w:val="12"/>
    <w:lvlOverride w:ilvl="0"/>
    <w:lvlOverride w:ilvl="1"/>
    <w:lvlOverride w:ilvl="2">
      <w:startOverride w:val="1"/>
    </w:lvlOverride>
  </w:num>
  <w:num w:numId="63" w16cid:durableId="1711684370">
    <w:abstractNumId w:val="12"/>
    <w:lvlOverride w:ilvl="0"/>
    <w:lvlOverride w:ilvl="1"/>
    <w:lvlOverride w:ilvl="2">
      <w:startOverride w:val="1"/>
    </w:lvlOverride>
  </w:num>
  <w:num w:numId="64" w16cid:durableId="1410613102">
    <w:abstractNumId w:val="0"/>
    <w:lvlOverride w:ilvl="0">
      <w:startOverride w:val="4"/>
    </w:lvlOverride>
  </w:num>
  <w:num w:numId="65" w16cid:durableId="1156802097">
    <w:abstractNumId w:val="0"/>
    <w:lvlOverride w:ilvl="0"/>
    <w:lvlOverride w:ilvl="1">
      <w:startOverride w:val="1"/>
    </w:lvlOverride>
  </w:num>
  <w:num w:numId="66" w16cid:durableId="1754664342">
    <w:abstractNumId w:val="0"/>
    <w:lvlOverride w:ilvl="0"/>
    <w:lvlOverride w:ilvl="1"/>
    <w:lvlOverride w:ilvl="2">
      <w:startOverride w:val="1"/>
    </w:lvlOverride>
  </w:num>
  <w:num w:numId="67" w16cid:durableId="830675588">
    <w:abstractNumId w:val="0"/>
    <w:lvlOverride w:ilvl="0"/>
    <w:lvlOverride w:ilvl="1">
      <w:startOverride w:val="1"/>
    </w:lvlOverride>
  </w:num>
  <w:num w:numId="68" w16cid:durableId="1817986344">
    <w:abstractNumId w:val="0"/>
    <w:lvlOverride w:ilvl="0"/>
    <w:lvlOverride w:ilvl="1"/>
    <w:lvlOverride w:ilvl="2">
      <w:startOverride w:val="1"/>
    </w:lvlOverride>
  </w:num>
  <w:num w:numId="69" w16cid:durableId="319577637">
    <w:abstractNumId w:val="0"/>
    <w:lvlOverride w:ilvl="0"/>
    <w:lvlOverride w:ilvl="1"/>
    <w:lvlOverride w:ilvl="2">
      <w:startOverride w:val="1"/>
    </w:lvlOverride>
  </w:num>
  <w:num w:numId="70" w16cid:durableId="2119712395">
    <w:abstractNumId w:val="3"/>
    <w:lvlOverride w:ilvl="0">
      <w:startOverride w:val="8"/>
    </w:lvlOverride>
  </w:num>
  <w:num w:numId="71" w16cid:durableId="1518425103">
    <w:abstractNumId w:val="13"/>
    <w:lvlOverride w:ilvl="0">
      <w:startOverride w:val="1"/>
    </w:lvlOverride>
  </w:num>
  <w:num w:numId="72" w16cid:durableId="2015766604">
    <w:abstractNumId w:val="13"/>
    <w:lvlOverride w:ilvl="0"/>
    <w:lvlOverride w:ilvl="1">
      <w:startOverride w:val="1"/>
    </w:lvlOverride>
  </w:num>
  <w:num w:numId="73" w16cid:durableId="904340161">
    <w:abstractNumId w:val="13"/>
    <w:lvlOverride w:ilvl="0"/>
    <w:lvlOverride w:ilvl="1">
      <w:startOverride w:val="1"/>
    </w:lvlOverride>
  </w:num>
  <w:num w:numId="74" w16cid:durableId="1651204597">
    <w:abstractNumId w:val="13"/>
    <w:lvlOverride w:ilvl="0"/>
    <w:lvlOverride w:ilvl="1"/>
    <w:lvlOverride w:ilvl="2">
      <w:startOverride w:val="1"/>
    </w:lvlOverride>
  </w:num>
  <w:num w:numId="75" w16cid:durableId="925117520">
    <w:abstractNumId w:val="11"/>
  </w:num>
  <w:num w:numId="76" w16cid:durableId="332802686">
    <w:abstractNumId w:val="7"/>
    <w:lvlOverride w:ilvl="0">
      <w:startOverride w:val="9"/>
    </w:lvlOverride>
  </w:num>
  <w:num w:numId="77" w16cid:durableId="915407476">
    <w:abstractNumId w:val="7"/>
    <w:lvlOverride w:ilvl="0"/>
    <w:lvlOverride w:ilvl="1">
      <w:startOverride w:val="1"/>
    </w:lvlOverride>
  </w:num>
  <w:num w:numId="78" w16cid:durableId="2088533091">
    <w:abstractNumId w:val="7"/>
    <w:lvlOverride w:ilvl="0"/>
    <w:lvlOverride w:ilvl="1"/>
    <w:lvlOverride w:ilvl="2">
      <w:startOverride w:val="1"/>
    </w:lvlOverride>
  </w:num>
  <w:num w:numId="79" w16cid:durableId="502818230">
    <w:abstractNumId w:val="7"/>
    <w:lvlOverride w:ilvl="0"/>
    <w:lvlOverride w:ilvl="1"/>
    <w:lvlOverride w:ilvl="2">
      <w:startOverride w:val="1"/>
    </w:lvlOverride>
  </w:num>
  <w:num w:numId="80" w16cid:durableId="1262496475">
    <w:abstractNumId w:val="7"/>
    <w:lvlOverride w:ilvl="0"/>
    <w:lvlOverride w:ilvl="1"/>
    <w:lvlOverride w:ilvl="2"/>
    <w:lvlOverride w:ilvl="3">
      <w:startOverride w:val="1"/>
    </w:lvlOverride>
  </w:num>
  <w:num w:numId="81" w16cid:durableId="388040436">
    <w:abstractNumId w:val="7"/>
    <w:lvlOverride w:ilvl="0"/>
    <w:lvlOverride w:ilvl="1">
      <w:startOverride w:val="1"/>
    </w:lvlOverride>
  </w:num>
  <w:num w:numId="82" w16cid:durableId="1824740904">
    <w:abstractNumId w:val="7"/>
    <w:lvlOverride w:ilvl="0"/>
    <w:lvlOverride w:ilvl="1"/>
    <w:lvlOverride w:ilvl="2">
      <w:startOverride w:val="1"/>
    </w:lvlOverride>
  </w:num>
  <w:num w:numId="83" w16cid:durableId="1220092137">
    <w:abstractNumId w:val="7"/>
    <w:lvlOverride w:ilvl="0"/>
    <w:lvlOverride w:ilvl="1"/>
    <w:lvlOverride w:ilvl="2">
      <w:startOverride w:val="1"/>
    </w:lvlOverride>
  </w:num>
  <w:num w:numId="84" w16cid:durableId="2145733199">
    <w:abstractNumId w:val="7"/>
    <w:lvlOverride w:ilvl="0"/>
    <w:lvlOverride w:ilvl="1"/>
    <w:lvlOverride w:ilvl="2"/>
    <w:lvlOverride w:ilvl="3">
      <w:startOverride w:val="1"/>
    </w:lvlOverride>
  </w:num>
  <w:num w:numId="85" w16cid:durableId="1205295623">
    <w:abstractNumId w:val="5"/>
    <w:lvlOverride w:ilvl="0">
      <w:startOverride w:val="12"/>
    </w:lvlOverride>
  </w:num>
  <w:num w:numId="86" w16cid:durableId="1186942227">
    <w:abstractNumId w:val="5"/>
    <w:lvlOverride w:ilvl="0"/>
    <w:lvlOverride w:ilvl="1">
      <w:startOverride w:val="1"/>
    </w:lvlOverride>
  </w:num>
  <w:num w:numId="87" w16cid:durableId="777331642">
    <w:abstractNumId w:val="5"/>
    <w:lvlOverride w:ilvl="0"/>
    <w:lvlOverride w:ilvl="1"/>
    <w:lvlOverride w:ilvl="2">
      <w:startOverride w:val="1"/>
    </w:lvlOverride>
  </w:num>
  <w:num w:numId="88" w16cid:durableId="589194786">
    <w:abstractNumId w:val="5"/>
    <w:lvlOverride w:ilvl="0"/>
    <w:lvlOverride w:ilvl="1"/>
    <w:lvlOverride w:ilvl="2">
      <w:startOverride w:val="1"/>
    </w:lvlOverride>
  </w:num>
  <w:num w:numId="89" w16cid:durableId="1552224956">
    <w:abstractNumId w:val="5"/>
    <w:lvlOverride w:ilvl="0"/>
    <w:lvlOverride w:ilvl="1"/>
    <w:lvlOverride w:ilvl="2">
      <w:startOverride w:val="1"/>
    </w:lvlOverride>
  </w:num>
  <w:num w:numId="90" w16cid:durableId="2025741330">
    <w:abstractNumId w:val="5"/>
    <w:lvlOverride w:ilvl="0"/>
    <w:lvlOverride w:ilvl="1"/>
    <w:lvlOverride w:ilvl="2">
      <w:startOverride w:val="1"/>
    </w:lvlOverride>
  </w:num>
  <w:num w:numId="91" w16cid:durableId="1362121359">
    <w:abstractNumId w:val="5"/>
    <w:lvlOverride w:ilvl="0"/>
    <w:lvlOverride w:ilvl="1"/>
    <w:lvlOverride w:ilvl="2"/>
    <w:lvlOverride w:ilvl="3">
      <w:startOverride w:val="1"/>
    </w:lvlOverride>
  </w:num>
  <w:num w:numId="92" w16cid:durableId="1318071004">
    <w:abstractNumId w:val="5"/>
    <w:lvlOverride w:ilvl="0"/>
    <w:lvlOverride w:ilvl="1"/>
    <w:lvlOverride w:ilvl="2"/>
    <w:lvlOverride w:ilvl="3">
      <w:startOverride w:val="1"/>
    </w:lvlOverride>
  </w:num>
  <w:num w:numId="93" w16cid:durableId="1077902641">
    <w:abstractNumId w:val="8"/>
    <w:lvlOverride w:ilvl="0">
      <w:startOverride w:val="13"/>
    </w:lvlOverride>
  </w:num>
  <w:num w:numId="94" w16cid:durableId="225066801">
    <w:abstractNumId w:val="8"/>
    <w:lvlOverride w:ilvl="0"/>
    <w:lvlOverride w:ilvl="1">
      <w:startOverride w:val="1"/>
    </w:lvlOverride>
  </w:num>
  <w:num w:numId="95" w16cid:durableId="165444815">
    <w:abstractNumId w:val="8"/>
    <w:lvlOverride w:ilvl="0"/>
    <w:lvlOverride w:ilvl="1"/>
    <w:lvlOverride w:ilvl="2">
      <w:startOverride w:val="1"/>
    </w:lvlOverride>
  </w:num>
  <w:num w:numId="96" w16cid:durableId="783963685">
    <w:abstractNumId w:val="8"/>
    <w:lvlOverride w:ilvl="0"/>
    <w:lvlOverride w:ilvl="1"/>
    <w:lvlOverride w:ilvl="2">
      <w:startOverride w:val="1"/>
    </w:lvlOverride>
  </w:num>
  <w:num w:numId="97" w16cid:durableId="480654097">
    <w:abstractNumId w:val="8"/>
    <w:lvlOverride w:ilvl="0"/>
    <w:lvlOverride w:ilvl="1"/>
    <w:lvlOverride w:ilvl="2"/>
    <w:lvlOverride w:ilvl="3">
      <w:startOverride w:val="1"/>
    </w:lvlOverride>
  </w:num>
  <w:num w:numId="98" w16cid:durableId="1284069900">
    <w:abstractNumId w:val="8"/>
    <w:lvlOverride w:ilvl="0"/>
    <w:lvlOverride w:ilvl="1"/>
    <w:lvlOverride w:ilvl="2"/>
    <w:lvlOverride w:ilvl="3"/>
    <w:lvlOverride w:ilvl="4">
      <w:startOverride w:val="1"/>
    </w:lvlOverride>
  </w:num>
  <w:num w:numId="99" w16cid:durableId="1973558426">
    <w:abstractNumId w:val="8"/>
    <w:lvlOverride w:ilvl="0"/>
    <w:lvlOverride w:ilvl="1"/>
    <w:lvlOverride w:ilvl="2"/>
    <w:lvlOverride w:ilvl="3">
      <w:startOverride w:val="1"/>
    </w:lvlOverride>
  </w:num>
  <w:num w:numId="100" w16cid:durableId="2092653863">
    <w:abstractNumId w:val="8"/>
    <w:lvlOverride w:ilvl="0"/>
    <w:lvlOverride w:ilvl="1"/>
    <w:lvlOverride w:ilvl="2">
      <w:startOverride w:val="1"/>
    </w:lvlOverride>
  </w:num>
  <w:num w:numId="101" w16cid:durableId="144901416">
    <w:abstractNumId w:val="8"/>
    <w:lvlOverride w:ilvl="0"/>
    <w:lvlOverride w:ilvl="1"/>
    <w:lvlOverride w:ilvl="2"/>
    <w:lvlOverride w:ilvl="3">
      <w:startOverride w:val="1"/>
    </w:lvlOverride>
  </w:num>
  <w:num w:numId="102" w16cid:durableId="1073702933">
    <w:abstractNumId w:val="8"/>
    <w:lvlOverride w:ilvl="0"/>
    <w:lvlOverride w:ilvl="1"/>
    <w:lvlOverride w:ilvl="2"/>
    <w:lvlOverride w:ilvl="3">
      <w:startOverride w:val="1"/>
    </w:lvlOverride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22"/>
    <w:rsid w:val="001509DD"/>
    <w:rsid w:val="0074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215E9A-2F65-45D3-96B7-4F9D4AFA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448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82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448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82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1446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