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25BB" w:rsidRDefault="007525BB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右心室雙出口（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Double-Outlet Right Ventricle, DORV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）</w:t>
      </w:r>
    </w:p>
    <w:p w:rsidR="007525BB" w:rsidRDefault="007525BB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13 April 2025</w:t>
      </w:r>
    </w:p>
    <w:p w:rsidR="007525BB" w:rsidRDefault="007525BB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18:19</w:t>
      </w:r>
    </w:p>
    <w:p w:rsidR="007525BB" w:rsidRDefault="007525B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525BB" w:rsidRDefault="007525BB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定義</w:t>
      </w:r>
    </w:p>
    <w:p w:rsidR="007525BB" w:rsidRDefault="007525B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主動脈與肺動脈全部或大部分皆源自右心室</w:t>
      </w:r>
    </w:p>
    <w:p w:rsidR="007525BB" w:rsidRDefault="007525B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絕大多數伴隨有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心室中膈缺損（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  <w:lang w:val="en-GB"/>
        </w:rPr>
        <w:t>，並構成左心室唯一的出口</w:t>
      </w:r>
    </w:p>
    <w:p w:rsidR="007525BB" w:rsidRDefault="007525BB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流行病學</w:t>
      </w:r>
    </w:p>
    <w:p w:rsidR="007525BB" w:rsidRDefault="007525B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約佔先天性心臟病（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CHD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）的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5%</w:t>
      </w:r>
    </w:p>
    <w:p w:rsidR="007525BB" w:rsidRDefault="007525B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每</w:t>
      </w:r>
      <w:r>
        <w:rPr>
          <w:rFonts w:ascii="Calibri" w:hAnsi="Calibri" w:cs="Calibri"/>
          <w:sz w:val="22"/>
          <w:szCs w:val="22"/>
          <w:lang w:val="en-GB"/>
        </w:rPr>
        <w:t xml:space="preserve"> 100,000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例活產兒中發生</w:t>
      </w:r>
      <w:r>
        <w:rPr>
          <w:rFonts w:ascii="Calibri" w:hAnsi="Calibri" w:cs="Calibri"/>
          <w:sz w:val="22"/>
          <w:szCs w:val="22"/>
          <w:lang w:val="en-GB"/>
        </w:rPr>
        <w:t xml:space="preserve"> 3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至</w:t>
      </w:r>
      <w:r>
        <w:rPr>
          <w:rFonts w:ascii="Calibri" w:hAnsi="Calibri" w:cs="Calibri"/>
          <w:sz w:val="22"/>
          <w:szCs w:val="22"/>
          <w:lang w:val="en-GB"/>
        </w:rPr>
        <w:t xml:space="preserve"> 9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例</w:t>
      </w:r>
    </w:p>
    <w:p w:rsidR="007525BB" w:rsidRDefault="007525BB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分類</w:t>
      </w:r>
    </w:p>
    <w:p w:rsidR="007525BB" w:rsidRDefault="007525B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1972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年，</w:t>
      </w:r>
      <w:r>
        <w:rPr>
          <w:rFonts w:ascii="Calibri" w:hAnsi="Calibri" w:cs="Calibri"/>
          <w:sz w:val="22"/>
          <w:szCs w:val="22"/>
          <w:lang w:val="en-GB"/>
        </w:rPr>
        <w:t xml:space="preserve">Lev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等人依據</w:t>
      </w:r>
      <w:r>
        <w:rPr>
          <w:rFonts w:ascii="Calibri" w:hAnsi="Calibri" w:cs="Calibri"/>
          <w:sz w:val="22"/>
          <w:szCs w:val="22"/>
          <w:lang w:val="en-GB"/>
        </w:rPr>
        <w:t xml:space="preserve"> VSD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對其中一條或兩條大血管的「歸屬性」（</w:t>
      </w:r>
      <w:r>
        <w:rPr>
          <w:rFonts w:ascii="Calibri" w:hAnsi="Calibri" w:cs="Calibri"/>
          <w:sz w:val="22"/>
          <w:szCs w:val="22"/>
          <w:lang w:val="en-GB"/>
        </w:rPr>
        <w:t>commitment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）提出了一種</w:t>
      </w:r>
      <w:r>
        <w:rPr>
          <w:rFonts w:ascii="Calibri" w:hAnsi="Calibri" w:cs="Calibri"/>
          <w:sz w:val="22"/>
          <w:szCs w:val="22"/>
          <w:lang w:val="en-GB"/>
        </w:rPr>
        <w:t xml:space="preserve"> DORV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的分類方式</w:t>
      </w:r>
    </w:p>
    <w:p w:rsidR="007525BB" w:rsidRDefault="007525BB">
      <w:pPr>
        <w:numPr>
          <w:ilvl w:val="2"/>
          <w:numId w:val="1"/>
        </w:numPr>
        <w:textAlignment w:val="center"/>
        <w:divId w:val="1796947246"/>
        <w:rPr>
          <w:rFonts w:ascii="Calibri" w:hAnsi="Calibri" w:cs="Calibri"/>
          <w:color w:val="000000"/>
          <w:sz w:val="22"/>
          <w:szCs w:val="22"/>
        </w:rPr>
      </w:pPr>
    </w:p>
    <w:tbl>
      <w:tblPr>
        <w:tblW w:w="0" w:type="auto"/>
        <w:tblInd w:w="21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00"/>
        <w:gridCol w:w="632"/>
        <w:gridCol w:w="925"/>
        <w:gridCol w:w="978"/>
        <w:gridCol w:w="1391"/>
      </w:tblGrid>
      <w:tr w:rsidR="00000000">
        <w:trPr>
          <w:divId w:val="1796947246"/>
        </w:trPr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頻率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VSD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位置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大血管相對位置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796947246"/>
        </w:trPr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主動脈下型（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Subaortic type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47%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位於主動脈瓣環正下方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主動脈接近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VSD</w:t>
            </w:r>
          </w:p>
        </w:tc>
        <w:tc>
          <w:tcPr>
            <w:tcW w:w="1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最常見</w:t>
            </w:r>
          </w:p>
        </w:tc>
      </w:tr>
      <w:tr w:rsidR="00000000">
        <w:trPr>
          <w:divId w:val="1796947246"/>
        </w:trPr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雙歸屬型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VSD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Doubly committed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4%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同時位於主動脈與肺動脈下方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兩大血管通常呈並列狀態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雙重承接型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VSD</w:t>
            </w:r>
          </w:p>
        </w:tc>
      </w:tr>
      <w:tr w:rsidR="00000000">
        <w:trPr>
          <w:divId w:val="1796947246"/>
        </w:trPr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無關聯型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VSD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Noncommitted / Remote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26%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VSD </w:t>
            </w:r>
            <w:r>
              <w:rPr>
                <w:rFonts w:ascii="Calibri" w:hAnsi="Calibri" w:cs="Calibri"/>
                <w:sz w:val="22"/>
                <w:szCs w:val="22"/>
              </w:rPr>
              <w:t>距離兩大血管皆遠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不特定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結構複雜，修補難度較高</w:t>
            </w:r>
          </w:p>
        </w:tc>
      </w:tr>
      <w:tr w:rsidR="00000000">
        <w:trPr>
          <w:divId w:val="1796947246"/>
        </w:trPr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肺動脈下型（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Subpulmonic type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23%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位於肺動脈瓣下方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主動脈位於前方，肺動脈偏後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又稱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Taussig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Bing syndrome</w:t>
            </w:r>
          </w:p>
        </w:tc>
      </w:tr>
    </w:tbl>
    <w:p w:rsidR="007525BB" w:rsidRDefault="007525BB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 w:hint="eastAsia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病因</w:t>
      </w:r>
    </w:p>
    <w:p w:rsidR="007525BB" w:rsidRDefault="007525B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目前未有明確病因</w:t>
      </w:r>
    </w:p>
    <w:p w:rsidR="007525BB" w:rsidRDefault="007525B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心臟發育過程中，</w:t>
      </w:r>
      <w:r>
        <w:rPr>
          <w:rFonts w:ascii="微軟正黑體" w:eastAsia="微軟正黑體" w:hAnsi="微軟正黑體" w:cs="Calibri" w:hint="eastAsia"/>
          <w:color w:val="131314"/>
          <w:sz w:val="21"/>
          <w:szCs w:val="21"/>
          <w:lang w:val="en-GB"/>
        </w:rPr>
        <w:t>主動脈未能完全移向左心室</w:t>
      </w:r>
    </w:p>
    <w:p w:rsidR="007525BB" w:rsidRDefault="007525B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1"/>
          <w:szCs w:val="21"/>
          <w:lang w:val="en-GB"/>
        </w:rPr>
        <w:t>常伴隨其他心臟發育異常</w:t>
      </w:r>
    </w:p>
    <w:p w:rsidR="007525BB" w:rsidRDefault="007525B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1"/>
          <w:szCs w:val="21"/>
          <w:lang w:val="en-GB"/>
        </w:rPr>
        <w:t>心室迴旋（</w:t>
      </w:r>
      <w:r>
        <w:rPr>
          <w:rFonts w:ascii="Calibri" w:hAnsi="Calibri" w:cs="Calibri"/>
          <w:b/>
          <w:bCs/>
          <w:color w:val="F79646"/>
          <w:sz w:val="21"/>
          <w:szCs w:val="21"/>
          <w:lang w:val="en-GB"/>
        </w:rPr>
        <w:t>ventricular looping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1"/>
          <w:szCs w:val="21"/>
          <w:lang w:val="en-GB"/>
        </w:rPr>
        <w:t>）異常</w:t>
      </w:r>
    </w:p>
    <w:p w:rsidR="007525BB" w:rsidRDefault="007525B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1"/>
          <w:szCs w:val="21"/>
          <w:lang w:val="en-GB"/>
        </w:rPr>
        <w:t>漏斗部－動幹螺旋（</w:t>
      </w:r>
      <w:r>
        <w:rPr>
          <w:rFonts w:ascii="Calibri" w:hAnsi="Calibri" w:cs="Calibri"/>
          <w:b/>
          <w:bCs/>
          <w:color w:val="F79646"/>
          <w:sz w:val="21"/>
          <w:szCs w:val="21"/>
          <w:lang w:val="en-GB"/>
        </w:rPr>
        <w:t>infundibular-truncal spiraling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1"/>
          <w:szCs w:val="21"/>
          <w:lang w:val="en-GB"/>
        </w:rPr>
        <w:t>）異常</w:t>
      </w:r>
    </w:p>
    <w:p w:rsidR="007525BB" w:rsidRDefault="007525BB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病生理</w:t>
      </w:r>
    </w:p>
    <w:p w:rsidR="007525BB" w:rsidRDefault="007525B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VSD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的位置和右心室出口的阻塞程度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是影響血流動力學和臨床表現的關鍵因素之一</w:t>
      </w:r>
    </w:p>
    <w:p w:rsidR="007525BB" w:rsidRDefault="007525B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由於左心室唯一的出口是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VSD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，且兩條大血管均從右心室發出，會導致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體循環和肺循環在右心室混合，可能出現輕微全身氧合下降</w:t>
      </w:r>
    </w:p>
    <w:p w:rsidR="007525BB" w:rsidRDefault="007525B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若肺血流未受阻：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臨床表現類似未合併其他病變的大型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VSD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，出現大量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左至右分流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，長期下來會造成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心臟衰竭及肺動脈高壓</w:t>
      </w:r>
    </w:p>
    <w:p w:rsidR="007525BB" w:rsidRDefault="007525B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若合併肺動脈狹窄（肺血流受限）：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其臨床表現類似於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法洛氏四聯症（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TOF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，會出現明顯發紺與肺血流減少</w:t>
      </w:r>
    </w:p>
    <w:p w:rsidR="007525BB" w:rsidRDefault="007525B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肺動脈下型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VSD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Taussig–Bing syndrome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臨床表現類似於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完全性大動脈轉位（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D-TGA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，缺氧的體循環靜脈血流向主動脈，而氧合血流向肺動脈，</w:t>
      </w:r>
    </w:p>
    <w:p w:rsidR="007525BB" w:rsidRDefault="007525BB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  <w:lang w:val="en-GB"/>
        </w:rPr>
        <w:t>臨床特徵</w:t>
      </w:r>
    </w:p>
    <w:p w:rsidR="007525BB" w:rsidRDefault="007525B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影響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DORV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病童臨床表現的三大關鍵因素</w:t>
      </w:r>
    </w:p>
    <w:p w:rsidR="007525BB" w:rsidRDefault="007525B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VSD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的大小與位置、是否存在右心室出口道阻塞（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RVOTO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）、是否合併其他異常</w:t>
      </w:r>
    </w:p>
    <w:p w:rsidR="007525BB" w:rsidRDefault="007525B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雙承攬型（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doubly committed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）或主動脈下型（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subaortic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VSD</w:t>
      </w:r>
    </w:p>
    <w:p w:rsidR="007525BB" w:rsidRDefault="007525B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表現類似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大型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VSD</w:t>
      </w:r>
    </w:p>
    <w:p w:rsidR="007525BB" w:rsidRDefault="007525B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鬱血性心衰竭，易發展為肺動脈高壓</w:t>
      </w:r>
    </w:p>
    <w:p w:rsidR="007525BB" w:rsidRDefault="007525B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主動脈下型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VSD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且伴隨肺動脈狹窄</w:t>
      </w:r>
    </w:p>
    <w:p w:rsidR="007525BB" w:rsidRDefault="007525B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表現類似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法洛氏四聯症（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TOF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7525BB" w:rsidRDefault="007525B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發紺、低血氧症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</w:p>
    <w:p w:rsidR="007525BB" w:rsidRDefault="007525B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肺動脈下型（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subpulmonic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VSD</w:t>
      </w:r>
    </w:p>
    <w:p w:rsidR="007525BB" w:rsidRDefault="007525B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表現類似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完全性大動脈轉位（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D-TGA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7525BB" w:rsidRDefault="007525B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發紺</w:t>
      </w:r>
    </w:p>
    <w:p w:rsidR="007525BB" w:rsidRDefault="007525B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聽診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胸骨旁收縮期射出雜音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，有時會聽到肺動脈瓣關閉音</w:t>
      </w:r>
    </w:p>
    <w:p w:rsidR="007525BB" w:rsidRDefault="007525BB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診斷</w:t>
      </w:r>
    </w:p>
    <w:p w:rsidR="007525BB" w:rsidRDefault="007525B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心電圖（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EKG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7525BB" w:rsidRDefault="007525B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雙心室肥厚</w:t>
      </w:r>
    </w:p>
    <w:p w:rsidR="007525BB" w:rsidRDefault="007525B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Taussig-Bing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心軸右偏、右左或雙心室肥厚</w:t>
      </w:r>
    </w:p>
    <w:p w:rsidR="007525BB" w:rsidRDefault="007525B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胸部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X 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光</w:t>
      </w:r>
    </w:p>
    <w:p w:rsidR="007525BB" w:rsidRDefault="007525B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心臟擴大</w:t>
      </w:r>
    </w:p>
    <w:p w:rsidR="007525BB" w:rsidRDefault="007525B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肺血紋增加</w:t>
      </w:r>
    </w:p>
    <w:p w:rsidR="007525BB" w:rsidRDefault="007525B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心臟超聲波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確診</w:t>
      </w:r>
    </w:p>
    <w:p w:rsidR="007525BB" w:rsidRDefault="007525B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也能提供手術規劃的重要資訊，並發現是否合併其他解剖異常</w:t>
      </w:r>
    </w:p>
    <w:p w:rsidR="007525BB" w:rsidRDefault="007525B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冠狀動脈的解剖結構</w:t>
      </w:r>
    </w:p>
    <w:p w:rsidR="007525BB" w:rsidRDefault="007525B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的位置</w:t>
      </w:r>
    </w:p>
    <w:p w:rsidR="007525BB" w:rsidRDefault="007525BB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三尖瓣與肺動脈瓣之間的距離</w:t>
      </w:r>
    </w:p>
    <w:p w:rsidR="007525BB" w:rsidRDefault="007525B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心導管</w:t>
      </w:r>
    </w:p>
    <w:p w:rsidR="007525BB" w:rsidRDefault="007525BB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需評估肺高壓程度時使用</w:t>
      </w:r>
    </w:p>
    <w:p w:rsidR="007525BB" w:rsidRDefault="007525BB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處置</w:t>
      </w:r>
    </w:p>
    <w:p w:rsidR="007525BB" w:rsidRDefault="007525BB">
      <w:pPr>
        <w:numPr>
          <w:ilvl w:val="2"/>
          <w:numId w:val="2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矯正手術的目標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緩解肺動脈狹窄、解決心室出口阻塞、實現體循環和肺循環的分離</w:t>
      </w:r>
    </w:p>
    <w:p w:rsidR="007525BB" w:rsidRDefault="007525BB">
      <w:pPr>
        <w:numPr>
          <w:ilvl w:val="2"/>
          <w:numId w:val="3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手術時機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出生後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6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個月內最佳</w:t>
      </w:r>
    </w:p>
    <w:p w:rsidR="007525BB" w:rsidRDefault="007525BB">
      <w:pPr>
        <w:numPr>
          <w:ilvl w:val="3"/>
          <w:numId w:val="3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若需使用體外人工瓣膜導管（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extracardiac-valved conduit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，則建議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延後至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2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至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3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歲再進行最終修復手術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</w:t>
      </w:r>
    </w:p>
    <w:p w:rsidR="007525BB" w:rsidRDefault="007525BB">
      <w:pPr>
        <w:numPr>
          <w:ilvl w:val="4"/>
          <w:numId w:val="3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可以放置較大的導管，並減少未來因導管替換而需再次手術的機率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</w:t>
      </w:r>
    </w:p>
    <w:p w:rsidR="007525BB" w:rsidRDefault="007525BB">
      <w:pPr>
        <w:numPr>
          <w:ilvl w:val="2"/>
          <w:numId w:val="3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術式：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依分類進行不同術式</w:t>
      </w:r>
    </w:p>
    <w:p w:rsidR="007525BB" w:rsidRDefault="007525BB">
      <w:pPr>
        <w:numPr>
          <w:ilvl w:val="3"/>
          <w:numId w:val="3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合併非連接型心室中膈缺損（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Noncommitted VSD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</w:p>
    <w:p w:rsidR="007525BB" w:rsidRDefault="007525BB">
      <w:pPr>
        <w:numPr>
          <w:ilvl w:val="4"/>
          <w:numId w:val="3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建立心室內通道（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intraventricular tunnel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）以連接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VSD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與主動脈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關閉肺動脈主幹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，並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從右心室通往肺動脈植入含瓣膜的體外導管（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valved extracardiac conduit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7525BB" w:rsidRDefault="007525BB">
      <w:pPr>
        <w:numPr>
          <w:ilvl w:val="4"/>
          <w:numId w:val="3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若合併肺動脈狹窄：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先行體肺分流術（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systemic-to-pulmonary shunt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7525BB" w:rsidRDefault="007525BB">
      <w:pPr>
        <w:numPr>
          <w:ilvl w:val="3"/>
          <w:numId w:val="3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合併主動脈下型或雙出口型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，且無肺動脈狹窄</w:t>
      </w:r>
    </w:p>
    <w:p w:rsidR="007525BB" w:rsidRDefault="007525BB">
      <w:pPr>
        <w:numPr>
          <w:ilvl w:val="4"/>
          <w:numId w:val="3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建立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心內引流通道（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intracardiac baffle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，將左心室的血流導向主動</w:t>
      </w:r>
    </w:p>
    <w:p w:rsidR="007525BB" w:rsidRDefault="007525BB">
      <w:pPr>
        <w:numPr>
          <w:ilvl w:val="4"/>
          <w:numId w:val="3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可能需要同時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擴大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VSD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讓通道有足夠空間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，擴大的方向朝前上方（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anterosuperiorly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）進行，避免損傷位於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VSD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後下緣（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inferoposteriorly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）的傳導系統</w:t>
      </w:r>
    </w:p>
    <w:p w:rsidR="007525BB" w:rsidRDefault="007525BB">
      <w:pPr>
        <w:numPr>
          <w:ilvl w:val="4"/>
          <w:numId w:val="3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若心臟的解剖結構不利於建立有效的通道，則可能無法進行雙心室修復，只能採單心室手術策略（如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Fontan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7525BB" w:rsidRDefault="007525BB">
      <w:pPr>
        <w:numPr>
          <w:ilvl w:val="3"/>
          <w:numId w:val="3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合併主動脈下型或雙出口型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，且有肺動脈狹窄</w:t>
      </w:r>
    </w:p>
    <w:p w:rsidR="007525BB" w:rsidRDefault="007525BB">
      <w:pPr>
        <w:numPr>
          <w:ilvl w:val="4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類似於無肺動脈狹窄情況進行手術，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建立一條左心室至主動脈的心內引流通道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，但必須同時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重建右心室出口（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RVOT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7525BB" w:rsidRDefault="007525BB">
      <w:pPr>
        <w:numPr>
          <w:ilvl w:val="4"/>
          <w:numId w:val="3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右心室出口的擴大（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RVOT augmentation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</w:p>
    <w:p w:rsidR="007525BB" w:rsidRDefault="007525BB">
      <w:pPr>
        <w:numPr>
          <w:ilvl w:val="5"/>
          <w:numId w:val="3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跨瓣膜貼片（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transannular patch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：適用於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沒有冠狀動脈異常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時</w:t>
      </w:r>
    </w:p>
    <w:p w:rsidR="007525BB" w:rsidRDefault="007525BB">
      <w:pPr>
        <w:numPr>
          <w:ilvl w:val="5"/>
          <w:numId w:val="3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體外人工瓣膜導管（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extracardiac-valved conduit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：若有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異常的冠狀動脈左前降支（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>LAD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）橫跨右心室出口，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而無法使用貼片時使用</w:t>
      </w:r>
    </w:p>
    <w:p w:rsidR="007525BB" w:rsidRDefault="007525BB">
      <w:pPr>
        <w:numPr>
          <w:ilvl w:val="3"/>
          <w:numId w:val="3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Taussig–Bing Syndrome/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肺動脈下型（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subpulmonic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VSD </w:t>
      </w:r>
    </w:p>
    <w:p w:rsidR="007525BB" w:rsidRDefault="007525BB">
      <w:pPr>
        <w:numPr>
          <w:ilvl w:val="4"/>
          <w:numId w:val="3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未合併肺動脈狹窄</w:t>
      </w:r>
    </w:p>
    <w:p w:rsidR="007525BB" w:rsidRDefault="007525BB">
      <w:pPr>
        <w:numPr>
          <w:ilvl w:val="5"/>
          <w:numId w:val="3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新生兒期接受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氣球心房中膈切開術（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balloon septostomy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，改善心內混合</w:t>
      </w:r>
    </w:p>
    <w:p w:rsidR="007525BB" w:rsidRDefault="007525BB">
      <w:pPr>
        <w:numPr>
          <w:ilvl w:val="5"/>
          <w:numId w:val="3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其後再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關閉心室中膈缺損（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將左心室輸出導向肺動脈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後，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再施行動脈轉位術（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arterial switch operation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7525BB" w:rsidRDefault="007525BB">
      <w:pPr>
        <w:numPr>
          <w:ilvl w:val="5"/>
          <w:numId w:val="3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Kawashima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手術</w:t>
      </w:r>
    </w:p>
    <w:p w:rsidR="007525BB" w:rsidRDefault="007525BB">
      <w:pPr>
        <w:numPr>
          <w:ilvl w:val="6"/>
          <w:numId w:val="3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若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主動脈位於較後方，或合併肺動脈狹窄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時可使用</w:t>
      </w:r>
    </w:p>
    <w:p w:rsidR="007525BB" w:rsidRDefault="007525BB">
      <w:pPr>
        <w:numPr>
          <w:ilvl w:val="6"/>
          <w:numId w:val="3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透過心室內通道將左心室輸出直接引導至主動脈</w:t>
      </w:r>
    </w:p>
    <w:p w:rsidR="007525BB" w:rsidRDefault="007525BB">
      <w:pPr>
        <w:numPr>
          <w:ilvl w:val="4"/>
          <w:numId w:val="3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合併肺動脈狹窄</w:t>
      </w:r>
    </w:p>
    <w:p w:rsidR="007525BB" w:rsidRDefault="007525BB">
      <w:pPr>
        <w:numPr>
          <w:ilvl w:val="5"/>
          <w:numId w:val="3"/>
        </w:numPr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初期可考慮以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肺動脈縮窄術（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pulmonary artery banding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作為緩解治療，待嬰兒成長後再進行外科矯正</w:t>
      </w:r>
    </w:p>
    <w:p w:rsidR="007525BB" w:rsidRDefault="007525BB">
      <w:pPr>
        <w:numPr>
          <w:ilvl w:val="5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 xml:space="preserve">Rastelli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手術</w:t>
      </w:r>
    </w:p>
    <w:p w:rsidR="007525BB" w:rsidRDefault="007525BB">
      <w:pPr>
        <w:numPr>
          <w:ilvl w:val="6"/>
          <w:numId w:val="3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透過既有的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VSD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建構心室內通道（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intracardiac baffle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，引導左心室血流至兩大血管，然後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將肺動脈從起始處切斷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再放置有瓣導管（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valved conduit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）連接右心室至遠端肺動脈</w:t>
      </w:r>
    </w:p>
    <w:p w:rsidR="007525BB" w:rsidRDefault="007525BB">
      <w:pPr>
        <w:numPr>
          <w:ilvl w:val="5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 xml:space="preserve">Yasui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手術</w:t>
      </w:r>
    </w:p>
    <w:p w:rsidR="007525BB" w:rsidRDefault="007525BB">
      <w:pPr>
        <w:numPr>
          <w:ilvl w:val="6"/>
          <w:numId w:val="3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將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VSD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的血流引導至肺動脈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，並同時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進行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Damus–Kaye–Stansel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吻合術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（將肺動脈與主動脈連接並以補片擴張），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再放置右心室至肺動脈的導管</w:t>
      </w:r>
    </w:p>
    <w:p w:rsidR="007525BB" w:rsidRDefault="007525BB">
      <w:pPr>
        <w:numPr>
          <w:ilvl w:val="3"/>
          <w:numId w:val="3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肺動脈縮窄術（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pulmonary artery banding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</w:p>
    <w:p w:rsidR="007525BB" w:rsidRDefault="007525BB">
      <w:pPr>
        <w:numPr>
          <w:ilvl w:val="4"/>
          <w:numId w:val="3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即使病患無肺動脈狹窄，但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出現難以控制的鬱血性心衰竭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時使用</w:t>
      </w:r>
    </w:p>
    <w:p w:rsidR="007525BB" w:rsidRDefault="007525BB">
      <w:pPr>
        <w:numPr>
          <w:ilvl w:val="4"/>
          <w:numId w:val="3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出生後六個月內進行</w:t>
      </w:r>
    </w:p>
    <w:p w:rsidR="007525BB" w:rsidRDefault="007525BB">
      <w:pPr>
        <w:numPr>
          <w:ilvl w:val="4"/>
          <w:numId w:val="3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減少肺血流過多，並預防肺動脈高壓</w:t>
      </w:r>
    </w:p>
    <w:p w:rsidR="007525BB" w:rsidRDefault="007525BB">
      <w:pPr>
        <w:numPr>
          <w:ilvl w:val="3"/>
          <w:numId w:val="3"/>
        </w:numPr>
        <w:textAlignment w:val="center"/>
        <w:divId w:val="757487887"/>
        <w:rPr>
          <w:rFonts w:ascii="Calibri" w:hAnsi="Calibri" w:cs="Calibri"/>
          <w:color w:val="131314"/>
          <w:sz w:val="22"/>
          <w:szCs w:val="22"/>
        </w:rPr>
      </w:pPr>
    </w:p>
    <w:tbl>
      <w:tblPr>
        <w:tblW w:w="0" w:type="auto"/>
        <w:tblInd w:w="28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62"/>
        <w:gridCol w:w="1593"/>
        <w:gridCol w:w="1451"/>
      </w:tblGrid>
      <w:tr w:rsidR="00000000">
        <w:trPr>
          <w:divId w:val="757487887"/>
        </w:trPr>
        <w:tc>
          <w:tcPr>
            <w:tcW w:w="4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DORV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類型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病生理與臨床表現</w:t>
            </w:r>
          </w:p>
        </w:tc>
        <w:tc>
          <w:tcPr>
            <w:tcW w:w="2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手術方式</w:t>
            </w:r>
          </w:p>
        </w:tc>
      </w:tr>
      <w:tr w:rsidR="00000000">
        <w:trPr>
          <w:divId w:val="757487887"/>
        </w:trPr>
        <w:tc>
          <w:tcPr>
            <w:tcW w:w="4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Subaortic VSD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2"/>
                <w:szCs w:val="22"/>
              </w:rPr>
              <w:t>（無肺動脈狹窄）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類似大型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VSD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，左至右分流，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CHF</w:t>
            </w:r>
          </w:p>
        </w:tc>
        <w:tc>
          <w:tcPr>
            <w:tcW w:w="2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心內引流通道至主動脈（可能需擴大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VSD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757487887"/>
        </w:trPr>
        <w:tc>
          <w:tcPr>
            <w:tcW w:w="4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Subaortic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VSD + </w:t>
            </w:r>
            <w:r>
              <w:rPr>
                <w:rFonts w:ascii="Calibri" w:hAnsi="Calibri" w:cs="Calibri"/>
                <w:sz w:val="22"/>
                <w:szCs w:val="22"/>
              </w:rPr>
              <w:t>肺動脈狹窄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類似法洛氏四重症，發紺、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RVOTO</w:t>
            </w:r>
          </w:p>
        </w:tc>
        <w:tc>
          <w:tcPr>
            <w:tcW w:w="2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心內引流通道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RVOT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重建（貼片或導管）</w:t>
            </w:r>
          </w:p>
        </w:tc>
      </w:tr>
      <w:tr w:rsidR="00000000">
        <w:trPr>
          <w:divId w:val="757487887"/>
        </w:trPr>
        <w:tc>
          <w:tcPr>
            <w:tcW w:w="4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Subpulmonic VSD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Taussig-Bing anomaly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D-TGA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，發紺（體靜脈血流導向主動脈）</w:t>
            </w:r>
          </w:p>
        </w:tc>
        <w:tc>
          <w:tcPr>
            <w:tcW w:w="2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動脈轉位術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心內引流通道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主動脈弓修補</w:t>
            </w:r>
          </w:p>
        </w:tc>
      </w:tr>
      <w:tr w:rsidR="00000000">
        <w:trPr>
          <w:divId w:val="757487887"/>
        </w:trPr>
        <w:tc>
          <w:tcPr>
            <w:tcW w:w="4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Noncommitted VSD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VSD</w:t>
            </w:r>
            <w:r>
              <w:rPr>
                <w:rFonts w:ascii="Calibri" w:hAnsi="Calibri" w:cs="Calibri"/>
                <w:sz w:val="22"/>
                <w:szCs w:val="22"/>
              </w:rPr>
              <w:t>與大血管距離遠，依流向混血，可能</w:t>
            </w:r>
            <w:r>
              <w:rPr>
                <w:rFonts w:ascii="Calibri" w:hAnsi="Calibri" w:cs="Calibri"/>
                <w:sz w:val="22"/>
                <w:szCs w:val="22"/>
              </w:rPr>
              <w:t>CHF</w:t>
            </w:r>
          </w:p>
        </w:tc>
        <w:tc>
          <w:tcPr>
            <w:tcW w:w="2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VSD</w:t>
            </w:r>
            <w:r>
              <w:rPr>
                <w:rFonts w:ascii="Calibri" w:hAnsi="Calibri" w:cs="Calibri"/>
                <w:sz w:val="22"/>
                <w:szCs w:val="22"/>
              </w:rPr>
              <w:t>引流至主動脈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+ PA</w:t>
            </w:r>
            <w:r>
              <w:rPr>
                <w:rFonts w:ascii="Calibri" w:hAnsi="Calibri" w:cs="Calibri"/>
                <w:sz w:val="22"/>
                <w:szCs w:val="22"/>
              </w:rPr>
              <w:t>關閉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+ RV-PA</w:t>
            </w:r>
            <w:r>
              <w:rPr>
                <w:rFonts w:ascii="Calibri" w:hAnsi="Calibri" w:cs="Calibri"/>
                <w:sz w:val="22"/>
                <w:szCs w:val="22"/>
              </w:rPr>
              <w:t>導管</w:t>
            </w:r>
          </w:p>
        </w:tc>
      </w:tr>
      <w:tr w:rsidR="00000000">
        <w:trPr>
          <w:divId w:val="757487887"/>
        </w:trPr>
        <w:tc>
          <w:tcPr>
            <w:tcW w:w="4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Doubly committed VSD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2"/>
                <w:szCs w:val="22"/>
              </w:rPr>
              <w:t>（無肺動脈狹窄）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可有輕度肺血過多與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CHF</w:t>
            </w:r>
          </w:p>
        </w:tc>
        <w:tc>
          <w:tcPr>
            <w:tcW w:w="2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心內引流通道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擴大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VSD</w:t>
            </w:r>
          </w:p>
        </w:tc>
      </w:tr>
      <w:tr w:rsidR="00000000">
        <w:trPr>
          <w:divId w:val="757487887"/>
        </w:trPr>
        <w:tc>
          <w:tcPr>
            <w:tcW w:w="4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Doubly committed VSD + </w:t>
            </w:r>
            <w:r>
              <w:rPr>
                <w:rFonts w:ascii="Calibri" w:hAnsi="Calibri" w:cs="Calibri"/>
                <w:sz w:val="22"/>
                <w:szCs w:val="22"/>
              </w:rPr>
              <w:t>肺動脈狹窄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RVOTO</w:t>
            </w:r>
            <w:r>
              <w:rPr>
                <w:rFonts w:ascii="Calibri" w:hAnsi="Calibri" w:cs="Calibri"/>
                <w:sz w:val="22"/>
                <w:szCs w:val="22"/>
              </w:rPr>
              <w:t>合併發紺，類似</w:t>
            </w:r>
            <w:r>
              <w:rPr>
                <w:rFonts w:ascii="Calibri" w:hAnsi="Calibri" w:cs="Calibri"/>
                <w:sz w:val="22"/>
                <w:szCs w:val="22"/>
              </w:rPr>
              <w:t>TOF</w:t>
            </w:r>
          </w:p>
        </w:tc>
        <w:tc>
          <w:tcPr>
            <w:tcW w:w="2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心內引流通道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RVOT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重建（導管或貼片）</w:t>
            </w:r>
          </w:p>
        </w:tc>
      </w:tr>
      <w:tr w:rsidR="00000000">
        <w:trPr>
          <w:divId w:val="757487887"/>
        </w:trPr>
        <w:tc>
          <w:tcPr>
            <w:tcW w:w="4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DORV </w:t>
            </w:r>
            <w:r>
              <w:rPr>
                <w:rFonts w:ascii="Calibri" w:hAnsi="Calibri" w:cs="Calibri"/>
                <w:sz w:val="22"/>
                <w:szCs w:val="22"/>
              </w:rPr>
              <w:t>無肺動脈狹窄</w:t>
            </w:r>
          </w:p>
        </w:tc>
        <w:tc>
          <w:tcPr>
            <w:tcW w:w="3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大量左至右分流，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CHF 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輕度發紺</w:t>
            </w:r>
          </w:p>
        </w:tc>
        <w:tc>
          <w:tcPr>
            <w:tcW w:w="2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25BB" w:rsidRDefault="007525B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</w:t>
            </w:r>
            <w:r>
              <w:rPr>
                <w:rFonts w:ascii="Calibri" w:hAnsi="Calibri" w:cs="Calibri"/>
                <w:sz w:val="22"/>
                <w:szCs w:val="22"/>
              </w:rPr>
              <w:t>繫帶術控制肺血流，稍後再手術修補</w:t>
            </w:r>
          </w:p>
        </w:tc>
      </w:tr>
    </w:tbl>
    <w:p w:rsidR="007525BB" w:rsidRDefault="007525BB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併發症</w:t>
      </w:r>
    </w:p>
    <w:p w:rsidR="007525BB" w:rsidRDefault="007525BB">
      <w:pPr>
        <w:numPr>
          <w:ilvl w:val="2"/>
          <w:numId w:val="4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心臟衰竭</w:t>
      </w:r>
    </w:p>
    <w:p w:rsidR="007525BB" w:rsidRDefault="007525BB">
      <w:pPr>
        <w:numPr>
          <w:ilvl w:val="2"/>
          <w:numId w:val="4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肺動脈高壓、肺血管疾病</w:t>
      </w:r>
    </w:p>
    <w:p w:rsidR="007525BB" w:rsidRDefault="007525BB">
      <w:pPr>
        <w:numPr>
          <w:ilvl w:val="2"/>
          <w:numId w:val="5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術後併發症</w:t>
      </w:r>
    </w:p>
    <w:p w:rsidR="007525BB" w:rsidRDefault="007525BB">
      <w:pPr>
        <w:numPr>
          <w:ilvl w:val="3"/>
          <w:numId w:val="5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心臟傳導系統受損</w:t>
      </w:r>
    </w:p>
    <w:p w:rsidR="007525BB" w:rsidRDefault="007525BB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32"/>
          <w:szCs w:val="32"/>
          <w:lang w:val="en-GB"/>
        </w:rPr>
        <w:t>Reference</w:t>
      </w:r>
    </w:p>
    <w:p w:rsidR="007525BB" w:rsidRDefault="007525B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7525BB" w:rsidRDefault="007525B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Schwartz's </w:t>
      </w:r>
      <w:r>
        <w:rPr>
          <w:rFonts w:ascii="Calibri" w:hAnsi="Calibri" w:cs="Calibri"/>
          <w:sz w:val="22"/>
          <w:szCs w:val="22"/>
        </w:rPr>
        <w:t>Principles of Surgery 11th Edition</w:t>
      </w:r>
    </w:p>
    <w:p w:rsidR="007525BB" w:rsidRDefault="007525B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Nelson Textbook of Pediatrics, 21st Edition</w:t>
      </w:r>
    </w:p>
    <w:p w:rsidR="007525BB" w:rsidRDefault="007525BB">
      <w:pPr>
        <w:pStyle w:val="Web"/>
        <w:spacing w:before="0" w:beforeAutospacing="0" w:after="0" w:afterAutospacing="0" w:line="820" w:lineRule="atLeast"/>
        <w:ind w:left="7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525BB" w:rsidRDefault="007525BB" w:rsidP="007525BB">
      <w:r>
        <w:separator/>
      </w:r>
    </w:p>
  </w:endnote>
  <w:endnote w:type="continuationSeparator" w:id="0">
    <w:p w:rsidR="007525BB" w:rsidRDefault="007525BB" w:rsidP="00752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525BB" w:rsidRDefault="007525BB" w:rsidP="007525BB">
      <w:r>
        <w:separator/>
      </w:r>
    </w:p>
  </w:footnote>
  <w:footnote w:type="continuationSeparator" w:id="0">
    <w:p w:rsidR="007525BB" w:rsidRDefault="007525BB" w:rsidP="00752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244FB"/>
    <w:multiLevelType w:val="multilevel"/>
    <w:tmpl w:val="3962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498379">
    <w:abstractNumId w:val="0"/>
  </w:num>
  <w:num w:numId="2" w16cid:durableId="7682673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 w16cid:durableId="2003661211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 w16cid:durableId="2095203649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137692363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BB"/>
    <w:rsid w:val="000D4180"/>
    <w:rsid w:val="0075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EC20B88-810E-4EF5-9BFC-15E624FD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525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525BB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525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525B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48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2025-07-25T04:17:00Z</dcterms:created>
  <dcterms:modified xsi:type="dcterms:W3CDTF">2025-07-25T04:17:00Z</dcterms:modified>
</cp:coreProperties>
</file>