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7E4A" w:rsidRDefault="00077E4A">
      <w:pPr>
        <w:pStyle w:val="Web"/>
        <w:spacing w:before="0" w:beforeAutospacing="0" w:after="0" w:afterAutospacing="0"/>
        <w:rPr>
          <w:rFonts w:ascii="Microsoft JhengHei Light" w:eastAsia="Microsoft JhengHei Light" w:hAnsi="Microsoft JhengHei Light" w:cs="Calibri"/>
          <w:sz w:val="40"/>
          <w:szCs w:val="40"/>
          <w:lang w:val="en-GB"/>
        </w:rPr>
      </w:pPr>
      <w:r>
        <w:rPr>
          <w:rFonts w:ascii="Microsoft JhengHei Light" w:eastAsia="Microsoft JhengHei Light" w:hAnsi="Microsoft JhengHei Light" w:cs="Calibri" w:hint="eastAsia"/>
          <w:sz w:val="40"/>
          <w:szCs w:val="40"/>
          <w:lang w:val="en-GB"/>
        </w:rPr>
        <w:t>二尖瓣狹窄（</w:t>
      </w:r>
      <w:r>
        <w:rPr>
          <w:rFonts w:ascii="Microsoft JhengHei Light" w:eastAsia="Microsoft JhengHei Light" w:hAnsi="Microsoft JhengHei Light" w:cs="Calibri" w:hint="eastAsia"/>
          <w:sz w:val="40"/>
          <w:szCs w:val="40"/>
          <w:lang w:val="en-GB"/>
        </w:rPr>
        <w:t>Mitral Valve Stenosis</w:t>
      </w:r>
      <w:r>
        <w:rPr>
          <w:rFonts w:ascii="Microsoft JhengHei Light" w:eastAsia="Microsoft JhengHei Light" w:hAnsi="Microsoft JhengHei Light" w:cs="Calibri" w:hint="eastAsia"/>
          <w:sz w:val="40"/>
          <w:szCs w:val="40"/>
          <w:lang w:val="en-GB"/>
        </w:rPr>
        <w:t>）</w:t>
      </w:r>
      <w:r>
        <w:rPr>
          <w:rFonts w:ascii="Microsoft JhengHei Light" w:eastAsia="Microsoft JhengHei Light" w:hAnsi="Microsoft JhengHei Light" w:cs="Calibri" w:hint="eastAsia"/>
          <w:sz w:val="40"/>
          <w:szCs w:val="40"/>
          <w:lang w:val="en-GB"/>
        </w:rPr>
        <w:t xml:space="preserve"> </w:t>
      </w:r>
    </w:p>
    <w:p w:rsidR="00077E4A" w:rsidRDefault="00077E4A">
      <w:pPr>
        <w:pStyle w:val="Web"/>
        <w:spacing w:before="0" w:beforeAutospacing="0" w:after="0" w:afterAutospacing="0"/>
        <w:rPr>
          <w:rFonts w:ascii="Calibri" w:hAnsi="Calibri" w:cs="Calibri" w:hint="eastAsia"/>
          <w:color w:val="666666"/>
          <w:sz w:val="20"/>
          <w:szCs w:val="20"/>
          <w:lang w:val="en-GB"/>
        </w:rPr>
      </w:pPr>
      <w:r>
        <w:rPr>
          <w:rFonts w:ascii="Calibri" w:hAnsi="Calibri" w:cs="Calibri"/>
          <w:color w:val="666666"/>
          <w:sz w:val="20"/>
          <w:szCs w:val="20"/>
          <w:lang w:val="en-GB"/>
        </w:rPr>
        <w:t>07 April 2025</w:t>
      </w:r>
    </w:p>
    <w:p w:rsidR="00077E4A" w:rsidRDefault="00077E4A">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11:58</w:t>
      </w:r>
    </w:p>
    <w:p w:rsidR="00077E4A" w:rsidRDefault="00077E4A">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77E4A" w:rsidRDefault="00077E4A">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定義</w:t>
      </w:r>
    </w:p>
    <w:p w:rsidR="00077E4A" w:rsidRDefault="00077E4A">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二尖瓣狹窄（</w:t>
      </w:r>
      <w:r>
        <w:rPr>
          <w:rFonts w:ascii="Calibri" w:hAnsi="Calibri" w:cs="Calibri"/>
          <w:sz w:val="22"/>
          <w:szCs w:val="22"/>
          <w:lang w:val="en-GB"/>
        </w:rPr>
        <w:t>Mitral stenosis, MS</w:t>
      </w:r>
      <w:r>
        <w:rPr>
          <w:rFonts w:ascii="微軟正黑體" w:eastAsia="微軟正黑體" w:hAnsi="微軟正黑體" w:cs="Calibri" w:hint="eastAsia"/>
          <w:sz w:val="22"/>
          <w:szCs w:val="22"/>
          <w:lang w:val="en-GB"/>
        </w:rPr>
        <w:t>）</w:t>
      </w:r>
      <w:r>
        <w:rPr>
          <w:rFonts w:ascii="Calibri" w:hAnsi="Calibri" w:cs="Calibri"/>
          <w:sz w:val="22"/>
          <w:szCs w:val="22"/>
          <w:lang w:val="en-GB"/>
        </w:rPr>
        <w:t xml:space="preserve"> </w:t>
      </w:r>
      <w:r>
        <w:rPr>
          <w:rFonts w:ascii="微軟正黑體" w:eastAsia="微軟正黑體" w:hAnsi="微軟正黑體" w:cs="Calibri" w:hint="eastAsia"/>
          <w:sz w:val="22"/>
          <w:szCs w:val="22"/>
          <w:lang w:val="en-GB"/>
        </w:rPr>
        <w:t>是指二尖瓣的結構異常，導致瓣口的橫截面積減少，阻礙左心房向左心室的血流</w:t>
      </w:r>
    </w:p>
    <w:p w:rsidR="00077E4A" w:rsidRDefault="00077E4A">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流行病學</w:t>
      </w:r>
    </w:p>
    <w:p w:rsidR="00077E4A" w:rsidRDefault="00077E4A">
      <w:pPr>
        <w:numPr>
          <w:ilvl w:val="2"/>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隨著人口老化，</w:t>
      </w:r>
      <w:r>
        <w:rPr>
          <w:rFonts w:ascii="微軟正黑體" w:eastAsia="微軟正黑體" w:hAnsi="微軟正黑體" w:cs="Calibri" w:hint="eastAsia"/>
          <w:color w:val="C00000"/>
          <w:sz w:val="22"/>
          <w:szCs w:val="22"/>
          <w:lang w:val="en-GB"/>
        </w:rPr>
        <w:t>在已發展國家，鈣化型</w:t>
      </w:r>
      <w:r>
        <w:rPr>
          <w:rFonts w:ascii="Calibri" w:hAnsi="Calibri" w:cs="Calibri"/>
          <w:color w:val="C00000"/>
          <w:sz w:val="22"/>
          <w:szCs w:val="22"/>
          <w:lang w:val="en-GB"/>
        </w:rPr>
        <w:t>MS</w:t>
      </w:r>
      <w:r>
        <w:rPr>
          <w:rFonts w:ascii="微軟正黑體" w:eastAsia="微軟正黑體" w:hAnsi="微軟正黑體" w:cs="Calibri" w:hint="eastAsia"/>
          <w:color w:val="C00000"/>
          <w:sz w:val="22"/>
          <w:szCs w:val="22"/>
          <w:lang w:val="en-GB"/>
        </w:rPr>
        <w:t>的盛行率有所上升</w:t>
      </w:r>
    </w:p>
    <w:p w:rsidR="00077E4A" w:rsidRDefault="00077E4A">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風濕性二尖瓣狹窄</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女性比男性常見</w:t>
      </w:r>
    </w:p>
    <w:p w:rsidR="00077E4A" w:rsidRDefault="00077E4A">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在已發展國家越來越少見，但在低發展國家仍然是重要的公共衛生議題</w:t>
      </w:r>
    </w:p>
    <w:p w:rsidR="00077E4A" w:rsidRDefault="00077E4A">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已發展國家盛行年齡：</w:t>
      </w:r>
      <w:r>
        <w:rPr>
          <w:rFonts w:ascii="Calibri" w:hAnsi="Calibri" w:cs="Calibri"/>
          <w:color w:val="C00000"/>
          <w:sz w:val="22"/>
          <w:szCs w:val="22"/>
          <w:lang w:val="en-GB"/>
        </w:rPr>
        <w:t xml:space="preserve">30 </w:t>
      </w:r>
      <w:r>
        <w:rPr>
          <w:rFonts w:ascii="微軟正黑體" w:eastAsia="微軟正黑體" w:hAnsi="微軟正黑體" w:cs="Calibri" w:hint="eastAsia"/>
          <w:color w:val="C00000"/>
          <w:sz w:val="22"/>
          <w:szCs w:val="22"/>
          <w:lang w:val="en-GB"/>
        </w:rPr>
        <w:t>至</w:t>
      </w:r>
      <w:r>
        <w:rPr>
          <w:rFonts w:ascii="Calibri" w:hAnsi="Calibri" w:cs="Calibri"/>
          <w:color w:val="C00000"/>
          <w:sz w:val="22"/>
          <w:szCs w:val="22"/>
          <w:lang w:val="en-GB"/>
        </w:rPr>
        <w:t xml:space="preserve"> 50 </w:t>
      </w:r>
      <w:r>
        <w:rPr>
          <w:rFonts w:ascii="微軟正黑體" w:eastAsia="微軟正黑體" w:hAnsi="微軟正黑體" w:cs="Calibri" w:hint="eastAsia"/>
          <w:color w:val="C00000"/>
          <w:sz w:val="22"/>
          <w:szCs w:val="22"/>
          <w:lang w:val="en-GB"/>
        </w:rPr>
        <w:t>歲</w:t>
      </w:r>
    </w:p>
    <w:p w:rsidR="00077E4A" w:rsidRDefault="00077E4A">
      <w:pPr>
        <w:numPr>
          <w:ilvl w:val="3"/>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低發展國家盛行年齡：</w:t>
      </w:r>
      <w:r>
        <w:rPr>
          <w:rFonts w:ascii="Calibri" w:hAnsi="Calibri" w:cs="Calibri"/>
          <w:b/>
          <w:bCs/>
          <w:color w:val="F79646"/>
          <w:sz w:val="22"/>
          <w:szCs w:val="22"/>
          <w:lang w:val="en-GB"/>
        </w:rPr>
        <w:t xml:space="preserve">20 </w:t>
      </w:r>
      <w:r>
        <w:rPr>
          <w:rFonts w:ascii="微軟正黑體" w:eastAsia="微軟正黑體" w:hAnsi="微軟正黑體" w:cs="Calibri" w:hint="eastAsia"/>
          <w:b/>
          <w:bCs/>
          <w:color w:val="F79646"/>
          <w:sz w:val="22"/>
          <w:szCs w:val="22"/>
          <w:lang w:val="en-GB"/>
        </w:rPr>
        <w:t>歲以下並不少見</w:t>
      </w:r>
    </w:p>
    <w:p w:rsidR="00077E4A" w:rsidRDefault="00077E4A">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分類</w:t>
      </w:r>
    </w:p>
    <w:p w:rsidR="00077E4A" w:rsidRDefault="00077E4A">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根據病因</w:t>
      </w:r>
    </w:p>
    <w:p w:rsidR="00077E4A" w:rsidRDefault="00077E4A">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風濕性：</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b/>
          <w:bCs/>
          <w:color w:val="F79646"/>
          <w:sz w:val="22"/>
          <w:szCs w:val="22"/>
          <w:lang w:val="en-GB"/>
        </w:rPr>
        <w:t>風濕熱</w:t>
      </w:r>
      <w:r>
        <w:rPr>
          <w:rFonts w:ascii="微軟正黑體" w:eastAsia="微軟正黑體" w:hAnsi="微軟正黑體" w:cs="Calibri" w:hint="eastAsia"/>
          <w:color w:val="000000"/>
          <w:sz w:val="22"/>
          <w:szCs w:val="22"/>
          <w:lang w:val="en-GB"/>
        </w:rPr>
        <w:t>引起</w:t>
      </w:r>
    </w:p>
    <w:p w:rsidR="00077E4A" w:rsidRDefault="00077E4A">
      <w:pPr>
        <w:numPr>
          <w:ilvl w:val="3"/>
          <w:numId w:val="1"/>
        </w:numPr>
        <w:textAlignment w:val="center"/>
        <w:rPr>
          <w:rFonts w:ascii="Calibri" w:hAnsi="Calibri" w:cs="Calibri"/>
          <w:color w:val="F79646"/>
          <w:sz w:val="22"/>
          <w:szCs w:val="22"/>
          <w:lang w:val="en-GB"/>
        </w:rPr>
      </w:pPr>
      <w:r>
        <w:rPr>
          <w:rFonts w:ascii="微軟正黑體" w:eastAsia="微軟正黑體" w:hAnsi="微軟正黑體" w:cs="Calibri" w:hint="eastAsia"/>
          <w:color w:val="C00000"/>
          <w:sz w:val="22"/>
          <w:szCs w:val="22"/>
          <w:lang w:val="en-GB"/>
        </w:rPr>
        <w:t>退化性：</w:t>
      </w:r>
      <w:r>
        <w:rPr>
          <w:rFonts w:ascii="微軟正黑體" w:eastAsia="微軟正黑體" w:hAnsi="微軟正黑體" w:cs="Calibri" w:hint="eastAsia"/>
          <w:b/>
          <w:bCs/>
          <w:color w:val="F79646"/>
          <w:sz w:val="22"/>
          <w:szCs w:val="22"/>
          <w:lang w:val="en-GB"/>
        </w:rPr>
        <w:t>瓣葉鈣化</w:t>
      </w:r>
    </w:p>
    <w:p w:rsidR="00077E4A" w:rsidRDefault="00077E4A">
      <w:pPr>
        <w:numPr>
          <w:ilvl w:val="3"/>
          <w:numId w:val="1"/>
        </w:numPr>
        <w:textAlignment w:val="center"/>
        <w:rPr>
          <w:rFonts w:ascii="Calibri" w:hAnsi="Calibri" w:cs="Calibri"/>
          <w:color w:val="F79646"/>
          <w:sz w:val="22"/>
          <w:szCs w:val="22"/>
          <w:lang w:val="en-GB"/>
        </w:rPr>
      </w:pPr>
      <w:r>
        <w:rPr>
          <w:rFonts w:ascii="微軟正黑體" w:eastAsia="微軟正黑體" w:hAnsi="微軟正黑體" w:cs="Calibri" w:hint="eastAsia"/>
          <w:color w:val="C00000"/>
          <w:sz w:val="22"/>
          <w:szCs w:val="22"/>
          <w:lang w:val="en-GB"/>
        </w:rPr>
        <w:t>自體免疫性：</w:t>
      </w:r>
      <w:r>
        <w:rPr>
          <w:rFonts w:ascii="Calibri" w:hAnsi="Calibri" w:cs="Calibri"/>
          <w:b/>
          <w:bCs/>
          <w:color w:val="F79646"/>
          <w:sz w:val="22"/>
          <w:szCs w:val="22"/>
          <w:lang w:val="en-GB"/>
        </w:rPr>
        <w:t>SLE</w:t>
      </w:r>
      <w:r>
        <w:rPr>
          <w:rFonts w:ascii="微軟正黑體" w:eastAsia="微軟正黑體" w:hAnsi="微軟正黑體" w:cs="Calibri" w:hint="eastAsia"/>
          <w:b/>
          <w:bCs/>
          <w:color w:val="F79646"/>
          <w:sz w:val="22"/>
          <w:szCs w:val="22"/>
          <w:lang w:val="en-GB"/>
        </w:rPr>
        <w:t>、</w:t>
      </w:r>
      <w:r>
        <w:rPr>
          <w:rFonts w:ascii="Calibri" w:hAnsi="Calibri" w:cs="Calibri"/>
          <w:b/>
          <w:bCs/>
          <w:color w:val="F79646"/>
          <w:sz w:val="22"/>
          <w:szCs w:val="22"/>
          <w:lang w:val="en-GB"/>
        </w:rPr>
        <w:t>RA</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先天性：少見</w:t>
      </w:r>
    </w:p>
    <w:p w:rsidR="00077E4A" w:rsidRDefault="00077E4A">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醫源性</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接受放射治療、藥物副作用</w:t>
      </w:r>
    </w:p>
    <w:p w:rsidR="00077E4A" w:rsidRDefault="00077E4A">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lastRenderedPageBreak/>
        <w:t>根據嚴重程度（</w:t>
      </w:r>
      <w:r>
        <w:rPr>
          <w:rFonts w:ascii="Calibri" w:hAnsi="Calibri" w:cs="Calibri"/>
          <w:color w:val="366092"/>
          <w:sz w:val="28"/>
          <w:szCs w:val="28"/>
          <w:lang w:val="en-GB"/>
        </w:rPr>
        <w:t>2020 ACC/AHA guidelines</w:t>
      </w:r>
      <w:r>
        <w:rPr>
          <w:rFonts w:ascii="微軟正黑體" w:eastAsia="微軟正黑體" w:hAnsi="微軟正黑體" w:cs="Calibri" w:hint="eastAsia"/>
          <w:color w:val="366092"/>
          <w:sz w:val="28"/>
          <w:szCs w:val="28"/>
          <w:lang w:val="en-GB"/>
        </w:rPr>
        <w:t>）</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44"/>
        <w:gridCol w:w="1579"/>
        <w:gridCol w:w="1587"/>
        <w:gridCol w:w="1226"/>
        <w:gridCol w:w="1410"/>
      </w:tblGrid>
      <w:tr w:rsidR="00000000">
        <w:trPr>
          <w:divId w:val="1225797953"/>
        </w:trPr>
        <w:tc>
          <w:tcPr>
            <w:tcW w:w="960"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階段</w:t>
            </w:r>
          </w:p>
        </w:tc>
        <w:tc>
          <w:tcPr>
            <w:tcW w:w="2213"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定義</w:t>
            </w:r>
          </w:p>
        </w:tc>
        <w:tc>
          <w:tcPr>
            <w:tcW w:w="2199"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二尖瓣大小</w:t>
            </w:r>
            <w:r>
              <w:rPr>
                <w:rFonts w:ascii="微軟正黑體" w:eastAsia="微軟正黑體" w:hAnsi="微軟正黑體" w:hint="eastAsia"/>
                <w:b/>
                <w:bCs/>
                <w:sz w:val="22"/>
                <w:szCs w:val="22"/>
              </w:rPr>
              <w:t xml:space="preserve"> (</w:t>
            </w:r>
            <w:r>
              <w:rPr>
                <w:rFonts w:ascii="微軟正黑體" w:eastAsia="微軟正黑體" w:hAnsi="微軟正黑體" w:hint="eastAsia"/>
                <w:sz w:val="22"/>
                <w:szCs w:val="22"/>
              </w:rPr>
              <w:t>cm</w:t>
            </w:r>
            <w:r>
              <w:rPr>
                <w:rFonts w:ascii="微軟正黑體" w:eastAsia="微軟正黑體" w:hAnsi="微軟正黑體" w:hint="eastAsia"/>
                <w:sz w:val="22"/>
                <w:szCs w:val="22"/>
              </w:rPr>
              <w:t>²</w:t>
            </w:r>
            <w:r>
              <w:rPr>
                <w:rFonts w:ascii="微軟正黑體" w:eastAsia="微軟正黑體" w:hAnsi="微軟正黑體" w:hint="eastAsia"/>
                <w:sz w:val="22"/>
                <w:szCs w:val="22"/>
              </w:rPr>
              <w:t>)</w:t>
            </w:r>
          </w:p>
        </w:tc>
        <w:tc>
          <w:tcPr>
            <w:tcW w:w="1568"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臨床症狀</w:t>
            </w:r>
          </w:p>
        </w:tc>
        <w:tc>
          <w:tcPr>
            <w:tcW w:w="1643"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相關發現</w:t>
            </w:r>
          </w:p>
        </w:tc>
      </w:tr>
      <w:tr w:rsidR="00000000">
        <w:trPr>
          <w:divId w:val="1225797953"/>
        </w:trPr>
        <w:tc>
          <w:tcPr>
            <w:tcW w:w="960"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077E4A" w:rsidRDefault="00077E4A">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A</w:t>
            </w:r>
          </w:p>
        </w:tc>
        <w:tc>
          <w:tcPr>
            <w:tcW w:w="2213"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有</w:t>
            </w:r>
            <w:r>
              <w:rPr>
                <w:rFonts w:ascii="微軟正黑體" w:eastAsia="微軟正黑體" w:hAnsi="微軟正黑體" w:hint="eastAsia"/>
                <w:b/>
                <w:bCs/>
                <w:sz w:val="22"/>
                <w:szCs w:val="22"/>
              </w:rPr>
              <w:t xml:space="preserve"> MS </w:t>
            </w:r>
            <w:r>
              <w:rPr>
                <w:rFonts w:ascii="微軟正黑體" w:eastAsia="微軟正黑體" w:hAnsi="微軟正黑體" w:hint="eastAsia"/>
                <w:b/>
                <w:bCs/>
                <w:sz w:val="22"/>
                <w:szCs w:val="22"/>
              </w:rPr>
              <w:t>風險</w:t>
            </w:r>
          </w:p>
        </w:tc>
        <w:tc>
          <w:tcPr>
            <w:tcW w:w="2199"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正常</w:t>
            </w:r>
          </w:p>
        </w:tc>
        <w:tc>
          <w:tcPr>
            <w:tcW w:w="1568"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無</w:t>
            </w:r>
          </w:p>
        </w:tc>
        <w:tc>
          <w:tcPr>
            <w:tcW w:w="1362"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無</w:t>
            </w:r>
          </w:p>
        </w:tc>
      </w:tr>
      <w:tr w:rsidR="00000000">
        <w:trPr>
          <w:divId w:val="1225797953"/>
        </w:trPr>
        <w:tc>
          <w:tcPr>
            <w:tcW w:w="960"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077E4A" w:rsidRDefault="00077E4A">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B</w:t>
            </w:r>
          </w:p>
        </w:tc>
        <w:tc>
          <w:tcPr>
            <w:tcW w:w="221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漸進性</w:t>
            </w:r>
            <w:r>
              <w:rPr>
                <w:rFonts w:ascii="微軟正黑體" w:eastAsia="微軟正黑體" w:hAnsi="微軟正黑體" w:hint="eastAsia"/>
                <w:b/>
                <w:bCs/>
                <w:sz w:val="22"/>
                <w:szCs w:val="22"/>
              </w:rPr>
              <w:t xml:space="preserve"> MS</w:t>
            </w:r>
          </w:p>
        </w:tc>
        <w:tc>
          <w:tcPr>
            <w:tcW w:w="2199"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color w:val="F79646"/>
                <w:sz w:val="22"/>
                <w:szCs w:val="22"/>
              </w:rPr>
            </w:pPr>
            <w:r>
              <w:rPr>
                <w:rFonts w:ascii="Calibri" w:hAnsi="Calibri" w:cs="Calibri"/>
                <w:b/>
                <w:bCs/>
                <w:color w:val="F79646"/>
                <w:sz w:val="22"/>
                <w:szCs w:val="22"/>
              </w:rPr>
              <w:t>&gt;1.5</w:t>
            </w:r>
          </w:p>
        </w:tc>
        <w:tc>
          <w:tcPr>
            <w:tcW w:w="1568"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無</w:t>
            </w:r>
          </w:p>
        </w:tc>
        <w:tc>
          <w:tcPr>
            <w:tcW w:w="179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 xml:space="preserve">RA </w:t>
            </w:r>
            <w:r>
              <w:rPr>
                <w:rFonts w:ascii="Calibri" w:hAnsi="Calibri" w:cs="Calibri"/>
                <w:sz w:val="22"/>
                <w:szCs w:val="22"/>
              </w:rPr>
              <w:t>輕至中度擴大</w:t>
            </w:r>
          </w:p>
          <w:p w:rsidR="00077E4A" w:rsidRDefault="00077E4A">
            <w:pPr>
              <w:pStyle w:val="Web"/>
              <w:spacing w:before="0" w:beforeAutospacing="0" w:after="0" w:afterAutospacing="0"/>
              <w:rPr>
                <w:rFonts w:ascii="Calibri" w:hAnsi="Calibri" w:cs="Calibri"/>
                <w:color w:val="F79646"/>
                <w:sz w:val="22"/>
                <w:szCs w:val="22"/>
              </w:rPr>
            </w:pPr>
            <w:r>
              <w:rPr>
                <w:rFonts w:ascii="Calibri" w:hAnsi="Calibri" w:cs="Calibri"/>
                <w:b/>
                <w:bCs/>
                <w:color w:val="F79646"/>
                <w:sz w:val="22"/>
                <w:szCs w:val="22"/>
              </w:rPr>
              <w:t>PASP</w:t>
            </w:r>
            <w:r>
              <w:rPr>
                <w:rFonts w:ascii="Calibri" w:hAnsi="Calibri" w:cs="Calibri"/>
                <w:b/>
                <w:bCs/>
                <w:color w:val="F79646"/>
                <w:sz w:val="22"/>
                <w:szCs w:val="22"/>
              </w:rPr>
              <w:t>正常</w:t>
            </w:r>
          </w:p>
        </w:tc>
      </w:tr>
      <w:tr w:rsidR="00000000">
        <w:trPr>
          <w:divId w:val="1225797953"/>
        </w:trPr>
        <w:tc>
          <w:tcPr>
            <w:tcW w:w="960"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C</w:t>
            </w:r>
          </w:p>
        </w:tc>
        <w:tc>
          <w:tcPr>
            <w:tcW w:w="2213"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無症狀之重度</w:t>
            </w:r>
            <w:r>
              <w:rPr>
                <w:rFonts w:ascii="微軟正黑體" w:eastAsia="微軟正黑體" w:hAnsi="微軟正黑體" w:hint="eastAsia"/>
                <w:b/>
                <w:bCs/>
                <w:sz w:val="22"/>
                <w:szCs w:val="22"/>
              </w:rPr>
              <w:t xml:space="preserve"> MS</w:t>
            </w:r>
          </w:p>
        </w:tc>
        <w:tc>
          <w:tcPr>
            <w:tcW w:w="2199"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color w:val="C00000"/>
                <w:sz w:val="22"/>
                <w:szCs w:val="22"/>
              </w:rPr>
            </w:pPr>
            <w:r>
              <w:rPr>
                <w:rFonts w:ascii="Calibri" w:hAnsi="Calibri" w:cs="Calibri"/>
                <w:b/>
                <w:bCs/>
                <w:color w:val="C00000"/>
                <w:sz w:val="22"/>
                <w:szCs w:val="22"/>
              </w:rPr>
              <w:t>≤ 1.5</w:t>
            </w:r>
          </w:p>
        </w:tc>
        <w:tc>
          <w:tcPr>
            <w:tcW w:w="1568"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無</w:t>
            </w:r>
          </w:p>
        </w:tc>
        <w:tc>
          <w:tcPr>
            <w:tcW w:w="1728"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color w:val="C00000"/>
                <w:sz w:val="22"/>
                <w:szCs w:val="22"/>
              </w:rPr>
            </w:pPr>
            <w:r>
              <w:rPr>
                <w:rFonts w:ascii="Calibri" w:hAnsi="Calibri" w:cs="Calibri"/>
                <w:b/>
                <w:bCs/>
                <w:color w:val="C00000"/>
                <w:sz w:val="22"/>
                <w:szCs w:val="22"/>
              </w:rPr>
              <w:t xml:space="preserve">RA </w:t>
            </w:r>
            <w:r>
              <w:rPr>
                <w:rFonts w:ascii="Calibri" w:hAnsi="Calibri" w:cs="Calibri"/>
                <w:b/>
                <w:bCs/>
                <w:color w:val="C00000"/>
                <w:sz w:val="22"/>
                <w:szCs w:val="22"/>
              </w:rPr>
              <w:t>嚴重擴大</w:t>
            </w:r>
          </w:p>
          <w:p w:rsidR="00077E4A" w:rsidRDefault="00077E4A">
            <w:pPr>
              <w:pStyle w:val="Web"/>
              <w:spacing w:before="0" w:beforeAutospacing="0" w:after="0" w:afterAutospacing="0"/>
              <w:rPr>
                <w:rFonts w:ascii="Calibri" w:hAnsi="Calibri" w:cs="Calibri"/>
                <w:color w:val="C00000"/>
                <w:sz w:val="22"/>
                <w:szCs w:val="22"/>
              </w:rPr>
            </w:pPr>
            <w:r>
              <w:rPr>
                <w:rFonts w:ascii="Calibri" w:hAnsi="Calibri" w:cs="Calibri"/>
                <w:b/>
                <w:bCs/>
                <w:color w:val="C00000"/>
                <w:sz w:val="22"/>
                <w:szCs w:val="22"/>
              </w:rPr>
              <w:t>PASP &gt;50 mmHg</w:t>
            </w:r>
          </w:p>
        </w:tc>
      </w:tr>
      <w:tr w:rsidR="00000000">
        <w:trPr>
          <w:divId w:val="1225797953"/>
        </w:trPr>
        <w:tc>
          <w:tcPr>
            <w:tcW w:w="960"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077E4A" w:rsidRDefault="00077E4A">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D</w:t>
            </w:r>
          </w:p>
        </w:tc>
        <w:tc>
          <w:tcPr>
            <w:tcW w:w="2213"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有症狀之重度</w:t>
            </w:r>
            <w:r>
              <w:rPr>
                <w:rFonts w:ascii="微軟正黑體" w:eastAsia="微軟正黑體" w:hAnsi="微軟正黑體" w:hint="eastAsia"/>
                <w:b/>
                <w:bCs/>
                <w:sz w:val="22"/>
                <w:szCs w:val="22"/>
              </w:rPr>
              <w:t xml:space="preserve"> MS</w:t>
            </w:r>
          </w:p>
        </w:tc>
        <w:tc>
          <w:tcPr>
            <w:tcW w:w="2199"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color w:val="C00000"/>
                <w:sz w:val="22"/>
                <w:szCs w:val="22"/>
              </w:rPr>
            </w:pPr>
            <w:r>
              <w:rPr>
                <w:rFonts w:ascii="Calibri" w:hAnsi="Calibri" w:cs="Calibri"/>
                <w:b/>
                <w:bCs/>
                <w:color w:val="C00000"/>
                <w:sz w:val="22"/>
                <w:szCs w:val="22"/>
              </w:rPr>
              <w:t>≤ 1.5</w:t>
            </w:r>
          </w:p>
        </w:tc>
        <w:tc>
          <w:tcPr>
            <w:tcW w:w="1597"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b/>
                <w:bCs/>
                <w:color w:val="C00000"/>
                <w:sz w:val="22"/>
                <w:szCs w:val="22"/>
              </w:rPr>
              <w:t>運動耐受性下降、活動時呼吸困難</w:t>
            </w:r>
          </w:p>
        </w:tc>
        <w:tc>
          <w:tcPr>
            <w:tcW w:w="1728"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color w:val="C00000"/>
                <w:sz w:val="22"/>
                <w:szCs w:val="22"/>
              </w:rPr>
            </w:pPr>
            <w:r>
              <w:rPr>
                <w:rFonts w:ascii="Calibri" w:hAnsi="Calibri" w:cs="Calibri"/>
                <w:b/>
                <w:bCs/>
                <w:color w:val="C00000"/>
                <w:sz w:val="22"/>
                <w:szCs w:val="22"/>
              </w:rPr>
              <w:t xml:space="preserve">RA </w:t>
            </w:r>
            <w:r>
              <w:rPr>
                <w:rFonts w:ascii="Calibri" w:hAnsi="Calibri" w:cs="Calibri"/>
                <w:b/>
                <w:bCs/>
                <w:color w:val="C00000"/>
                <w:sz w:val="22"/>
                <w:szCs w:val="22"/>
              </w:rPr>
              <w:t>嚴重擴大</w:t>
            </w:r>
          </w:p>
          <w:p w:rsidR="00077E4A" w:rsidRDefault="00077E4A">
            <w:pPr>
              <w:pStyle w:val="Web"/>
              <w:spacing w:before="0" w:beforeAutospacing="0" w:after="0" w:afterAutospacing="0"/>
              <w:rPr>
                <w:rFonts w:ascii="Calibri" w:hAnsi="Calibri" w:cs="Calibri"/>
                <w:color w:val="C00000"/>
                <w:sz w:val="22"/>
                <w:szCs w:val="22"/>
              </w:rPr>
            </w:pPr>
            <w:r>
              <w:rPr>
                <w:rFonts w:ascii="Calibri" w:hAnsi="Calibri" w:cs="Calibri"/>
                <w:b/>
                <w:bCs/>
                <w:color w:val="C00000"/>
                <w:sz w:val="22"/>
                <w:szCs w:val="22"/>
              </w:rPr>
              <w:t>PASP &gt;50 mmHg</w:t>
            </w:r>
          </w:p>
        </w:tc>
      </w:tr>
    </w:tbl>
    <w:p w:rsidR="00077E4A" w:rsidRDefault="00077E4A">
      <w:pPr>
        <w:pStyle w:val="Web"/>
        <w:spacing w:before="0" w:beforeAutospacing="0" w:after="0" w:afterAutospacing="0"/>
        <w:ind w:left="1800"/>
        <w:rPr>
          <w:rFonts w:ascii="Calibri" w:hAnsi="Calibri" w:cs="Calibri"/>
          <w:sz w:val="22"/>
          <w:szCs w:val="22"/>
          <w:lang w:val="en-GB"/>
        </w:rPr>
      </w:pPr>
      <w:r>
        <w:rPr>
          <w:rFonts w:ascii="Calibri" w:hAnsi="Calibri" w:cs="Calibri"/>
          <w:color w:val="C00000"/>
          <w:sz w:val="22"/>
          <w:szCs w:val="22"/>
          <w:lang w:val="en-GB"/>
        </w:rPr>
        <w:t>*</w:t>
      </w:r>
      <w:r>
        <w:rPr>
          <w:rFonts w:ascii="Calibri" w:hAnsi="Calibri" w:cs="Calibri"/>
          <w:sz w:val="22"/>
          <w:szCs w:val="22"/>
          <w:lang w:val="en-GB"/>
        </w:rPr>
        <w:t xml:space="preserve">PASP = </w:t>
      </w:r>
      <w:r>
        <w:rPr>
          <w:rFonts w:ascii="Calibri" w:hAnsi="Calibri" w:cs="Calibri"/>
          <w:sz w:val="22"/>
          <w:szCs w:val="22"/>
          <w:lang w:val="en-GB"/>
        </w:rPr>
        <w:t>肺動脈收縮壓</w:t>
      </w:r>
      <w:r>
        <w:rPr>
          <w:rFonts w:ascii="Calibri" w:hAnsi="Calibri" w:cs="Calibri"/>
          <w:sz w:val="22"/>
          <w:szCs w:val="22"/>
          <w:lang w:val="en-GB"/>
        </w:rPr>
        <w:t xml:space="preserve"> Pulmonary artery systolic pressure</w:t>
      </w:r>
    </w:p>
    <w:p w:rsidR="00077E4A" w:rsidRDefault="00077E4A">
      <w:pPr>
        <w:pStyle w:v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extent cx="5181600" cy="37433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1600" cy="3743325"/>
                    </a:xfrm>
                    <a:prstGeom prst="rect">
                      <a:avLst/>
                    </a:prstGeom>
                    <a:noFill/>
                    <a:ln>
                      <a:noFill/>
                    </a:ln>
                  </pic:spPr>
                </pic:pic>
              </a:graphicData>
            </a:graphic>
          </wp:inline>
        </w:drawing>
      </w:r>
    </w:p>
    <w:p w:rsidR="00077E4A" w:rsidRDefault="00077E4A">
      <w:pPr>
        <w:pStyle w:val="Web"/>
        <w:spacing w:before="0" w:beforeAutospacing="0" w:after="0" w:afterAutospacing="0" w:line="820" w:lineRule="atLeast"/>
        <w:ind w:left="1800"/>
        <w:rPr>
          <w:rFonts w:ascii="微軟正黑體" w:eastAsia="微軟正黑體" w:hAnsi="微軟正黑體" w:cs="Calibri"/>
          <w:sz w:val="18"/>
          <w:szCs w:val="18"/>
          <w:lang w:val="en-GB"/>
        </w:rPr>
      </w:pPr>
      <w:r>
        <w:rPr>
          <w:rFonts w:ascii="微軟正黑體" w:eastAsia="微軟正黑體" w:hAnsi="微軟正黑體" w:cs="Calibri" w:hint="eastAsia"/>
          <w:sz w:val="18"/>
          <w:szCs w:val="18"/>
          <w:lang w:val="en-GB"/>
        </w:rPr>
        <w:t>（圖說：</w:t>
      </w:r>
      <w:r>
        <w:rPr>
          <w:rFonts w:ascii="微軟正黑體" w:eastAsia="微軟正黑體" w:hAnsi="微軟正黑體" w:cs="Calibri" w:hint="eastAsia"/>
          <w:sz w:val="18"/>
          <w:szCs w:val="18"/>
          <w:lang w:val="en-GB"/>
        </w:rPr>
        <w:t>ACC/AHA</w:t>
      </w:r>
      <w:r>
        <w:rPr>
          <w:rFonts w:ascii="微軟正黑體" w:eastAsia="微軟正黑體" w:hAnsi="微軟正黑體" w:cs="Calibri" w:hint="eastAsia"/>
          <w:sz w:val="18"/>
          <w:szCs w:val="18"/>
          <w:lang w:val="en-GB"/>
        </w:rPr>
        <w:t>二尖辦狹窄分類）</w:t>
      </w:r>
    </w:p>
    <w:p w:rsidR="00077E4A" w:rsidRDefault="00077E4A">
      <w:pPr>
        <w:pStyle w:val="Web"/>
        <w:spacing w:before="0" w:beforeAutospacing="0" w:after="0" w:afterAutospacing="0" w:line="820" w:lineRule="atLeast"/>
        <w:ind w:left="1800"/>
        <w:rPr>
          <w:rFonts w:ascii="微軟正黑體" w:eastAsia="微軟正黑體" w:hAnsi="微軟正黑體" w:cs="Calibri" w:hint="eastAsia"/>
          <w:sz w:val="18"/>
          <w:szCs w:val="18"/>
          <w:lang w:val="en-GB"/>
        </w:rPr>
      </w:pPr>
      <w:r>
        <w:rPr>
          <w:rFonts w:ascii="微軟正黑體" w:eastAsia="微軟正黑體" w:hAnsi="微軟正黑體" w:cs="Calibri" w:hint="eastAsia"/>
          <w:sz w:val="18"/>
          <w:szCs w:val="18"/>
          <w:lang w:val="en-GB"/>
        </w:rPr>
        <w:t>（</w:t>
      </w:r>
      <w:r>
        <w:rPr>
          <w:rFonts w:ascii="微軟正黑體" w:eastAsia="微軟正黑體" w:hAnsi="微軟正黑體" w:cs="Calibri" w:hint="eastAsia"/>
          <w:sz w:val="18"/>
          <w:szCs w:val="18"/>
          <w:lang w:val="en-GB"/>
        </w:rPr>
        <w:t>Reference</w:t>
      </w:r>
      <w:r>
        <w:rPr>
          <w:rFonts w:ascii="微軟正黑體" w:eastAsia="微軟正黑體" w:hAnsi="微軟正黑體" w:cs="Calibri" w:hint="eastAsia"/>
          <w:sz w:val="18"/>
          <w:szCs w:val="18"/>
          <w:lang w:val="en-GB"/>
        </w:rPr>
        <w:t>：</w:t>
      </w:r>
      <w:r>
        <w:rPr>
          <w:rFonts w:ascii="微軟正黑體" w:eastAsia="微軟正黑體" w:hAnsi="微軟正黑體" w:cs="Calibri" w:hint="eastAsia"/>
          <w:sz w:val="18"/>
          <w:szCs w:val="18"/>
          <w:lang w:val="en-GB"/>
        </w:rPr>
        <w:t>Table 16. Stages of MS, Otto CM, Nishimura RA, Bonow RO, Carabello BA, Erwin JP 3rd, Gentile F, Jneid H, Krieger EV, Mack M, McLeod C, O'Gara PT, Rigolin VH, Sundt TM 3rd, Thompson A, Toly C. 2020 ACC/AHA Guideline for the Management of Patients With Valvular Heart Disease: Executive Summary: A Report of the American College of Cardiology/American Heart Association Joint Committee on Clinical Practice Guidelines. Circulation. 2021 Feb 2;143(5):e35-e71. doi: 10.1161/CIR.0000000000000932.</w:t>
      </w:r>
      <w:r>
        <w:rPr>
          <w:rFonts w:ascii="微軟正黑體" w:eastAsia="微軟正黑體" w:hAnsi="微軟正黑體" w:cs="Calibri" w:hint="eastAsia"/>
          <w:sz w:val="18"/>
          <w:szCs w:val="18"/>
          <w:lang w:val="en-GB"/>
        </w:rPr>
        <w:t>）</w:t>
      </w:r>
    </w:p>
    <w:p w:rsidR="00077E4A" w:rsidRDefault="00077E4A">
      <w:pPr>
        <w:numPr>
          <w:ilvl w:val="1"/>
          <w:numId w:val="2"/>
        </w:numPr>
        <w:spacing w:line="820" w:lineRule="atLeast"/>
        <w:textAlignment w:val="center"/>
        <w:rPr>
          <w:rFonts w:ascii="Calibri" w:hAnsi="Calibri" w:cs="Calibri" w:hint="eastAsia"/>
          <w:color w:val="366092"/>
          <w:sz w:val="22"/>
          <w:szCs w:val="22"/>
          <w:lang w:val="en-GB"/>
        </w:rPr>
      </w:pPr>
      <w:r>
        <w:rPr>
          <w:rFonts w:ascii="Calibri" w:hAnsi="Calibri" w:cs="Calibri"/>
          <w:color w:val="366092"/>
          <w:sz w:val="28"/>
          <w:szCs w:val="28"/>
          <w:lang w:val="en-GB"/>
        </w:rPr>
        <w:t>ASE/EACVI 2017 Valvular Regurgitation Recommendations</w:t>
      </w:r>
    </w:p>
    <w:p w:rsidR="00077E4A" w:rsidRDefault="00077E4A">
      <w:pPr>
        <w:numPr>
          <w:ilvl w:val="2"/>
          <w:numId w:val="3"/>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利用</w:t>
      </w:r>
      <w:r>
        <w:rPr>
          <w:rFonts w:ascii="微軟正黑體" w:eastAsia="微軟正黑體" w:hAnsi="微軟正黑體" w:cs="Calibri" w:hint="eastAsia"/>
          <w:color w:val="C00000"/>
          <w:sz w:val="22"/>
          <w:szCs w:val="22"/>
          <w:lang w:val="en-GB"/>
        </w:rPr>
        <w:t>超音波</w:t>
      </w:r>
      <w:r>
        <w:rPr>
          <w:rFonts w:ascii="微軟正黑體" w:eastAsia="微軟正黑體" w:hAnsi="微軟正黑體" w:cs="Calibri" w:hint="eastAsia"/>
          <w:color w:val="000000"/>
          <w:sz w:val="22"/>
          <w:szCs w:val="22"/>
          <w:lang w:val="en-GB"/>
        </w:rPr>
        <w:t>進行評級</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7"/>
        <w:gridCol w:w="2913"/>
        <w:gridCol w:w="3306"/>
      </w:tblGrid>
      <w:tr w:rsidR="00000000">
        <w:trPr>
          <w:divId w:val="1243490315"/>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分級</w:t>
            </w:r>
          </w:p>
        </w:tc>
        <w:tc>
          <w:tcPr>
            <w:tcW w:w="3187"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嚴重程度</w:t>
            </w:r>
          </w:p>
        </w:tc>
        <w:tc>
          <w:tcPr>
            <w:tcW w:w="3789"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說明</w:t>
            </w:r>
          </w:p>
        </w:tc>
      </w:tr>
      <w:tr w:rsidR="00000000">
        <w:trPr>
          <w:divId w:val="1243490315"/>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0/4</w:t>
            </w:r>
          </w:p>
        </w:tc>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無逆流</w:t>
            </w:r>
          </w:p>
        </w:tc>
        <w:tc>
          <w:tcPr>
            <w:tcW w:w="37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沒有發現二尖瓣逆流</w:t>
            </w:r>
          </w:p>
        </w:tc>
      </w:tr>
      <w:tr w:rsidR="00000000">
        <w:trPr>
          <w:divId w:val="1243490315"/>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1/4</w:t>
            </w:r>
          </w:p>
        </w:tc>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極輕微（</w:t>
            </w:r>
            <w:r>
              <w:rPr>
                <w:rFonts w:ascii="微軟正黑體" w:eastAsia="微軟正黑體" w:hAnsi="微軟正黑體" w:hint="eastAsia"/>
                <w:sz w:val="22"/>
                <w:szCs w:val="22"/>
              </w:rPr>
              <w:t>mild</w:t>
            </w:r>
            <w:r>
              <w:rPr>
                <w:rFonts w:ascii="微軟正黑體" w:eastAsia="微軟正黑體" w:hAnsi="微軟正黑體" w:hint="eastAsia"/>
                <w:sz w:val="22"/>
                <w:szCs w:val="22"/>
              </w:rPr>
              <w:t>）</w:t>
            </w:r>
          </w:p>
        </w:tc>
        <w:tc>
          <w:tcPr>
            <w:tcW w:w="37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少量逆流，通常無症狀</w:t>
            </w:r>
          </w:p>
        </w:tc>
      </w:tr>
      <w:tr w:rsidR="00000000">
        <w:trPr>
          <w:divId w:val="1243490315"/>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2/4</w:t>
            </w:r>
          </w:p>
        </w:tc>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中等（</w:t>
            </w:r>
            <w:r>
              <w:rPr>
                <w:rFonts w:ascii="微軟正黑體" w:eastAsia="微軟正黑體" w:hAnsi="微軟正黑體" w:hint="eastAsia"/>
                <w:sz w:val="22"/>
                <w:szCs w:val="22"/>
              </w:rPr>
              <w:t>moderate</w:t>
            </w:r>
            <w:r>
              <w:rPr>
                <w:rFonts w:ascii="微軟正黑體" w:eastAsia="微軟正黑體" w:hAnsi="微軟正黑體" w:hint="eastAsia"/>
                <w:sz w:val="22"/>
                <w:szCs w:val="22"/>
              </w:rPr>
              <w:t>）</w:t>
            </w:r>
          </w:p>
        </w:tc>
        <w:tc>
          <w:tcPr>
            <w:tcW w:w="37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有明顯逆流，但未必有症狀</w:t>
            </w:r>
          </w:p>
        </w:tc>
      </w:tr>
      <w:tr w:rsidR="00000000">
        <w:trPr>
          <w:divId w:val="1243490315"/>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3/4</w:t>
            </w:r>
          </w:p>
        </w:tc>
        <w:tc>
          <w:tcPr>
            <w:tcW w:w="3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中重度（</w:t>
            </w:r>
            <w:r>
              <w:rPr>
                <w:rFonts w:ascii="微軟正黑體" w:eastAsia="微軟正黑體" w:hAnsi="微軟正黑體" w:hint="eastAsia"/>
                <w:sz w:val="22"/>
                <w:szCs w:val="22"/>
              </w:rPr>
              <w:t>moderate-to-severe</w:t>
            </w:r>
            <w:r>
              <w:rPr>
                <w:rFonts w:ascii="微軟正黑體" w:eastAsia="微軟正黑體" w:hAnsi="微軟正黑體" w:hint="eastAsia"/>
                <w:sz w:val="22"/>
                <w:szCs w:val="22"/>
              </w:rPr>
              <w:t>）</w:t>
            </w:r>
          </w:p>
        </w:tc>
        <w:tc>
          <w:tcPr>
            <w:tcW w:w="3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逆流量大，可能造成心室負荷</w:t>
            </w:r>
          </w:p>
        </w:tc>
      </w:tr>
      <w:tr w:rsidR="00000000">
        <w:trPr>
          <w:divId w:val="1243490315"/>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4/4</w:t>
            </w:r>
          </w:p>
        </w:tc>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重度（</w:t>
            </w:r>
            <w:r>
              <w:rPr>
                <w:rFonts w:ascii="微軟正黑體" w:eastAsia="微軟正黑體" w:hAnsi="微軟正黑體" w:hint="eastAsia"/>
                <w:sz w:val="22"/>
                <w:szCs w:val="22"/>
              </w:rPr>
              <w:t>severe</w:t>
            </w:r>
            <w:r>
              <w:rPr>
                <w:rFonts w:ascii="微軟正黑體" w:eastAsia="微軟正黑體" w:hAnsi="微軟正黑體" w:hint="eastAsia"/>
                <w:sz w:val="22"/>
                <w:szCs w:val="22"/>
              </w:rPr>
              <w:t>）</w:t>
            </w:r>
          </w:p>
        </w:tc>
        <w:tc>
          <w:tcPr>
            <w:tcW w:w="3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嚴重逆流，通常需考慮手術或介入治療</w:t>
            </w:r>
          </w:p>
        </w:tc>
      </w:tr>
    </w:tbl>
    <w:p w:rsidR="00077E4A" w:rsidRDefault="00077E4A">
      <w:pPr>
        <w:numPr>
          <w:ilvl w:val="1"/>
          <w:numId w:val="1"/>
        </w:numPr>
        <w:spacing w:line="820" w:lineRule="atLeast"/>
        <w:textAlignment w:val="center"/>
        <w:rPr>
          <w:rFonts w:ascii="Calibri" w:hAnsi="Calibri" w:cs="Calibri" w:hint="eastAsia"/>
          <w:color w:val="000000"/>
          <w:sz w:val="22"/>
          <w:szCs w:val="22"/>
          <w:lang w:val="en-GB"/>
        </w:rPr>
      </w:pPr>
      <w:r>
        <w:rPr>
          <w:rFonts w:ascii="微軟正黑體" w:eastAsia="微軟正黑體" w:hAnsi="微軟正黑體" w:cs="Calibri" w:hint="eastAsia"/>
          <w:color w:val="244061"/>
          <w:sz w:val="32"/>
          <w:szCs w:val="32"/>
          <w:lang w:val="en-GB"/>
        </w:rPr>
        <w:t>病因</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風濕性二尖瓣狹窄（</w:t>
      </w:r>
      <w:r>
        <w:rPr>
          <w:rFonts w:ascii="Calibri" w:hAnsi="Calibri" w:cs="Calibri"/>
          <w:color w:val="366092"/>
          <w:sz w:val="28"/>
          <w:szCs w:val="28"/>
          <w:lang w:val="en-GB"/>
        </w:rPr>
        <w:t>Rheumatic mitral stenosis</w:t>
      </w:r>
      <w:r>
        <w:rPr>
          <w:rFonts w:ascii="微軟正黑體" w:eastAsia="微軟正黑體" w:hAnsi="微軟正黑體" w:cs="Calibri" w:hint="eastAsia"/>
          <w:color w:val="366092"/>
          <w:sz w:val="28"/>
          <w:szCs w:val="28"/>
          <w:lang w:val="en-GB"/>
        </w:rPr>
        <w: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最常見</w:t>
      </w:r>
    </w:p>
    <w:p w:rsidR="00077E4A" w:rsidRDefault="00077E4A">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約</w:t>
      </w:r>
      <w:r>
        <w:rPr>
          <w:rFonts w:ascii="Calibri" w:hAnsi="Calibri" w:cs="Calibri"/>
          <w:color w:val="000000"/>
          <w:sz w:val="22"/>
          <w:szCs w:val="22"/>
          <w:lang w:val="en-GB"/>
        </w:rPr>
        <w:t xml:space="preserve"> </w:t>
      </w:r>
      <w:r>
        <w:rPr>
          <w:rFonts w:ascii="Calibri" w:hAnsi="Calibri" w:cs="Calibri"/>
          <w:color w:val="C00000"/>
          <w:sz w:val="22"/>
          <w:szCs w:val="22"/>
          <w:lang w:val="en-GB"/>
        </w:rPr>
        <w:t xml:space="preserve">50-70% </w:t>
      </w:r>
      <w:r>
        <w:rPr>
          <w:rFonts w:ascii="微軟正黑體" w:eastAsia="微軟正黑體" w:hAnsi="微軟正黑體" w:cs="Calibri" w:hint="eastAsia"/>
          <w:color w:val="C00000"/>
          <w:sz w:val="22"/>
          <w:szCs w:val="22"/>
          <w:lang w:val="en-GB"/>
        </w:rPr>
        <w:t>的</w:t>
      </w:r>
      <w:r>
        <w:rPr>
          <w:rFonts w:ascii="Calibri" w:hAnsi="Calibri" w:cs="Calibri"/>
          <w:color w:val="C00000"/>
          <w:sz w:val="22"/>
          <w:szCs w:val="22"/>
          <w:lang w:val="en-GB"/>
        </w:rPr>
        <w:t xml:space="preserve"> MS </w:t>
      </w:r>
      <w:r>
        <w:rPr>
          <w:rFonts w:ascii="微軟正黑體" w:eastAsia="微軟正黑體" w:hAnsi="微軟正黑體" w:cs="Calibri" w:hint="eastAsia"/>
          <w:color w:val="C00000"/>
          <w:sz w:val="22"/>
          <w:szCs w:val="22"/>
          <w:lang w:val="en-GB"/>
        </w:rPr>
        <w:t>患者有風濕性心臟病</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Rheumatic Heart Disease, RHD</w:t>
      </w:r>
      <w:r>
        <w:rPr>
          <w:rFonts w:ascii="微軟正黑體" w:eastAsia="微軟正黑體" w:hAnsi="微軟正黑體" w:cs="Calibri" w:hint="eastAsia"/>
          <w:color w:val="000000"/>
          <w:sz w:val="22"/>
          <w:szCs w:val="22"/>
          <w:lang w:val="en-GB"/>
        </w:rPr>
        <w:t>）的病史</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約</w:t>
      </w:r>
      <w:r>
        <w:rPr>
          <w:rFonts w:ascii="Calibri" w:hAnsi="Calibri" w:cs="Calibri"/>
          <w:color w:val="000000"/>
          <w:sz w:val="22"/>
          <w:szCs w:val="22"/>
          <w:lang w:val="en-GB"/>
        </w:rPr>
        <w:t xml:space="preserve"> </w:t>
      </w:r>
      <w:r>
        <w:rPr>
          <w:rFonts w:ascii="Calibri" w:hAnsi="Calibri" w:cs="Calibri"/>
          <w:color w:val="C00000"/>
          <w:sz w:val="22"/>
          <w:szCs w:val="22"/>
          <w:lang w:val="en-GB"/>
        </w:rPr>
        <w:t xml:space="preserve">90% </w:t>
      </w:r>
      <w:r>
        <w:rPr>
          <w:rFonts w:ascii="微軟正黑體" w:eastAsia="微軟正黑體" w:hAnsi="微軟正黑體" w:cs="Calibri" w:hint="eastAsia"/>
          <w:color w:val="C00000"/>
          <w:sz w:val="22"/>
          <w:szCs w:val="22"/>
          <w:lang w:val="en-GB"/>
        </w:rPr>
        <w:t>的</w:t>
      </w:r>
      <w:r>
        <w:rPr>
          <w:rFonts w:ascii="Calibri" w:hAnsi="Calibri" w:cs="Calibri"/>
          <w:color w:val="C00000"/>
          <w:sz w:val="22"/>
          <w:szCs w:val="22"/>
          <w:lang w:val="en-GB"/>
        </w:rPr>
        <w:t xml:space="preserve"> RHD </w:t>
      </w:r>
      <w:r>
        <w:rPr>
          <w:rFonts w:ascii="微軟正黑體" w:eastAsia="微軟正黑體" w:hAnsi="微軟正黑體" w:cs="Calibri" w:hint="eastAsia"/>
          <w:color w:val="C00000"/>
          <w:sz w:val="22"/>
          <w:szCs w:val="22"/>
          <w:lang w:val="en-GB"/>
        </w:rPr>
        <w:t>患者會累及二尖瓣</w:t>
      </w:r>
    </w:p>
    <w:p w:rsidR="00077E4A" w:rsidRDefault="00077E4A">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風濕性</w:t>
      </w:r>
      <w:r>
        <w:rPr>
          <w:rFonts w:ascii="Calibri" w:hAnsi="Calibri" w:cs="Calibri"/>
          <w:sz w:val="22"/>
          <w:szCs w:val="22"/>
          <w:lang w:val="en-GB"/>
        </w:rPr>
        <w:t xml:space="preserve"> MS </w:t>
      </w:r>
      <w:r>
        <w:rPr>
          <w:rFonts w:ascii="微軟正黑體" w:eastAsia="微軟正黑體" w:hAnsi="微軟正黑體" w:cs="Calibri" w:hint="eastAsia"/>
          <w:sz w:val="22"/>
          <w:szCs w:val="22"/>
          <w:lang w:val="en-GB"/>
        </w:rPr>
        <w:t>屬於慢性疾病，在首次急性風濕性心肌炎發作時不會出現，為持續進展、終身性疾病</w:t>
      </w:r>
      <w:r>
        <w:rPr>
          <w:rFonts w:ascii="Calibri" w:hAnsi="Calibri" w:cs="Calibri"/>
          <w:sz w:val="22"/>
          <w:szCs w:val="22"/>
          <w:lang w:val="en-GB"/>
        </w:rPr>
        <w:t xml:space="preserve"> </w:t>
      </w:r>
    </w:p>
    <w:p w:rsidR="00077E4A" w:rsidRDefault="00077E4A">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女性</w:t>
      </w:r>
      <w:r>
        <w:rPr>
          <w:rFonts w:ascii="Calibri" w:hAnsi="Calibri" w:cs="Calibri"/>
          <w:color w:val="C00000"/>
          <w:sz w:val="22"/>
          <w:szCs w:val="22"/>
          <w:lang w:val="en-GB"/>
        </w:rPr>
        <w:t>RHD</w:t>
      </w:r>
      <w:r>
        <w:rPr>
          <w:rFonts w:ascii="微軟正黑體" w:eastAsia="微軟正黑體" w:hAnsi="微軟正黑體" w:cs="Calibri" w:hint="eastAsia"/>
          <w:color w:val="C00000"/>
          <w:sz w:val="22"/>
          <w:szCs w:val="22"/>
          <w:lang w:val="en-GB"/>
        </w:rPr>
        <w:t>的比例高於男性</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退化性：二尖瓣環鈣化</w:t>
      </w:r>
    </w:p>
    <w:p w:rsidR="00077E4A" w:rsidRDefault="00077E4A">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老年人</w:t>
      </w:r>
      <w:r>
        <w:rPr>
          <w:rFonts w:ascii="微軟正黑體" w:eastAsia="微軟正黑體" w:hAnsi="微軟正黑體" w:cs="Calibri" w:hint="eastAsia"/>
          <w:color w:val="000000"/>
          <w:sz w:val="22"/>
          <w:szCs w:val="22"/>
          <w:lang w:val="en-GB"/>
        </w:rPr>
        <w:t>常見</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自體免疫疾病</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全身性紅斑狼瘡（</w:t>
      </w:r>
      <w:r>
        <w:rPr>
          <w:rFonts w:ascii="Calibri" w:hAnsi="Calibri" w:cs="Calibri"/>
          <w:color w:val="C00000"/>
          <w:sz w:val="22"/>
          <w:szCs w:val="22"/>
          <w:lang w:val="en-GB"/>
        </w:rPr>
        <w:t>SLE</w:t>
      </w:r>
      <w:r>
        <w:rPr>
          <w:rFonts w:ascii="微軟正黑體" w:eastAsia="微軟正黑體" w:hAnsi="微軟正黑體" w:cs="Calibri" w:hint="eastAsia"/>
          <w:color w:val="C00000"/>
          <w:sz w:val="22"/>
          <w:szCs w:val="22"/>
          <w:lang w:val="en-GB"/>
        </w:rPr>
        <w:t>）、類風濕性關節炎（</w:t>
      </w:r>
      <w:r>
        <w:rPr>
          <w:rFonts w:ascii="Calibri" w:hAnsi="Calibri" w:cs="Calibri"/>
          <w:color w:val="C00000"/>
          <w:sz w:val="22"/>
          <w:szCs w:val="22"/>
          <w:lang w:val="en-GB"/>
        </w:rPr>
        <w:t>RA</w:t>
      </w:r>
      <w:r>
        <w:rPr>
          <w:rFonts w:ascii="微軟正黑體" w:eastAsia="微軟正黑體" w:hAnsi="微軟正黑體" w:cs="Calibri" w:hint="eastAsia"/>
          <w:color w:val="C00000"/>
          <w:sz w:val="22"/>
          <w:szCs w:val="22"/>
          <w:lang w:val="en-GB"/>
        </w:rPr>
        <w:t>）</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先天性</w:t>
      </w:r>
      <w:r>
        <w:rPr>
          <w:rFonts w:ascii="微軟正黑體" w:eastAsia="微軟正黑體" w:hAnsi="微軟正黑體" w:cs="Calibri" w:hint="eastAsia"/>
          <w:color w:val="000000"/>
          <w:sz w:val="28"/>
          <w:szCs w:val="28"/>
          <w:lang w:val="en-GB"/>
        </w:rPr>
        <w:t>：</w:t>
      </w:r>
      <w:r>
        <w:rPr>
          <w:rFonts w:ascii="微軟正黑體" w:eastAsia="微軟正黑體" w:hAnsi="微軟正黑體" w:cs="Calibri" w:hint="eastAsia"/>
          <w:color w:val="C00000"/>
          <w:sz w:val="28"/>
          <w:szCs w:val="28"/>
          <w:lang w:val="en-GB"/>
        </w:rPr>
        <w:t>先天性二尖瓣狹窄</w:t>
      </w:r>
    </w:p>
    <w:p w:rsidR="00077E4A" w:rsidRDefault="00077E4A">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不常見，通常在</w:t>
      </w:r>
      <w:r>
        <w:rPr>
          <w:rFonts w:ascii="微軟正黑體" w:eastAsia="微軟正黑體" w:hAnsi="微軟正黑體" w:cs="Calibri" w:hint="eastAsia"/>
          <w:b/>
          <w:bCs/>
          <w:color w:val="F79646"/>
          <w:sz w:val="22"/>
          <w:szCs w:val="22"/>
          <w:lang w:val="en-GB"/>
        </w:rPr>
        <w:t>嬰幼兒和兒童</w:t>
      </w:r>
      <w:r>
        <w:rPr>
          <w:rFonts w:ascii="微軟正黑體" w:eastAsia="微軟正黑體" w:hAnsi="微軟正黑體" w:cs="Calibri" w:hint="eastAsia"/>
          <w:color w:val="000000"/>
          <w:sz w:val="22"/>
          <w:szCs w:val="22"/>
          <w:lang w:val="en-GB"/>
        </w:rPr>
        <w:t>中出現</w:t>
      </w:r>
    </w:p>
    <w:p w:rsidR="00077E4A" w:rsidRDefault="00077E4A">
      <w:pPr>
        <w:numPr>
          <w:ilvl w:val="2"/>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醫源性</w:t>
      </w:r>
      <w:r>
        <w:rPr>
          <w:rFonts w:ascii="微軟正黑體" w:eastAsia="微軟正黑體" w:hAnsi="微軟正黑體" w:cs="Calibri" w:hint="eastAsia"/>
          <w:color w:val="000000"/>
          <w:sz w:val="28"/>
          <w:szCs w:val="28"/>
          <w:lang w:val="en-GB"/>
        </w:rPr>
        <w:t>：</w:t>
      </w:r>
      <w:r>
        <w:rPr>
          <w:rFonts w:ascii="微軟正黑體" w:eastAsia="微軟正黑體" w:hAnsi="微軟正黑體" w:cs="Calibri" w:hint="eastAsia"/>
          <w:color w:val="C00000"/>
          <w:sz w:val="28"/>
          <w:szCs w:val="28"/>
          <w:lang w:val="en-GB"/>
        </w:rPr>
        <w:t>放射線相關的瓣膜疾病（</w:t>
      </w:r>
      <w:r>
        <w:rPr>
          <w:rFonts w:ascii="Calibri" w:hAnsi="Calibri" w:cs="Calibri"/>
          <w:color w:val="C00000"/>
          <w:sz w:val="28"/>
          <w:szCs w:val="28"/>
          <w:lang w:val="en-GB"/>
        </w:rPr>
        <w:t>Radiation-associated valve disease</w:t>
      </w:r>
      <w:r>
        <w:rPr>
          <w:rFonts w:ascii="微軟正黑體" w:eastAsia="微軟正黑體" w:hAnsi="微軟正黑體" w:cs="Calibri" w:hint="eastAsia"/>
          <w:color w:val="C00000"/>
          <w:sz w:val="28"/>
          <w:szCs w:val="28"/>
          <w:lang w:val="en-GB"/>
        </w:rPr>
        <w:t>）</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放射線治療後的一種罕見併發症</w:t>
      </w:r>
    </w:p>
    <w:p w:rsidR="00077E4A" w:rsidRDefault="00077E4A">
      <w:pPr>
        <w:numPr>
          <w:ilvl w:val="3"/>
          <w:numId w:val="1"/>
        </w:numPr>
        <w:textAlignment w:val="center"/>
        <w:rPr>
          <w:rFonts w:ascii="Calibri" w:hAnsi="Calibri" w:cs="Calibri"/>
          <w:color w:val="000000"/>
          <w:sz w:val="22"/>
          <w:szCs w:val="22"/>
          <w:lang w:val="en-GB"/>
        </w:rPr>
      </w:pPr>
      <w:r>
        <w:rPr>
          <w:rFonts w:ascii="Calibri" w:hAnsi="Calibri" w:cs="Calibri"/>
          <w:color w:val="C00000"/>
          <w:sz w:val="22"/>
          <w:szCs w:val="22"/>
          <w:lang w:val="en-GB"/>
        </w:rPr>
        <w:t>Hodgkin lymphoma</w:t>
      </w:r>
      <w:r>
        <w:rPr>
          <w:rFonts w:ascii="Calibri" w:hAnsi="Calibri" w:cs="Calibri"/>
          <w:color w:val="000000"/>
          <w:sz w:val="22"/>
          <w:szCs w:val="22"/>
          <w:lang w:val="en-GB"/>
        </w:rPr>
        <w:t xml:space="preserve"> </w:t>
      </w:r>
      <w:r>
        <w:rPr>
          <w:rFonts w:ascii="微軟正黑體" w:eastAsia="微軟正黑體" w:hAnsi="微軟正黑體" w:cs="Calibri" w:hint="eastAsia"/>
          <w:color w:val="000000"/>
          <w:sz w:val="22"/>
          <w:szCs w:val="22"/>
          <w:lang w:val="en-GB"/>
        </w:rPr>
        <w:t>患者接受放射線治療後常見的晚期併發症</w:t>
      </w:r>
    </w:p>
    <w:p w:rsidR="00077E4A" w:rsidRDefault="00077E4A">
      <w:pPr>
        <w:numPr>
          <w:ilvl w:val="3"/>
          <w:numId w:val="1"/>
        </w:numPr>
        <w:textAlignment w:val="center"/>
        <w:rPr>
          <w:rFonts w:ascii="Calibri" w:hAnsi="Calibri" w:cs="Calibri"/>
          <w:color w:val="F79646"/>
          <w:sz w:val="22"/>
          <w:szCs w:val="22"/>
          <w:lang w:val="en-GB"/>
        </w:rPr>
      </w:pPr>
      <w:r>
        <w:rPr>
          <w:rFonts w:ascii="微軟正黑體" w:eastAsia="微軟正黑體" w:hAnsi="微軟正黑體" w:cs="Calibri" w:hint="eastAsia"/>
          <w:color w:val="000000"/>
          <w:sz w:val="22"/>
          <w:szCs w:val="22"/>
          <w:lang w:val="en-GB"/>
        </w:rPr>
        <w:t>病變</w:t>
      </w:r>
      <w:r>
        <w:rPr>
          <w:rFonts w:ascii="微軟正黑體" w:eastAsia="微軟正黑體" w:hAnsi="微軟正黑體" w:cs="Calibri" w:hint="eastAsia"/>
          <w:b/>
          <w:bCs/>
          <w:color w:val="F79646"/>
          <w:sz w:val="22"/>
          <w:szCs w:val="22"/>
          <w:lang w:val="en-GB"/>
        </w:rPr>
        <w:t>可能在接受放射治療後的</w:t>
      </w:r>
      <w:r>
        <w:rPr>
          <w:rFonts w:ascii="Calibri" w:hAnsi="Calibri" w:cs="Calibri"/>
          <w:b/>
          <w:bCs/>
          <w:color w:val="F79646"/>
          <w:sz w:val="22"/>
          <w:szCs w:val="22"/>
          <w:lang w:val="en-GB"/>
        </w:rPr>
        <w:t xml:space="preserve"> 10 </w:t>
      </w:r>
      <w:r>
        <w:rPr>
          <w:rFonts w:ascii="微軟正黑體" w:eastAsia="微軟正黑體" w:hAnsi="微軟正黑體" w:cs="Calibri" w:hint="eastAsia"/>
          <w:b/>
          <w:bCs/>
          <w:color w:val="F79646"/>
          <w:sz w:val="22"/>
          <w:szCs w:val="22"/>
          <w:lang w:val="en-GB"/>
        </w:rPr>
        <w:t>到</w:t>
      </w:r>
      <w:r>
        <w:rPr>
          <w:rFonts w:ascii="Calibri" w:hAnsi="Calibri" w:cs="Calibri"/>
          <w:b/>
          <w:bCs/>
          <w:color w:val="F79646"/>
          <w:sz w:val="22"/>
          <w:szCs w:val="22"/>
          <w:lang w:val="en-GB"/>
        </w:rPr>
        <w:t xml:space="preserve"> 20 </w:t>
      </w:r>
      <w:r>
        <w:rPr>
          <w:rFonts w:ascii="微軟正黑體" w:eastAsia="微軟正黑體" w:hAnsi="微軟正黑體" w:cs="Calibri" w:hint="eastAsia"/>
          <w:b/>
          <w:bCs/>
          <w:color w:val="F79646"/>
          <w:sz w:val="22"/>
          <w:szCs w:val="22"/>
          <w:lang w:val="en-GB"/>
        </w:rPr>
        <w:t>年才出現</w:t>
      </w:r>
    </w:p>
    <w:p w:rsidR="00077E4A" w:rsidRDefault="00077E4A">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其他罕見病因</w:t>
      </w:r>
    </w:p>
    <w:p w:rsidR="00077E4A" w:rsidRDefault="00077E4A">
      <w:pPr>
        <w:numPr>
          <w:ilvl w:val="3"/>
          <w:numId w:val="1"/>
        </w:numPr>
        <w:textAlignment w:val="center"/>
        <w:rPr>
          <w:rFonts w:ascii="Calibri" w:hAnsi="Calibri" w:cs="Calibri"/>
          <w:sz w:val="22"/>
          <w:szCs w:val="22"/>
          <w:lang w:val="en-GB"/>
        </w:rPr>
      </w:pPr>
      <w:r>
        <w:rPr>
          <w:rFonts w:ascii="Calibri" w:hAnsi="Calibri" w:cs="Calibri"/>
          <w:sz w:val="22"/>
          <w:szCs w:val="22"/>
          <w:lang w:val="en-GB"/>
        </w:rPr>
        <w:t>Fabry disease</w:t>
      </w:r>
    </w:p>
    <w:p w:rsidR="00077E4A" w:rsidRDefault="00077E4A">
      <w:pPr>
        <w:numPr>
          <w:ilvl w:val="3"/>
          <w:numId w:val="1"/>
        </w:numPr>
        <w:textAlignment w:val="center"/>
        <w:rPr>
          <w:rFonts w:ascii="Calibri" w:hAnsi="Calibri" w:cs="Calibri"/>
          <w:sz w:val="22"/>
          <w:szCs w:val="22"/>
          <w:lang w:val="en-GB"/>
        </w:rPr>
      </w:pPr>
      <w:r>
        <w:rPr>
          <w:rFonts w:ascii="Calibri" w:hAnsi="Calibri" w:cs="Calibri"/>
          <w:sz w:val="22"/>
          <w:szCs w:val="22"/>
          <w:lang w:val="en-GB"/>
        </w:rPr>
        <w:t>Whipple disease</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黏多醣儲積症（</w:t>
      </w:r>
      <w:r>
        <w:rPr>
          <w:rFonts w:ascii="Calibri" w:hAnsi="Calibri" w:cs="Calibri"/>
          <w:sz w:val="22"/>
          <w:szCs w:val="22"/>
          <w:lang w:val="en-GB"/>
        </w:rPr>
        <w:t>mucopolysaccharidosis</w:t>
      </w:r>
      <w:r>
        <w:rPr>
          <w:rFonts w:ascii="微軟正黑體" w:eastAsia="微軟正黑體" w:hAnsi="微軟正黑體" w:cs="Calibri" w:hint="eastAsia"/>
          <w:sz w:val="22"/>
          <w:szCs w:val="22"/>
          <w:lang w:val="en-GB"/>
        </w:rPr>
        <w:t>）</w:t>
      </w:r>
    </w:p>
    <w:p w:rsidR="00077E4A" w:rsidRDefault="00077E4A">
      <w:pPr>
        <w:numPr>
          <w:ilvl w:val="3"/>
          <w:numId w:val="1"/>
        </w:numPr>
        <w:textAlignment w:val="center"/>
        <w:rPr>
          <w:rFonts w:ascii="Calibri" w:hAnsi="Calibri" w:cs="Calibri"/>
          <w:sz w:val="22"/>
          <w:szCs w:val="22"/>
          <w:lang w:val="en-GB"/>
        </w:rPr>
      </w:pPr>
      <w:r>
        <w:rPr>
          <w:rFonts w:ascii="Calibri" w:hAnsi="Calibri" w:cs="Calibri"/>
          <w:sz w:val="22"/>
          <w:szCs w:val="22"/>
          <w:lang w:val="en-GB"/>
        </w:rPr>
        <w:t>ethysergide therapy</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類癌性心瓣膜病（</w:t>
      </w:r>
      <w:r>
        <w:rPr>
          <w:rFonts w:ascii="Calibri" w:hAnsi="Calibri" w:cs="Calibri"/>
          <w:sz w:val="22"/>
          <w:szCs w:val="22"/>
          <w:lang w:val="en-GB"/>
        </w:rPr>
        <w:t>carcinoid valve disease</w:t>
      </w:r>
      <w:r>
        <w:rPr>
          <w:rFonts w:ascii="微軟正黑體" w:eastAsia="微軟正黑體" w:hAnsi="微軟正黑體" w:cs="Calibri" w:hint="eastAsia"/>
          <w:sz w:val="22"/>
          <w:szCs w:val="22"/>
          <w:lang w:val="en-GB"/>
        </w:rPr>
        <w:t>）</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心內膜心肌纖維化（</w:t>
      </w:r>
      <w:r>
        <w:rPr>
          <w:rFonts w:ascii="Calibri" w:hAnsi="Calibri" w:cs="Calibri"/>
          <w:sz w:val="22"/>
          <w:szCs w:val="22"/>
          <w:lang w:val="en-GB"/>
        </w:rPr>
        <w:t>endomyocardial fibrosis</w:t>
      </w:r>
      <w:r>
        <w:rPr>
          <w:rFonts w:ascii="微軟正黑體" w:eastAsia="微軟正黑體" w:hAnsi="微軟正黑體" w:cs="Calibri" w:hint="eastAsia"/>
          <w:sz w:val="22"/>
          <w:szCs w:val="22"/>
          <w:lang w:val="en-GB"/>
        </w:rPr>
        <w:t>）</w:t>
      </w:r>
    </w:p>
    <w:p w:rsidR="00077E4A" w:rsidRDefault="00077E4A">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有些疾病可能產生與原發性二尖瓣狹窄相似的血流動力學異常（</w:t>
      </w:r>
      <w:r>
        <w:rPr>
          <w:rFonts w:ascii="Calibri" w:hAnsi="Calibri" w:cs="Calibri"/>
          <w:color w:val="366092"/>
          <w:sz w:val="28"/>
          <w:szCs w:val="28"/>
          <w:lang w:val="en-GB"/>
        </w:rPr>
        <w:t>mimic</w:t>
      </w:r>
      <w:r>
        <w:rPr>
          <w:rFonts w:ascii="微軟正黑體" w:eastAsia="微軟正黑體" w:hAnsi="微軟正黑體" w:cs="Calibri" w:hint="eastAsia"/>
          <w:color w:val="366092"/>
          <w:sz w:val="28"/>
          <w:szCs w:val="28"/>
          <w:lang w:val="en-GB"/>
        </w:rPr>
        <w:t>）</w:t>
      </w:r>
    </w:p>
    <w:p w:rsidR="00077E4A" w:rsidRDefault="00077E4A">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心房黏液瘤（</w:t>
      </w:r>
      <w:r>
        <w:rPr>
          <w:rFonts w:ascii="Calibri" w:hAnsi="Calibri" w:cs="Calibri"/>
          <w:color w:val="C00000"/>
          <w:sz w:val="22"/>
          <w:szCs w:val="22"/>
          <w:lang w:val="en-GB"/>
        </w:rPr>
        <w:t>atrial myxoma</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：左心房黏液瘤造成出口阻塞</w:t>
      </w:r>
    </w:p>
    <w:p w:rsidR="00077E4A" w:rsidRDefault="00077E4A">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大型感染性贅生物（</w:t>
      </w:r>
      <w:r>
        <w:rPr>
          <w:rFonts w:ascii="Calibri" w:hAnsi="Calibri" w:cs="Calibri"/>
          <w:color w:val="C00000"/>
          <w:sz w:val="22"/>
          <w:szCs w:val="22"/>
          <w:lang w:val="en-GB"/>
        </w:rPr>
        <w:t>large infected vegetations</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細菌性心內膜炎</w:t>
      </w:r>
      <w:r>
        <w:rPr>
          <w:rFonts w:ascii="微軟正黑體" w:eastAsia="微軟正黑體" w:hAnsi="微軟正黑體" w:cs="Calibri" w:hint="eastAsia"/>
          <w:color w:val="000000"/>
          <w:sz w:val="22"/>
          <w:szCs w:val="22"/>
          <w:lang w:val="en-GB"/>
        </w:rPr>
        <w:t>，大型贅生物造成瓣口阻塞</w:t>
      </w:r>
    </w:p>
    <w:p w:rsidR="00077E4A" w:rsidRDefault="00077E4A">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球狀瓣膜血栓（</w:t>
      </w:r>
      <w:r>
        <w:rPr>
          <w:rFonts w:ascii="Calibri" w:hAnsi="Calibri" w:cs="Calibri"/>
          <w:color w:val="C00000"/>
          <w:sz w:val="22"/>
          <w:szCs w:val="22"/>
          <w:lang w:val="en-GB"/>
        </w:rPr>
        <w:t>ball valve thrombus</w:t>
      </w:r>
      <w:r>
        <w:rPr>
          <w:rFonts w:ascii="微軟正黑體" w:eastAsia="微軟正黑體" w:hAnsi="微軟正黑體" w:cs="Calibri" w:hint="eastAsia"/>
          <w:color w:val="C00000"/>
          <w:sz w:val="22"/>
          <w:szCs w:val="22"/>
          <w:lang w:val="en-GB"/>
        </w:rPr>
        <w:t>）</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退化性狹窄的生物瓣膜（</w:t>
      </w:r>
      <w:r>
        <w:rPr>
          <w:rFonts w:ascii="Calibri" w:hAnsi="Calibri" w:cs="Calibri"/>
          <w:sz w:val="22"/>
          <w:szCs w:val="22"/>
          <w:lang w:val="en-GB"/>
        </w:rPr>
        <w:t xml:space="preserve">degenerated stenotic </w:t>
      </w:r>
      <w:r>
        <w:rPr>
          <w:rFonts w:ascii="Calibri" w:hAnsi="Calibri" w:cs="Calibri"/>
          <w:sz w:val="22"/>
          <w:szCs w:val="22"/>
          <w:lang w:val="en-GB"/>
        </w:rPr>
        <w:t>bioprosthetic mitral valve</w:t>
      </w:r>
      <w:r>
        <w:rPr>
          <w:rFonts w:ascii="微軟正黑體" w:eastAsia="微軟正黑體" w:hAnsi="微軟正黑體" w:cs="Calibri" w:hint="eastAsia"/>
          <w:sz w:val="22"/>
          <w:szCs w:val="22"/>
          <w:lang w:val="en-GB"/>
        </w:rPr>
        <w:t>）</w:t>
      </w:r>
    </w:p>
    <w:p w:rsidR="00077E4A" w:rsidRDefault="00077E4A">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病生理</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正常的二尖瓣面積為</w:t>
      </w:r>
      <w:r>
        <w:rPr>
          <w:rFonts w:ascii="Calibri" w:hAnsi="Calibri" w:cs="Calibri"/>
          <w:color w:val="C00000"/>
          <w:sz w:val="22"/>
          <w:szCs w:val="22"/>
          <w:lang w:val="en-GB"/>
        </w:rPr>
        <w:t xml:space="preserve"> 4.0 </w:t>
      </w:r>
      <w:r>
        <w:rPr>
          <w:rFonts w:ascii="微軟正黑體" w:eastAsia="微軟正黑體" w:hAnsi="微軟正黑體" w:cs="Calibri" w:hint="eastAsia"/>
          <w:color w:val="C00000"/>
          <w:sz w:val="22"/>
          <w:szCs w:val="22"/>
          <w:lang w:val="en-GB"/>
        </w:rPr>
        <w:t>至</w:t>
      </w:r>
      <w:r>
        <w:rPr>
          <w:rFonts w:ascii="Calibri" w:hAnsi="Calibri" w:cs="Calibri"/>
          <w:color w:val="C00000"/>
          <w:sz w:val="22"/>
          <w:szCs w:val="22"/>
          <w:lang w:val="en-GB"/>
        </w:rPr>
        <w:t xml:space="preserve"> 5.0 cm²</w:t>
      </w:r>
      <w:r>
        <w:rPr>
          <w:rFonts w:ascii="微軟正黑體" w:eastAsia="微軟正黑體" w:hAnsi="微軟正黑體" w:cs="Calibri" w:hint="eastAsia"/>
          <w:color w:val="000000"/>
          <w:sz w:val="22"/>
          <w:szCs w:val="22"/>
          <w:lang w:val="en-GB"/>
        </w:rPr>
        <w:t>，當瓣膜面積減少時，心房壓力增加才能使血液從左心房流向左心室</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前向衰竭（</w:t>
      </w:r>
      <w:r>
        <w:rPr>
          <w:rFonts w:ascii="Calibri" w:hAnsi="Calibri" w:cs="Calibri"/>
          <w:color w:val="366092"/>
          <w:sz w:val="28"/>
          <w:szCs w:val="28"/>
          <w:lang w:val="en-GB"/>
        </w:rPr>
        <w:t>Forward heart failure</w:t>
      </w:r>
      <w:r>
        <w:rPr>
          <w:rFonts w:ascii="微軟正黑體" w:eastAsia="微軟正黑體" w:hAnsi="微軟正黑體" w:cs="Calibri" w:hint="eastAsia"/>
          <w:color w:val="366092"/>
          <w:sz w:val="28"/>
          <w:szCs w:val="28"/>
          <w:lang w:val="en-GB"/>
        </w:rPr>
        <w:t>）</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二尖瓣狹窄</w:t>
      </w:r>
      <w:r>
        <w:rPr>
          <w:rFonts w:ascii="Calibri" w:hAnsi="Calibri" w:cs="Calibri"/>
          <w:color w:val="000000"/>
          <w:sz w:val="22"/>
          <w:szCs w:val="22"/>
          <w:lang w:val="en-GB"/>
        </w:rPr>
        <w:t xml:space="preserve"> </w:t>
      </w:r>
      <w:r>
        <w:rPr>
          <w:rFonts w:ascii="Calibri" w:hAnsi="Calibri" w:cs="Calibri"/>
          <w:color w:val="000000"/>
          <w:sz w:val="22"/>
          <w:szCs w:val="22"/>
          <w:lang w:val="en-GB"/>
        </w:rPr>
        <w:br/>
        <w:t xml:space="preserve">→ </w:t>
      </w:r>
      <w:r>
        <w:rPr>
          <w:rFonts w:ascii="微軟正黑體" w:eastAsia="微軟正黑體" w:hAnsi="微軟正黑體" w:cs="Calibri" w:hint="eastAsia"/>
          <w:b/>
          <w:bCs/>
          <w:color w:val="F79646"/>
          <w:sz w:val="22"/>
          <w:szCs w:val="22"/>
          <w:lang w:val="en-GB"/>
        </w:rPr>
        <w:t>阻礙血液流入左心室（</w:t>
      </w:r>
      <w:r>
        <w:rPr>
          <w:rFonts w:ascii="Calibri" w:hAnsi="Calibri" w:cs="Calibri"/>
          <w:b/>
          <w:bCs/>
          <w:color w:val="F79646"/>
          <w:sz w:val="22"/>
          <w:szCs w:val="22"/>
          <w:lang w:val="en-GB"/>
        </w:rPr>
        <w:t>LV</w:t>
      </w:r>
      <w:r>
        <w:rPr>
          <w:rFonts w:ascii="微軟正黑體" w:eastAsia="微軟正黑體" w:hAnsi="微軟正黑體" w:cs="Calibri" w:hint="eastAsia"/>
          <w:b/>
          <w:bCs/>
          <w:color w:val="F79646"/>
          <w:sz w:val="22"/>
          <w:szCs w:val="22"/>
          <w:lang w:val="en-GB"/>
        </w:rPr>
        <w:t>）</w:t>
      </w:r>
      <w:r>
        <w:rPr>
          <w:rFonts w:ascii="Calibri" w:hAnsi="Calibri" w:cs="Calibri"/>
          <w:b/>
          <w:bCs/>
          <w:color w:val="F79646"/>
          <w:sz w:val="22"/>
          <w:szCs w:val="22"/>
          <w:lang w:val="en-GB"/>
        </w:rPr>
        <w:br/>
      </w:r>
      <w:r>
        <w:rPr>
          <w:rFonts w:ascii="Calibri" w:hAnsi="Calibri" w:cs="Calibri"/>
          <w:color w:val="000000"/>
          <w:sz w:val="22"/>
          <w:szCs w:val="22"/>
          <w:lang w:val="en-GB"/>
        </w:rPr>
        <w:t xml:space="preserve">→ </w:t>
      </w:r>
      <w:r>
        <w:rPr>
          <w:rFonts w:ascii="微軟正黑體" w:eastAsia="微軟正黑體" w:hAnsi="微軟正黑體" w:cs="Calibri" w:hint="eastAsia"/>
          <w:color w:val="F79646"/>
          <w:sz w:val="22"/>
          <w:szCs w:val="22"/>
          <w:lang w:val="en-GB"/>
        </w:rPr>
        <w:t>左心室舒張末期容量減少</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 LV end-diastolic volume</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br/>
        <w:t xml:space="preserve">→ </w:t>
      </w:r>
      <w:r>
        <w:rPr>
          <w:rFonts w:ascii="微軟正黑體" w:eastAsia="微軟正黑體" w:hAnsi="微軟正黑體" w:cs="Calibri" w:hint="eastAsia"/>
          <w:b/>
          <w:bCs/>
          <w:color w:val="F79646"/>
          <w:sz w:val="22"/>
          <w:szCs w:val="22"/>
          <w:lang w:val="en-GB"/>
        </w:rPr>
        <w:t>心搏量減少（</w:t>
      </w:r>
      <w:r>
        <w:rPr>
          <w:rFonts w:ascii="Calibri" w:hAnsi="Calibri" w:cs="Calibri"/>
          <w:b/>
          <w:bCs/>
          <w:color w:val="F79646"/>
          <w:sz w:val="22"/>
          <w:szCs w:val="22"/>
          <w:lang w:val="en-GB"/>
        </w:rPr>
        <w:t>↓ stroke volume</w:t>
      </w:r>
      <w:r>
        <w:rPr>
          <w:rFonts w:ascii="微軟正黑體" w:eastAsia="微軟正黑體" w:hAnsi="微軟正黑體" w:cs="Calibri" w:hint="eastAsia"/>
          <w:b/>
          <w:bCs/>
          <w:color w:val="F79646"/>
          <w:sz w:val="22"/>
          <w:szCs w:val="22"/>
          <w:lang w:val="en-GB"/>
        </w:rPr>
        <w:t>）、心輸出下降（</w:t>
      </w:r>
      <w:r>
        <w:rPr>
          <w:rFonts w:ascii="Calibri" w:hAnsi="Calibri" w:cs="Calibri"/>
          <w:b/>
          <w:bCs/>
          <w:color w:val="F79646"/>
          <w:sz w:val="22"/>
          <w:szCs w:val="22"/>
          <w:lang w:val="en-GB"/>
        </w:rPr>
        <w:t>↓ cardiac output</w:t>
      </w:r>
      <w:r>
        <w:rPr>
          <w:rFonts w:ascii="微軟正黑體" w:eastAsia="微軟正黑體" w:hAnsi="微軟正黑體" w:cs="Calibri" w:hint="eastAsia"/>
          <w:b/>
          <w:bCs/>
          <w:color w:val="F79646"/>
          <w:sz w:val="22"/>
          <w:szCs w:val="22"/>
          <w:lang w:val="en-GB"/>
        </w:rPr>
        <w:t>）</w:t>
      </w:r>
      <w:r>
        <w:rPr>
          <w:rFonts w:ascii="Calibri" w:hAnsi="Calibri" w:cs="Calibri"/>
          <w:color w:val="000000"/>
          <w:sz w:val="22"/>
          <w:szCs w:val="22"/>
          <w:lang w:val="en-GB"/>
        </w:rPr>
        <w:br/>
        <w:t xml:space="preserve">→ </w:t>
      </w:r>
      <w:r>
        <w:rPr>
          <w:rFonts w:ascii="微軟正黑體" w:eastAsia="微軟正黑體" w:hAnsi="微軟正黑體" w:cs="Calibri" w:hint="eastAsia"/>
          <w:color w:val="000000"/>
          <w:sz w:val="22"/>
          <w:szCs w:val="22"/>
          <w:lang w:val="en-GB"/>
        </w:rPr>
        <w:t>造成前向心衰竭（</w:t>
      </w:r>
      <w:r>
        <w:rPr>
          <w:rFonts w:ascii="Calibri" w:hAnsi="Calibri" w:cs="Calibri"/>
          <w:color w:val="000000"/>
          <w:sz w:val="22"/>
          <w:szCs w:val="22"/>
          <w:lang w:val="en-GB"/>
        </w:rPr>
        <w:t>forward heart failure</w:t>
      </w:r>
      <w:r>
        <w:rPr>
          <w:rFonts w:ascii="微軟正黑體" w:eastAsia="微軟正黑體" w:hAnsi="微軟正黑體" w:cs="Calibri" w:hint="eastAsia"/>
          <w:color w:val="000000"/>
          <w:sz w:val="22"/>
          <w:szCs w:val="22"/>
          <w:lang w:val="en-GB"/>
        </w:rPr>
        <w:t>）</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後向衰竭（</w:t>
      </w:r>
      <w:r>
        <w:rPr>
          <w:rFonts w:ascii="Calibri" w:hAnsi="Calibri" w:cs="Calibri"/>
          <w:color w:val="366092"/>
          <w:sz w:val="28"/>
          <w:szCs w:val="28"/>
          <w:lang w:val="en-GB"/>
        </w:rPr>
        <w:t>Backward heart failure</w:t>
      </w:r>
      <w:r>
        <w:rPr>
          <w:rFonts w:ascii="微軟正黑體" w:eastAsia="微軟正黑體" w:hAnsi="微軟正黑體" w:cs="Calibri" w:hint="eastAsia"/>
          <w:color w:val="366092"/>
          <w:sz w:val="28"/>
          <w:szCs w:val="28"/>
          <w:lang w:val="en-GB"/>
        </w:rPr>
        <w:t>）</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二尖瓣狹窄</w:t>
      </w:r>
      <w:r>
        <w:rPr>
          <w:rFonts w:ascii="Calibri" w:hAnsi="Calibri" w:cs="Calibri"/>
          <w:color w:val="000000"/>
          <w:sz w:val="22"/>
          <w:szCs w:val="22"/>
          <w:lang w:val="en-GB"/>
        </w:rPr>
        <w:t xml:space="preserve"> </w:t>
      </w:r>
      <w:r>
        <w:rPr>
          <w:rFonts w:ascii="Calibri" w:hAnsi="Calibri" w:cs="Calibri"/>
          <w:color w:val="000000"/>
          <w:sz w:val="22"/>
          <w:szCs w:val="22"/>
          <w:lang w:val="en-GB"/>
        </w:rPr>
        <w:br/>
        <w:t xml:space="preserve">→ </w:t>
      </w:r>
      <w:r>
        <w:rPr>
          <w:rFonts w:ascii="微軟正黑體" w:eastAsia="微軟正黑體" w:hAnsi="微軟正黑體" w:cs="Calibri" w:hint="eastAsia"/>
          <w:b/>
          <w:bCs/>
          <w:color w:val="F79646"/>
          <w:sz w:val="22"/>
          <w:szCs w:val="22"/>
          <w:lang w:val="en-GB"/>
        </w:rPr>
        <w:t>左心房壓力上升</w:t>
      </w:r>
      <w:r>
        <w:rPr>
          <w:rFonts w:ascii="Calibri" w:hAnsi="Calibri" w:cs="Calibri"/>
          <w:b/>
          <w:bCs/>
          <w:color w:val="F79646"/>
          <w:sz w:val="22"/>
          <w:szCs w:val="22"/>
          <w:lang w:val="en-GB"/>
        </w:rPr>
        <w:t xml:space="preserve"> </w:t>
      </w:r>
      <w:r>
        <w:rPr>
          <w:rFonts w:ascii="Calibri" w:hAnsi="Calibri" w:cs="Calibri"/>
          <w:color w:val="000000"/>
          <w:sz w:val="22"/>
          <w:szCs w:val="22"/>
          <w:lang w:val="en-GB"/>
        </w:rPr>
        <w:br/>
        <w:t xml:space="preserve">→ </w:t>
      </w:r>
      <w:r>
        <w:rPr>
          <w:rFonts w:ascii="微軟正黑體" w:eastAsia="微軟正黑體" w:hAnsi="微軟正黑體" w:cs="Calibri" w:hint="eastAsia"/>
          <w:b/>
          <w:bCs/>
          <w:color w:val="F79646"/>
          <w:sz w:val="22"/>
          <w:szCs w:val="22"/>
          <w:lang w:val="en-GB"/>
        </w:rPr>
        <w:t>血液回流至肺部</w:t>
      </w:r>
      <w:r>
        <w:rPr>
          <w:rFonts w:ascii="微軟正黑體" w:eastAsia="微軟正黑體" w:hAnsi="微軟正黑體" w:cs="Calibri" w:hint="eastAsia"/>
          <w:color w:val="000000"/>
          <w:sz w:val="22"/>
          <w:szCs w:val="22"/>
          <w:lang w:val="en-GB"/>
        </w:rPr>
        <w:t>，導致</w:t>
      </w:r>
      <w:r>
        <w:rPr>
          <w:rFonts w:ascii="微軟正黑體" w:eastAsia="微軟正黑體" w:hAnsi="微軟正黑體" w:cs="Calibri" w:hint="eastAsia"/>
          <w:b/>
          <w:bCs/>
          <w:color w:val="F79646"/>
          <w:sz w:val="22"/>
          <w:szCs w:val="22"/>
          <w:lang w:val="en-GB"/>
        </w:rPr>
        <w:t>肺部微血管壓上升</w:t>
      </w:r>
      <w:r>
        <w:rPr>
          <w:rFonts w:ascii="Calibri" w:hAnsi="Calibri" w:cs="Calibri"/>
          <w:b/>
          <w:bCs/>
          <w:color w:val="F79646"/>
          <w:sz w:val="22"/>
          <w:szCs w:val="22"/>
          <w:lang w:val="en-GB"/>
        </w:rPr>
        <w:t xml:space="preserve"> </w:t>
      </w:r>
      <w:r>
        <w:rPr>
          <w:rFonts w:ascii="Calibri" w:hAnsi="Calibri" w:cs="Calibri"/>
          <w:b/>
          <w:bCs/>
          <w:color w:val="000000"/>
          <w:sz w:val="22"/>
          <w:szCs w:val="22"/>
          <w:lang w:val="en-GB"/>
        </w:rPr>
        <w:br/>
      </w:r>
      <w:r>
        <w:rPr>
          <w:rFonts w:ascii="Calibri" w:hAnsi="Calibri" w:cs="Calibri"/>
          <w:color w:val="000000"/>
          <w:sz w:val="22"/>
          <w:szCs w:val="22"/>
          <w:lang w:val="en-GB"/>
        </w:rPr>
        <w:t xml:space="preserve">→ </w:t>
      </w:r>
      <w:r>
        <w:rPr>
          <w:rFonts w:ascii="微軟正黑體" w:eastAsia="微軟正黑體" w:hAnsi="微軟正黑體" w:cs="Calibri" w:hint="eastAsia"/>
          <w:color w:val="C00000"/>
          <w:sz w:val="22"/>
          <w:szCs w:val="22"/>
          <w:lang w:val="en-GB"/>
        </w:rPr>
        <w:t>心源性肺水腫（</w:t>
      </w:r>
      <w:r>
        <w:rPr>
          <w:rFonts w:ascii="Calibri" w:hAnsi="Calibri" w:cs="Calibri"/>
          <w:color w:val="C00000"/>
          <w:sz w:val="22"/>
          <w:szCs w:val="22"/>
          <w:lang w:val="en-GB"/>
        </w:rPr>
        <w:t>cardiogenic pulmonary edema</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br/>
      </w:r>
      <w:r>
        <w:rPr>
          <w:rFonts w:ascii="Calibri" w:hAnsi="Calibri" w:cs="Calibri"/>
          <w:color w:val="000000"/>
          <w:sz w:val="22"/>
          <w:szCs w:val="22"/>
          <w:lang w:val="en-GB"/>
        </w:rPr>
        <w:t xml:space="preserve">→ </w:t>
      </w:r>
      <w:r>
        <w:rPr>
          <w:rFonts w:ascii="微軟正黑體" w:eastAsia="微軟正黑體" w:hAnsi="微軟正黑體" w:cs="Calibri" w:hint="eastAsia"/>
          <w:color w:val="C00000"/>
          <w:sz w:val="22"/>
          <w:szCs w:val="22"/>
          <w:lang w:val="en-GB"/>
        </w:rPr>
        <w:t>肺靜脈順應性下降，加重肺動脈高壓</w:t>
      </w:r>
      <w:r>
        <w:rPr>
          <w:rFonts w:ascii="Calibri" w:hAnsi="Calibri" w:cs="Calibri"/>
          <w:color w:val="C00000"/>
          <w:sz w:val="22"/>
          <w:szCs w:val="22"/>
          <w:lang w:val="en-GB"/>
        </w:rPr>
        <w:t xml:space="preserve"> </w:t>
      </w:r>
      <w:r>
        <w:rPr>
          <w:rFonts w:ascii="Calibri" w:hAnsi="Calibri" w:cs="Calibri"/>
          <w:color w:val="000000"/>
          <w:sz w:val="22"/>
          <w:szCs w:val="22"/>
          <w:lang w:val="en-GB"/>
        </w:rPr>
        <w:br/>
        <w:t xml:space="preserve">→ </w:t>
      </w:r>
      <w:r>
        <w:rPr>
          <w:rFonts w:ascii="微軟正黑體" w:eastAsia="微軟正黑體" w:hAnsi="微軟正黑體" w:cs="Calibri" w:hint="eastAsia"/>
          <w:color w:val="C00000"/>
          <w:sz w:val="22"/>
          <w:szCs w:val="22"/>
          <w:lang w:val="en-GB"/>
        </w:rPr>
        <w:t>右心室肥厚（</w:t>
      </w:r>
      <w:r>
        <w:rPr>
          <w:rFonts w:ascii="Calibri" w:hAnsi="Calibri" w:cs="Calibri"/>
          <w:color w:val="C00000"/>
          <w:sz w:val="22"/>
          <w:szCs w:val="22"/>
          <w:lang w:val="en-GB"/>
        </w:rPr>
        <w:t>RV hypertrophy</w:t>
      </w:r>
      <w:r>
        <w:rPr>
          <w:rFonts w:ascii="微軟正黑體" w:eastAsia="微軟正黑體" w:hAnsi="微軟正黑體" w:cs="Calibri" w:hint="eastAsia"/>
          <w:color w:val="C00000"/>
          <w:sz w:val="22"/>
          <w:szCs w:val="22"/>
          <w:lang w:val="en-GB"/>
        </w:rPr>
        <w:t>）</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肺靜脈高壓</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左心房壓力升高會傳至肺靜脈系統，</w:t>
      </w:r>
      <w:r>
        <w:rPr>
          <w:rFonts w:ascii="微軟正黑體" w:eastAsia="微軟正黑體" w:hAnsi="微軟正黑體" w:cs="Calibri" w:hint="eastAsia"/>
          <w:color w:val="C00000"/>
          <w:sz w:val="22"/>
          <w:szCs w:val="22"/>
          <w:lang w:val="en-GB"/>
        </w:rPr>
        <w:t>當血管內的靜水壓超過血漿膠體滲透壓時，會導致肺水腫</w:t>
      </w:r>
      <w:r>
        <w:rPr>
          <w:rFonts w:ascii="微軟正黑體" w:eastAsia="微軟正黑體" w:hAnsi="微軟正黑體" w:cs="Calibri" w:hint="eastAsia"/>
          <w:color w:val="000000"/>
          <w:sz w:val="22"/>
          <w:szCs w:val="22"/>
          <w:lang w:val="en-GB"/>
        </w:rPr>
        <w:t>，而後續</w:t>
      </w:r>
      <w:r>
        <w:rPr>
          <w:rFonts w:ascii="微軟正黑體" w:eastAsia="微軟正黑體" w:hAnsi="微軟正黑體" w:cs="Calibri" w:hint="eastAsia"/>
          <w:color w:val="C00000"/>
          <w:sz w:val="22"/>
          <w:szCs w:val="22"/>
          <w:lang w:val="en-GB"/>
        </w:rPr>
        <w:t>肺靜脈順應性下降會加劇肺靜脈高壓</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肺動脈高壓</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因應</w:t>
      </w:r>
      <w:r>
        <w:rPr>
          <w:rFonts w:ascii="微軟正黑體" w:eastAsia="微軟正黑體" w:hAnsi="微軟正黑體" w:cs="Calibri" w:hint="eastAsia"/>
          <w:color w:val="C00000"/>
          <w:sz w:val="22"/>
          <w:szCs w:val="22"/>
          <w:lang w:val="en-GB"/>
        </w:rPr>
        <w:t>肺靜脈壓力增加，肺小動脈會重塑以減輕肺水腫</w:t>
      </w:r>
      <w:r>
        <w:rPr>
          <w:rFonts w:ascii="微軟正黑體" w:eastAsia="微軟正黑體" w:hAnsi="微軟正黑體" w:cs="Calibri" w:hint="eastAsia"/>
          <w:color w:val="000000"/>
          <w:sz w:val="22"/>
          <w:szCs w:val="22"/>
          <w:lang w:val="en-GB"/>
        </w:rPr>
        <w:t>的狀況，包括</w:t>
      </w:r>
      <w:r>
        <w:rPr>
          <w:rFonts w:ascii="微軟正黑體" w:eastAsia="微軟正黑體" w:hAnsi="微軟正黑體" w:cs="Calibri" w:hint="eastAsia"/>
          <w:b/>
          <w:bCs/>
          <w:color w:val="F79646"/>
          <w:sz w:val="22"/>
          <w:szCs w:val="22"/>
          <w:lang w:val="en-GB"/>
        </w:rPr>
        <w:t>內膜增生使血管腔狹窄、內皮細胞與平滑肌細胞增生且活性上升，細胞凋亡的能力減弱、血管中膜及外膜肥厚及纖維化</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但</w:t>
      </w:r>
      <w:r>
        <w:rPr>
          <w:rFonts w:ascii="微軟正黑體" w:eastAsia="微軟正黑體" w:hAnsi="微軟正黑體" w:cs="Calibri" w:hint="eastAsia"/>
          <w:color w:val="C00000"/>
          <w:sz w:val="22"/>
          <w:szCs w:val="22"/>
          <w:lang w:val="en-GB"/>
        </w:rPr>
        <w:t>反應性肺動脈高壓造成的次發性血流阻力增加，也會同時加劇心輸出量下降</w:t>
      </w:r>
      <w:r>
        <w:rPr>
          <w:rFonts w:ascii="微軟正黑體" w:eastAsia="微軟正黑體" w:hAnsi="微軟正黑體" w:cs="Calibri" w:hint="eastAsia"/>
          <w:color w:val="000000"/>
          <w:sz w:val="22"/>
          <w:szCs w:val="22"/>
          <w:lang w:val="en-GB"/>
        </w:rPr>
        <w:t>，使心臟功能更加惡化</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反應性肺動脈高壓與</w:t>
      </w:r>
      <w:r>
        <w:rPr>
          <w:rFonts w:ascii="微軟正黑體" w:eastAsia="微軟正黑體" w:hAnsi="微軟正黑體" w:cs="Calibri" w:hint="eastAsia"/>
          <w:b/>
          <w:bCs/>
          <w:color w:val="C00000"/>
          <w:sz w:val="22"/>
          <w:szCs w:val="22"/>
          <w:lang w:val="en-GB"/>
        </w:rPr>
        <w:t>內皮素（</w:t>
      </w:r>
      <w:r>
        <w:rPr>
          <w:rFonts w:ascii="Calibri" w:hAnsi="Calibri" w:cs="Calibri"/>
          <w:b/>
          <w:bCs/>
          <w:color w:val="C00000"/>
          <w:sz w:val="22"/>
          <w:szCs w:val="22"/>
          <w:lang w:val="en-GB"/>
        </w:rPr>
        <w:t>endothelin-1, ET-1</w:t>
      </w:r>
      <w:r>
        <w:rPr>
          <w:rFonts w:ascii="微軟正黑體" w:eastAsia="微軟正黑體" w:hAnsi="微軟正黑體" w:cs="Calibri" w:hint="eastAsia"/>
          <w:b/>
          <w:bCs/>
          <w:color w:val="C00000"/>
          <w:sz w:val="22"/>
          <w:szCs w:val="22"/>
          <w:lang w:val="en-GB"/>
        </w:rPr>
        <w:t>）</w:t>
      </w:r>
      <w:r>
        <w:rPr>
          <w:rFonts w:ascii="微軟正黑體" w:eastAsia="微軟正黑體" w:hAnsi="微軟正黑體" w:cs="Calibri" w:hint="eastAsia"/>
          <w:b/>
          <w:bCs/>
          <w:color w:val="000000"/>
          <w:sz w:val="22"/>
          <w:szCs w:val="22"/>
          <w:lang w:val="en-GB"/>
        </w:rPr>
        <w:t>相關</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研究顯示，</w:t>
      </w:r>
      <w:r>
        <w:rPr>
          <w:rFonts w:ascii="微軟正黑體" w:eastAsia="微軟正黑體" w:hAnsi="微軟正黑體" w:cs="Calibri" w:hint="eastAsia"/>
          <w:b/>
          <w:bCs/>
          <w:color w:val="F79646"/>
          <w:sz w:val="22"/>
          <w:szCs w:val="22"/>
          <w:lang w:val="en-GB"/>
        </w:rPr>
        <w:t>重度</w:t>
      </w:r>
      <w:r>
        <w:rPr>
          <w:rFonts w:ascii="Calibri" w:hAnsi="Calibri" w:cs="Calibri"/>
          <w:b/>
          <w:bCs/>
          <w:color w:val="F79646"/>
          <w:sz w:val="22"/>
          <w:szCs w:val="22"/>
          <w:lang w:val="en-GB"/>
        </w:rPr>
        <w:t xml:space="preserve"> MS </w:t>
      </w:r>
      <w:r>
        <w:rPr>
          <w:rFonts w:ascii="微軟正黑體" w:eastAsia="微軟正黑體" w:hAnsi="微軟正黑體" w:cs="Calibri" w:hint="eastAsia"/>
          <w:b/>
          <w:bCs/>
          <w:color w:val="F79646"/>
          <w:sz w:val="22"/>
          <w:szCs w:val="22"/>
          <w:lang w:val="en-GB"/>
        </w:rPr>
        <w:t>患者的</w:t>
      </w:r>
      <w:r>
        <w:rPr>
          <w:rFonts w:ascii="Calibri" w:hAnsi="Calibri" w:cs="Calibri"/>
          <w:b/>
          <w:bCs/>
          <w:color w:val="F79646"/>
          <w:sz w:val="22"/>
          <w:szCs w:val="22"/>
          <w:lang w:val="en-GB"/>
        </w:rPr>
        <w:t xml:space="preserve"> ET-1 </w:t>
      </w:r>
      <w:r>
        <w:rPr>
          <w:rFonts w:ascii="微軟正黑體" w:eastAsia="微軟正黑體" w:hAnsi="微軟正黑體" w:cs="Calibri" w:hint="eastAsia"/>
          <w:b/>
          <w:bCs/>
          <w:color w:val="F79646"/>
          <w:sz w:val="22"/>
          <w:szCs w:val="22"/>
          <w:lang w:val="en-GB"/>
        </w:rPr>
        <w:t>濃度為健康對照者的三倍</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在一項針對重度</w:t>
      </w:r>
      <w:r>
        <w:rPr>
          <w:rFonts w:ascii="Calibri" w:hAnsi="Calibri" w:cs="Calibri"/>
          <w:color w:val="000000"/>
          <w:sz w:val="22"/>
          <w:szCs w:val="22"/>
          <w:lang w:val="en-GB"/>
        </w:rPr>
        <w:t xml:space="preserve"> MS </w:t>
      </w:r>
      <w:r>
        <w:rPr>
          <w:rFonts w:ascii="微軟正黑體" w:eastAsia="微軟正黑體" w:hAnsi="微軟正黑體" w:cs="Calibri" w:hint="eastAsia"/>
          <w:color w:val="000000"/>
          <w:sz w:val="22"/>
          <w:szCs w:val="22"/>
          <w:lang w:val="en-GB"/>
        </w:rPr>
        <w:t>病人接受手術的研究中，</w:t>
      </w:r>
      <w:r>
        <w:rPr>
          <w:rFonts w:ascii="微軟正黑體" w:eastAsia="微軟正黑體" w:hAnsi="微軟正黑體" w:cs="Calibri" w:hint="eastAsia"/>
          <w:b/>
          <w:bCs/>
          <w:color w:val="F79646"/>
          <w:sz w:val="22"/>
          <w:szCs w:val="22"/>
          <w:lang w:val="en-GB"/>
        </w:rPr>
        <w:t>術前的</w:t>
      </w:r>
      <w:r>
        <w:rPr>
          <w:rFonts w:ascii="Calibri" w:hAnsi="Calibri" w:cs="Calibri"/>
          <w:b/>
          <w:bCs/>
          <w:color w:val="F79646"/>
          <w:sz w:val="22"/>
          <w:szCs w:val="22"/>
          <w:lang w:val="en-GB"/>
        </w:rPr>
        <w:t xml:space="preserve"> ET-1 </w:t>
      </w:r>
      <w:r>
        <w:rPr>
          <w:rFonts w:ascii="微軟正黑體" w:eastAsia="微軟正黑體" w:hAnsi="微軟正黑體" w:cs="Calibri" w:hint="eastAsia"/>
          <w:b/>
          <w:bCs/>
          <w:color w:val="F79646"/>
          <w:sz w:val="22"/>
          <w:szCs w:val="22"/>
          <w:lang w:val="en-GB"/>
        </w:rPr>
        <w:t>基礎濃度是預測術後</w:t>
      </w:r>
      <w:r>
        <w:rPr>
          <w:rFonts w:ascii="Calibri" w:hAnsi="Calibri" w:cs="Calibri"/>
          <w:b/>
          <w:bCs/>
          <w:color w:val="F79646"/>
          <w:sz w:val="22"/>
          <w:szCs w:val="22"/>
          <w:lang w:val="en-GB"/>
        </w:rPr>
        <w:t xml:space="preserve"> 6 </w:t>
      </w:r>
      <w:r>
        <w:rPr>
          <w:rFonts w:ascii="微軟正黑體" w:eastAsia="微軟正黑體" w:hAnsi="微軟正黑體" w:cs="Calibri" w:hint="eastAsia"/>
          <w:b/>
          <w:bCs/>
          <w:color w:val="F79646"/>
          <w:sz w:val="22"/>
          <w:szCs w:val="22"/>
          <w:lang w:val="en-GB"/>
        </w:rPr>
        <w:t>個月肺毛細血管楔壓下降的獨立因子</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左心房重塑（</w:t>
      </w:r>
      <w:r>
        <w:rPr>
          <w:rFonts w:ascii="Calibri" w:hAnsi="Calibri" w:cs="Calibri"/>
          <w:color w:val="366092"/>
          <w:sz w:val="28"/>
          <w:szCs w:val="28"/>
          <w:lang w:val="en-GB"/>
        </w:rPr>
        <w:t>Left atrial remodeling</w:t>
      </w:r>
      <w:r>
        <w:rPr>
          <w:rFonts w:ascii="微軟正黑體" w:eastAsia="微軟正黑體" w:hAnsi="微軟正黑體" w:cs="Calibri" w:hint="eastAsia"/>
          <w:color w:val="366092"/>
          <w:sz w:val="28"/>
          <w:szCs w:val="28"/>
          <w:lang w:val="en-GB"/>
        </w:rPr>
        <w:t>）</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長期的壓力負荷會導致左心房出現適應性變化</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心肌肥厚（</w:t>
      </w:r>
      <w:r>
        <w:rPr>
          <w:rFonts w:ascii="Calibri" w:hAnsi="Calibri" w:cs="Calibri"/>
          <w:color w:val="C00000"/>
          <w:sz w:val="22"/>
          <w:szCs w:val="22"/>
          <w:lang w:val="en-GB"/>
        </w:rPr>
        <w:t>myocardial hypertrophy</w:t>
      </w:r>
      <w:r>
        <w:rPr>
          <w:rFonts w:ascii="微軟正黑體" w:eastAsia="微軟正黑體" w:hAnsi="微軟正黑體" w:cs="Calibri" w:hint="eastAsia"/>
          <w:color w:val="C00000"/>
          <w:sz w:val="22"/>
          <w:szCs w:val="22"/>
          <w:lang w:val="en-GB"/>
        </w:rPr>
        <w:t>）</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間質纖維化（</w:t>
      </w:r>
      <w:r>
        <w:rPr>
          <w:rFonts w:ascii="Calibri" w:hAnsi="Calibri" w:cs="Calibri"/>
          <w:color w:val="C00000"/>
          <w:sz w:val="22"/>
          <w:szCs w:val="22"/>
          <w:lang w:val="en-GB"/>
        </w:rPr>
        <w:t>interstitial fibrosis</w:t>
      </w:r>
      <w:r>
        <w:rPr>
          <w:rFonts w:ascii="微軟正黑體" w:eastAsia="微軟正黑體" w:hAnsi="微軟正黑體" w:cs="Calibri" w:hint="eastAsia"/>
          <w:color w:val="C00000"/>
          <w:sz w:val="22"/>
          <w:szCs w:val="22"/>
          <w:lang w:val="en-GB"/>
        </w:rPr>
        <w:t>）</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幾何結構的重塑（</w:t>
      </w:r>
      <w:r>
        <w:rPr>
          <w:rFonts w:ascii="Calibri" w:hAnsi="Calibri" w:cs="Calibri"/>
          <w:color w:val="C00000"/>
          <w:sz w:val="22"/>
          <w:szCs w:val="22"/>
          <w:lang w:val="en-GB"/>
        </w:rPr>
        <w:t>geometric remodeling</w:t>
      </w:r>
      <w:r>
        <w:rPr>
          <w:rFonts w:ascii="微軟正黑體" w:eastAsia="微軟正黑體" w:hAnsi="微軟正黑體" w:cs="Calibri" w:hint="eastAsia"/>
          <w:color w:val="C00000"/>
          <w:sz w:val="22"/>
          <w:szCs w:val="22"/>
          <w:lang w:val="en-GB"/>
        </w:rPr>
        <w:t>）</w:t>
      </w:r>
    </w:p>
    <w:p w:rsidR="00077E4A" w:rsidRDefault="00077E4A">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32"/>
          <w:szCs w:val="32"/>
          <w:lang w:val="en-GB"/>
        </w:rPr>
        <w:t>臨床特徵</w:t>
      </w:r>
    </w:p>
    <w:p w:rsidR="00077E4A" w:rsidRDefault="00077E4A">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通常會在多年內逐漸從無症狀進展為嚴重心衰竭症狀</w:t>
      </w:r>
    </w:p>
    <w:p w:rsidR="00077E4A" w:rsidRDefault="00077E4A">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在部分情況會出現</w:t>
      </w:r>
      <w:r>
        <w:rPr>
          <w:rFonts w:ascii="微軟正黑體" w:eastAsia="微軟正黑體" w:hAnsi="微軟正黑體" w:cs="Calibri" w:hint="eastAsia"/>
          <w:color w:val="C00000"/>
          <w:sz w:val="22"/>
          <w:szCs w:val="22"/>
          <w:lang w:val="en-GB"/>
        </w:rPr>
        <w:t>急性症狀</w:t>
      </w:r>
      <w:r>
        <w:rPr>
          <w:rFonts w:ascii="微軟正黑體" w:eastAsia="微軟正黑體" w:hAnsi="微軟正黑體" w:cs="Calibri" w:hint="eastAsia"/>
          <w:color w:val="000000"/>
          <w:sz w:val="22"/>
          <w:szCs w:val="22"/>
          <w:lang w:val="en-GB"/>
        </w:rPr>
        <w:t>，如</w:t>
      </w:r>
      <w:r>
        <w:rPr>
          <w:rFonts w:ascii="微軟正黑體" w:eastAsia="微軟正黑體" w:hAnsi="微軟正黑體" w:cs="Calibri" w:hint="eastAsia"/>
          <w:color w:val="C00000"/>
          <w:sz w:val="22"/>
          <w:szCs w:val="22"/>
          <w:lang w:val="en-GB"/>
        </w:rPr>
        <w:t>心律不整、心房顫動、心輸出量需求上升</w:t>
      </w:r>
      <w:r>
        <w:rPr>
          <w:rFonts w:ascii="微軟正黑體" w:eastAsia="微軟正黑體" w:hAnsi="微軟正黑體" w:cs="Calibri" w:hint="eastAsia"/>
          <w:color w:val="000000"/>
          <w:sz w:val="22"/>
          <w:szCs w:val="22"/>
          <w:lang w:val="en-GB"/>
        </w:rPr>
        <w:t>（如</w:t>
      </w:r>
      <w:r>
        <w:rPr>
          <w:rFonts w:ascii="微軟正黑體" w:eastAsia="微軟正黑體" w:hAnsi="微軟正黑體" w:cs="Calibri" w:hint="eastAsia"/>
          <w:b/>
          <w:bCs/>
          <w:color w:val="F79646"/>
          <w:sz w:val="22"/>
          <w:szCs w:val="22"/>
          <w:lang w:val="en-GB"/>
        </w:rPr>
        <w:t>懷孕</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敗血症、劇烈運動</w:t>
      </w:r>
      <w:r>
        <w:rPr>
          <w:rFonts w:ascii="微軟正黑體" w:eastAsia="微軟正黑體" w:hAnsi="微軟正黑體" w:cs="Calibri" w:hint="eastAsia"/>
          <w:color w:val="000000"/>
          <w:sz w:val="22"/>
          <w:szCs w:val="22"/>
          <w:lang w:val="en-GB"/>
        </w:rPr>
        <w:t>）等</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典型症狀</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呼吸困難（</w:t>
      </w:r>
      <w:r>
        <w:rPr>
          <w:rFonts w:ascii="Calibri" w:hAnsi="Calibri" w:cs="Calibri"/>
          <w:b/>
          <w:bCs/>
          <w:color w:val="000000"/>
          <w:sz w:val="22"/>
          <w:szCs w:val="22"/>
          <w:lang w:val="en-GB"/>
        </w:rPr>
        <w:t>Dyspnea</w:t>
      </w:r>
      <w:r>
        <w:rPr>
          <w:rFonts w:ascii="微軟正黑體" w:eastAsia="微軟正黑體" w:hAnsi="微軟正黑體" w:cs="Calibri" w:hint="eastAsia"/>
          <w:b/>
          <w:bCs/>
          <w:color w:val="000000"/>
          <w:sz w:val="22"/>
          <w:szCs w:val="22"/>
          <w:lang w:val="en-GB"/>
        </w:rPr>
        <w:t>）、疲倦（</w:t>
      </w:r>
      <w:r>
        <w:rPr>
          <w:rFonts w:ascii="Calibri" w:hAnsi="Calibri" w:cs="Calibri"/>
          <w:b/>
          <w:bCs/>
          <w:color w:val="000000"/>
          <w:sz w:val="22"/>
          <w:szCs w:val="22"/>
          <w:lang w:val="en-GB"/>
        </w:rPr>
        <w:t>Fatigue</w:t>
      </w:r>
      <w:r>
        <w:rPr>
          <w:rFonts w:ascii="微軟正黑體" w:eastAsia="微軟正黑體" w:hAnsi="微軟正黑體" w:cs="Calibri" w:hint="eastAsia"/>
          <w:b/>
          <w:bCs/>
          <w:color w:val="000000"/>
          <w:sz w:val="22"/>
          <w:szCs w:val="22"/>
          <w:lang w:val="en-GB"/>
        </w:rPr>
        <w:t>）</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聲音沙啞（</w:t>
      </w:r>
      <w:r>
        <w:rPr>
          <w:rFonts w:ascii="Calibri" w:hAnsi="Calibri" w:cs="Calibri"/>
          <w:b/>
          <w:bCs/>
          <w:color w:val="000000"/>
          <w:sz w:val="22"/>
          <w:szCs w:val="22"/>
          <w:lang w:val="en-GB"/>
        </w:rPr>
        <w:t>Hoarseness</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Ortner’s syndrome</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C00000"/>
          <w:sz w:val="22"/>
          <w:szCs w:val="22"/>
          <w:lang w:val="en-GB"/>
        </w:rPr>
        <w:t>左心房擴大壓迫喉返神經</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吞嚥困難（</w:t>
      </w:r>
      <w:r>
        <w:rPr>
          <w:rFonts w:ascii="Calibri" w:hAnsi="Calibri" w:cs="Calibri"/>
          <w:b/>
          <w:bCs/>
          <w:color w:val="000000"/>
          <w:sz w:val="22"/>
          <w:szCs w:val="22"/>
          <w:lang w:val="en-GB"/>
        </w:rPr>
        <w:t>Dysphagia</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C00000"/>
          <w:sz w:val="22"/>
          <w:szCs w:val="22"/>
          <w:lang w:val="en-GB"/>
        </w:rPr>
        <w:t>左心房擴大壓迫食道</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咳嗽</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C00000"/>
          <w:sz w:val="22"/>
          <w:szCs w:val="22"/>
          <w:lang w:val="en-GB"/>
        </w:rPr>
        <w:t>左心房擴大壓迫支氣管</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心悸（</w:t>
      </w:r>
      <w:r>
        <w:rPr>
          <w:rFonts w:ascii="Calibri" w:hAnsi="Calibri" w:cs="Calibri"/>
          <w:b/>
          <w:bCs/>
          <w:color w:val="000000"/>
          <w:sz w:val="22"/>
          <w:szCs w:val="22"/>
          <w:lang w:val="en-GB"/>
        </w:rPr>
        <w:t>Palpitations</w:t>
      </w:r>
      <w:r>
        <w:rPr>
          <w:rFonts w:ascii="微軟正黑體" w:eastAsia="微軟正黑體" w:hAnsi="微軟正黑體" w:cs="Calibri" w:hint="eastAsia"/>
          <w:b/>
          <w:bCs/>
          <w:color w:val="000000"/>
          <w:sz w:val="22"/>
          <w:szCs w:val="22"/>
          <w:lang w:val="en-GB"/>
        </w:rPr>
        <w:t>）</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栓塞症狀</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中風、腸繫膜缺血</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後期表現</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C00000"/>
          <w:sz w:val="22"/>
          <w:szCs w:val="22"/>
          <w:lang w:val="en-GB"/>
        </w:rPr>
        <w:t>右心</w:t>
      </w:r>
      <w:r>
        <w:rPr>
          <w:rFonts w:ascii="微軟正黑體" w:eastAsia="微軟正黑體" w:hAnsi="微軟正黑體" w:cs="Calibri" w:hint="eastAsia"/>
          <w:b/>
          <w:bCs/>
          <w:color w:val="000000"/>
          <w:sz w:val="22"/>
          <w:szCs w:val="22"/>
          <w:lang w:val="en-GB"/>
        </w:rPr>
        <w:t>衰竭</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下肢水腫、頸靜脈怒張、腹水</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陣發性夜間呼吸困難（</w:t>
      </w:r>
      <w:r>
        <w:rPr>
          <w:rFonts w:ascii="Calibri" w:hAnsi="Calibri" w:cs="Calibri"/>
          <w:b/>
          <w:bCs/>
          <w:color w:val="000000"/>
          <w:sz w:val="22"/>
          <w:szCs w:val="22"/>
          <w:lang w:val="en-GB"/>
        </w:rPr>
        <w:t>Paroxysmal nocturnal dyspnea, PND</w:t>
      </w:r>
      <w:r>
        <w:rPr>
          <w:rFonts w:ascii="微軟正黑體" w:eastAsia="微軟正黑體" w:hAnsi="微軟正黑體" w:cs="Calibri" w:hint="eastAsia"/>
          <w:b/>
          <w:bCs/>
          <w:color w:val="000000"/>
          <w:sz w:val="22"/>
          <w:szCs w:val="22"/>
          <w:lang w:val="en-GB"/>
        </w:rPr>
        <w:t>）</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端坐呼吸（</w:t>
      </w:r>
      <w:r>
        <w:rPr>
          <w:rFonts w:ascii="Calibri" w:hAnsi="Calibri" w:cs="Calibri"/>
          <w:b/>
          <w:bCs/>
          <w:color w:val="000000"/>
          <w:sz w:val="22"/>
          <w:szCs w:val="22"/>
          <w:lang w:val="en-GB"/>
        </w:rPr>
        <w:t>Orthopnea</w:t>
      </w:r>
      <w:r>
        <w:rPr>
          <w:rFonts w:ascii="微軟正黑體" w:eastAsia="微軟正黑體" w:hAnsi="微軟正黑體" w:cs="Calibri" w:hint="eastAsia"/>
          <w:b/>
          <w:bCs/>
          <w:color w:val="000000"/>
          <w:sz w:val="22"/>
          <w:szCs w:val="22"/>
          <w:lang w:val="en-GB"/>
        </w:rPr>
        <w:t>）</w:t>
      </w:r>
    </w:p>
    <w:p w:rsidR="00077E4A" w:rsidRDefault="00077E4A">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咳血（</w:t>
      </w:r>
      <w:r>
        <w:rPr>
          <w:rFonts w:ascii="Calibri" w:hAnsi="Calibri" w:cs="Calibri"/>
          <w:b/>
          <w:bCs/>
          <w:color w:val="000000"/>
          <w:sz w:val="22"/>
          <w:szCs w:val="22"/>
          <w:lang w:val="en-GB"/>
        </w:rPr>
        <w:t>Hemoptysis</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肺靜脈高壓導致「支氣管－肺部側枝循環」的形成</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broncho-pulmonary anastomoses</w:t>
      </w:r>
      <w:r>
        <w:rPr>
          <w:rFonts w:ascii="微軟正黑體" w:eastAsia="微軟正黑體" w:hAnsi="微軟正黑體" w:cs="Calibri" w:hint="eastAsia"/>
          <w:color w:val="000000"/>
          <w:sz w:val="22"/>
          <w:szCs w:val="22"/>
          <w:lang w:val="en-GB"/>
        </w:rPr>
        <w:t>）</w:t>
      </w:r>
    </w:p>
    <w:p w:rsidR="00077E4A" w:rsidRDefault="00077E4A">
      <w:pPr>
        <w:numPr>
          <w:ilvl w:val="1"/>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244061"/>
          <w:sz w:val="32"/>
          <w:szCs w:val="32"/>
          <w:lang w:val="en-GB"/>
        </w:rPr>
        <w:t>診斷</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理學檢查</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二尖瓣面容（</w:t>
      </w:r>
      <w:r>
        <w:rPr>
          <w:rFonts w:ascii="Calibri" w:hAnsi="Calibri" w:cs="Calibri"/>
          <w:color w:val="C00000"/>
          <w:sz w:val="22"/>
          <w:szCs w:val="22"/>
          <w:lang w:val="en-GB"/>
        </w:rPr>
        <w:t>Mitral facies</w:t>
      </w:r>
      <w:r>
        <w:rPr>
          <w:rFonts w:ascii="微軟正黑體" w:eastAsia="微軟正黑體" w:hAnsi="微軟正黑體" w:cs="Calibri" w:hint="eastAsia"/>
          <w:color w:val="C00000"/>
          <w:sz w:val="22"/>
          <w:szCs w:val="22"/>
          <w:lang w:val="en-GB"/>
        </w:rPr>
        <w:t>）</w:t>
      </w:r>
    </w:p>
    <w:p w:rsidR="00077E4A" w:rsidRDefault="00077E4A">
      <w:pPr>
        <w:numPr>
          <w:ilvl w:val="4"/>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color w:val="000000"/>
          <w:sz w:val="22"/>
          <w:szCs w:val="22"/>
          <w:lang w:val="en-GB"/>
        </w:rPr>
        <w:t>常見於</w:t>
      </w:r>
      <w:r>
        <w:rPr>
          <w:rFonts w:ascii="微軟正黑體" w:eastAsia="微軟正黑體" w:hAnsi="微軟正黑體" w:cs="Calibri" w:hint="eastAsia"/>
          <w:b/>
          <w:bCs/>
          <w:color w:val="F79646"/>
          <w:sz w:val="22"/>
          <w:szCs w:val="22"/>
          <w:lang w:val="en-GB"/>
        </w:rPr>
        <w:t>嚴重慢性</w:t>
      </w:r>
      <w:r>
        <w:rPr>
          <w:rFonts w:ascii="Calibri" w:hAnsi="Calibri" w:cs="Calibri"/>
          <w:b/>
          <w:bCs/>
          <w:color w:val="F79646"/>
          <w:sz w:val="22"/>
          <w:szCs w:val="22"/>
          <w:lang w:val="en-GB"/>
        </w:rPr>
        <w:t xml:space="preserve"> MS</w:t>
      </w:r>
      <w:r>
        <w:rPr>
          <w:rFonts w:ascii="微軟正黑體" w:eastAsia="微軟正黑體" w:hAnsi="微軟正黑體" w:cs="Calibri" w:hint="eastAsia"/>
          <w:color w:val="000000"/>
          <w:sz w:val="22"/>
          <w:szCs w:val="22"/>
          <w:lang w:val="en-GB"/>
        </w:rPr>
        <w:t>，因低心輸出量與慢性低氧，患者呈現</w:t>
      </w:r>
      <w:r>
        <w:rPr>
          <w:rFonts w:ascii="微軟正黑體" w:eastAsia="微軟正黑體" w:hAnsi="微軟正黑體" w:cs="Calibri" w:hint="eastAsia"/>
          <w:b/>
          <w:bCs/>
          <w:color w:val="F79646"/>
          <w:sz w:val="22"/>
          <w:szCs w:val="22"/>
          <w:lang w:val="en-GB"/>
        </w:rPr>
        <w:t>兩頰潮紅、周邊蒼白或發紺</w:t>
      </w:r>
    </w:p>
    <w:p w:rsidR="00077E4A" w:rsidRDefault="00077E4A">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心律不整</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C00000"/>
          <w:sz w:val="22"/>
          <w:szCs w:val="22"/>
          <w:lang w:val="en-GB"/>
        </w:rPr>
        <w:t>心房顫動（</w:t>
      </w:r>
      <w:r>
        <w:rPr>
          <w:rFonts w:ascii="Calibri" w:hAnsi="Calibri" w:cs="Calibri"/>
          <w:color w:val="C00000"/>
          <w:sz w:val="22"/>
          <w:szCs w:val="22"/>
          <w:lang w:val="en-GB"/>
        </w:rPr>
        <w:t>Atrial fibrillation</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所致</w:t>
      </w:r>
    </w:p>
    <w:p w:rsidR="00077E4A" w:rsidRDefault="00077E4A">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右心衰竭的臨床表現：</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下肢凹陷性水腫（</w:t>
      </w:r>
      <w:r>
        <w:rPr>
          <w:rFonts w:ascii="Calibri" w:hAnsi="Calibri" w:cs="Calibri"/>
          <w:color w:val="C00000"/>
          <w:sz w:val="22"/>
          <w:szCs w:val="22"/>
          <w:lang w:val="en-GB"/>
        </w:rPr>
        <w:t>pitting edema</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 xml:space="preserve"> </w:t>
      </w:r>
    </w:p>
    <w:p w:rsidR="00077E4A" w:rsidRDefault="00077E4A">
      <w:pPr>
        <w:numPr>
          <w:ilvl w:val="4"/>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雙側肺底濕囉音（</w:t>
      </w:r>
      <w:r>
        <w:rPr>
          <w:rFonts w:ascii="Calibri" w:hAnsi="Calibri" w:cs="Calibri"/>
          <w:color w:val="C00000"/>
          <w:sz w:val="22"/>
          <w:szCs w:val="22"/>
          <w:lang w:val="en-GB"/>
        </w:rPr>
        <w:t>bibasilar rales</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 xml:space="preserve"> </w:t>
      </w:r>
    </w:p>
    <w:p w:rsidR="00077E4A" w:rsidRDefault="00077E4A">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如果因栓塞引起中風或周邊動脈栓塞，可能會有</w:t>
      </w:r>
      <w:r>
        <w:rPr>
          <w:rFonts w:ascii="微軟正黑體" w:eastAsia="微軟正黑體" w:hAnsi="微軟正黑體" w:cs="Calibri" w:hint="eastAsia"/>
          <w:color w:val="C00000"/>
          <w:sz w:val="22"/>
          <w:szCs w:val="22"/>
          <w:lang w:val="en-GB"/>
        </w:rPr>
        <w:t>局部神經學缺損、四肢冰冷發紺</w:t>
      </w:r>
      <w:r>
        <w:rPr>
          <w:rFonts w:ascii="微軟正黑體" w:eastAsia="微軟正黑體" w:hAnsi="微軟正黑體" w:cs="Calibri" w:hint="eastAsia"/>
          <w:color w:val="000000"/>
          <w:sz w:val="22"/>
          <w:szCs w:val="22"/>
          <w:lang w:val="en-GB"/>
        </w:rPr>
        <w:t>的情況</w:t>
      </w:r>
      <w:r>
        <w:rPr>
          <w:rFonts w:ascii="Calibri" w:hAnsi="Calibri" w:cs="Calibri"/>
          <w:color w:val="000000"/>
          <w:sz w:val="22"/>
          <w:szCs w:val="22"/>
          <w:lang w:val="en-GB"/>
        </w:rPr>
        <w:t xml:space="preserve"> </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心音</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舒張期雜音（</w:t>
      </w:r>
      <w:r>
        <w:rPr>
          <w:rFonts w:ascii="Calibri" w:hAnsi="Calibri" w:cs="Calibri"/>
          <w:b/>
          <w:bCs/>
          <w:color w:val="C00000"/>
          <w:sz w:val="22"/>
          <w:szCs w:val="22"/>
          <w:lang w:val="en-GB"/>
        </w:rPr>
        <w:t>Diastolic murmur</w:t>
      </w:r>
      <w:r>
        <w:rPr>
          <w:rFonts w:ascii="微軟正黑體" w:eastAsia="微軟正黑體" w:hAnsi="微軟正黑體" w:cs="Calibri" w:hint="eastAsia"/>
          <w:b/>
          <w:bCs/>
          <w:color w:val="C00000"/>
          <w:sz w:val="22"/>
          <w:szCs w:val="22"/>
          <w:lang w:val="en-GB"/>
        </w:rPr>
        <w:t>）</w:t>
      </w:r>
    </w:p>
    <w:p w:rsidR="00077E4A" w:rsidRDefault="00077E4A">
      <w:pPr>
        <w:numPr>
          <w:ilvl w:val="4"/>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心尖區：左側第五肋間與鎖骨中線</w:t>
      </w:r>
    </w:p>
    <w:p w:rsidR="00077E4A" w:rsidRDefault="00077E4A">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低頻、隆隆聲（</w:t>
      </w:r>
      <w:r>
        <w:rPr>
          <w:rFonts w:ascii="Calibri" w:hAnsi="Calibri" w:cs="Calibri"/>
          <w:color w:val="000000"/>
          <w:sz w:val="22"/>
          <w:szCs w:val="22"/>
          <w:lang w:val="en-GB"/>
        </w:rPr>
        <w:t>rumbling murmur</w:t>
      </w:r>
      <w:r>
        <w:rPr>
          <w:rFonts w:ascii="微軟正黑體" w:eastAsia="微軟正黑體" w:hAnsi="微軟正黑體" w:cs="Calibri" w:hint="eastAsia"/>
          <w:color w:val="000000"/>
          <w:sz w:val="22"/>
          <w:szCs w:val="22"/>
          <w:lang w:val="en-GB"/>
        </w:rPr>
        <w:t>）</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第一心音（</w:t>
      </w:r>
      <w:r>
        <w:rPr>
          <w:rFonts w:ascii="Calibri" w:hAnsi="Calibri" w:cs="Calibri"/>
          <w:b/>
          <w:bCs/>
          <w:color w:val="C00000"/>
          <w:sz w:val="22"/>
          <w:szCs w:val="22"/>
          <w:lang w:val="en-GB"/>
        </w:rPr>
        <w:t>S1</w:t>
      </w:r>
      <w:r>
        <w:rPr>
          <w:rFonts w:ascii="微軟正黑體" w:eastAsia="微軟正黑體" w:hAnsi="微軟正黑體" w:cs="Calibri" w:hint="eastAsia"/>
          <w:b/>
          <w:bCs/>
          <w:color w:val="C00000"/>
          <w:sz w:val="22"/>
          <w:szCs w:val="22"/>
          <w:lang w:val="en-GB"/>
        </w:rPr>
        <w:t>）亢進</w:t>
      </w:r>
    </w:p>
    <w:p w:rsidR="00077E4A" w:rsidRDefault="00077E4A">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因瓣膜仍具活動性，在關閉時產生更響亮的聲音</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Calibri" w:hAnsi="Calibri" w:cs="Calibri"/>
          <w:b/>
          <w:bCs/>
          <w:color w:val="C00000"/>
          <w:sz w:val="22"/>
          <w:szCs w:val="22"/>
          <w:lang w:val="en-GB"/>
        </w:rPr>
        <w:t>Opening snap</w:t>
      </w:r>
    </w:p>
    <w:p w:rsidR="00077E4A" w:rsidRDefault="00077E4A">
      <w:pPr>
        <w:numPr>
          <w:ilvl w:val="4"/>
          <w:numId w:val="1"/>
        </w:numPr>
        <w:spacing w:line="820" w:lineRule="atLeast"/>
        <w:textAlignment w:val="center"/>
        <w:rPr>
          <w:rFonts w:ascii="Calibri" w:hAnsi="Calibri" w:cs="Calibri"/>
          <w:color w:val="F79646"/>
          <w:sz w:val="22"/>
          <w:szCs w:val="22"/>
          <w:lang w:val="en-GB"/>
        </w:rPr>
      </w:pPr>
      <w:r>
        <w:rPr>
          <w:rFonts w:ascii="Calibri" w:hAnsi="Calibri" w:cs="Calibri"/>
          <w:b/>
          <w:bCs/>
          <w:color w:val="F79646"/>
          <w:sz w:val="22"/>
          <w:szCs w:val="22"/>
          <w:lang w:val="en-GB"/>
        </w:rPr>
        <w:t xml:space="preserve">S2 </w:t>
      </w:r>
      <w:r>
        <w:rPr>
          <w:rFonts w:ascii="微軟正黑體" w:eastAsia="微軟正黑體" w:hAnsi="微軟正黑體" w:cs="Calibri" w:hint="eastAsia"/>
          <w:b/>
          <w:bCs/>
          <w:color w:val="F79646"/>
          <w:sz w:val="22"/>
          <w:szCs w:val="22"/>
          <w:lang w:val="en-GB"/>
        </w:rPr>
        <w:t>後出現的高頻、早期舒張期雜音</w:t>
      </w:r>
    </w:p>
    <w:p w:rsidR="00077E4A" w:rsidRDefault="00077E4A">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二尖瓣因狹窄打開受限、活動突然停止</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 xml:space="preserve">S2 </w:t>
      </w:r>
      <w:r>
        <w:rPr>
          <w:rFonts w:ascii="微軟正黑體" w:eastAsia="微軟正黑體" w:hAnsi="微軟正黑體" w:cs="Calibri" w:hint="eastAsia"/>
          <w:color w:val="C00000"/>
          <w:sz w:val="22"/>
          <w:szCs w:val="22"/>
          <w:lang w:val="en-GB"/>
        </w:rPr>
        <w:t>至</w:t>
      </w:r>
      <w:r>
        <w:rPr>
          <w:rFonts w:ascii="Calibri" w:hAnsi="Calibri" w:cs="Calibri"/>
          <w:color w:val="C00000"/>
          <w:sz w:val="22"/>
          <w:szCs w:val="22"/>
          <w:lang w:val="en-GB"/>
        </w:rPr>
        <w:t xml:space="preserve"> Opening snap </w:t>
      </w:r>
      <w:r>
        <w:rPr>
          <w:rFonts w:ascii="微軟正黑體" w:eastAsia="微軟正黑體" w:hAnsi="微軟正黑體" w:cs="Calibri" w:hint="eastAsia"/>
          <w:color w:val="C00000"/>
          <w:sz w:val="22"/>
          <w:szCs w:val="22"/>
          <w:lang w:val="en-GB"/>
        </w:rPr>
        <w:t>間隔時間越短，代表疾病越嚴重</w:t>
      </w:r>
    </w:p>
    <w:p w:rsidR="00077E4A" w:rsidRDefault="00077E4A">
      <w:pPr>
        <w:numPr>
          <w:ilvl w:val="5"/>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因左心房壓力高於左心室舒張末壓（</w:t>
      </w:r>
      <w:r>
        <w:rPr>
          <w:rFonts w:ascii="Calibri" w:hAnsi="Calibri" w:cs="Calibri"/>
          <w:color w:val="000000"/>
          <w:sz w:val="22"/>
          <w:szCs w:val="22"/>
          <w:lang w:val="en-GB"/>
        </w:rPr>
        <w:t>LVEDP</w:t>
      </w:r>
      <w:r>
        <w:rPr>
          <w:rFonts w:ascii="微軟正黑體" w:eastAsia="微軟正黑體" w:hAnsi="微軟正黑體" w:cs="Calibri" w:hint="eastAsia"/>
          <w:color w:val="000000"/>
          <w:sz w:val="22"/>
          <w:szCs w:val="22"/>
          <w:lang w:val="en-GB"/>
        </w:rPr>
        <w:t>），瓣膜會更早打開</w:t>
      </w:r>
    </w:p>
    <w:p w:rsidR="00077E4A" w:rsidRDefault="00077E4A">
      <w:pPr>
        <w:numPr>
          <w:ilvl w:val="2"/>
          <w:numId w:val="1"/>
        </w:numPr>
        <w:textAlignment w:val="center"/>
        <w:rPr>
          <w:rFonts w:ascii="Calibri" w:hAnsi="Calibri" w:cs="Calibri"/>
          <w:color w:val="000000"/>
          <w:sz w:val="22"/>
          <w:szCs w:val="22"/>
          <w:lang w:val="en-GB"/>
        </w:rPr>
      </w:pPr>
      <w:r>
        <w:rPr>
          <w:rFonts w:ascii="Calibri" w:hAnsi="Calibri" w:cs="Calibri"/>
          <w:color w:val="366092"/>
          <w:sz w:val="28"/>
          <w:szCs w:val="28"/>
          <w:lang w:val="en-GB"/>
        </w:rPr>
        <w:t>Laboratory Test</w:t>
      </w:r>
    </w:p>
    <w:p w:rsidR="00077E4A" w:rsidRDefault="00077E4A">
      <w:pPr>
        <w:numPr>
          <w:ilvl w:val="3"/>
          <w:numId w:val="1"/>
        </w:numPr>
        <w:textAlignment w:val="center"/>
        <w:rPr>
          <w:rFonts w:ascii="Calibri" w:hAnsi="Calibri" w:cs="Calibri"/>
          <w:color w:val="F79646"/>
          <w:sz w:val="22"/>
          <w:szCs w:val="22"/>
          <w:lang w:val="en-GB"/>
        </w:rPr>
      </w:pPr>
      <w:r>
        <w:rPr>
          <w:rFonts w:ascii="Calibri" w:hAnsi="Calibri" w:cs="Calibri"/>
          <w:color w:val="C00000"/>
          <w:sz w:val="22"/>
          <w:szCs w:val="22"/>
          <w:lang w:val="en-GB"/>
        </w:rPr>
        <w:t xml:space="preserve">BNP </w:t>
      </w:r>
      <w:r>
        <w:rPr>
          <w:rFonts w:ascii="微軟正黑體" w:eastAsia="微軟正黑體" w:hAnsi="微軟正黑體" w:cs="Calibri" w:hint="eastAsia"/>
          <w:color w:val="C00000"/>
          <w:sz w:val="22"/>
          <w:szCs w:val="22"/>
          <w:lang w:val="en-GB"/>
        </w:rPr>
        <w:t>或</w:t>
      </w:r>
      <w:r>
        <w:rPr>
          <w:rFonts w:ascii="Calibri" w:hAnsi="Calibri" w:cs="Calibri"/>
          <w:color w:val="C00000"/>
          <w:sz w:val="22"/>
          <w:szCs w:val="22"/>
          <w:lang w:val="en-GB"/>
        </w:rPr>
        <w:t xml:space="preserve"> NT-proBNP</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與疾病嚴重度成正比</w:t>
      </w:r>
    </w:p>
    <w:p w:rsidR="00077E4A" w:rsidRDefault="00077E4A">
      <w:pPr>
        <w:numPr>
          <w:ilvl w:val="3"/>
          <w:numId w:val="1"/>
        </w:numPr>
        <w:textAlignment w:val="center"/>
        <w:rPr>
          <w:rFonts w:ascii="Calibri" w:hAnsi="Calibri" w:cs="Calibri"/>
          <w:color w:val="000000"/>
          <w:sz w:val="22"/>
          <w:szCs w:val="22"/>
          <w:lang w:val="en-GB"/>
        </w:rPr>
      </w:pPr>
      <w:r>
        <w:rPr>
          <w:rFonts w:ascii="Calibri" w:hAnsi="Calibri" w:cs="Calibri"/>
          <w:b/>
          <w:bCs/>
          <w:color w:val="000000"/>
          <w:sz w:val="22"/>
          <w:szCs w:val="22"/>
          <w:lang w:val="en-GB"/>
        </w:rPr>
        <w:t>CBC</w:t>
      </w:r>
      <w:r>
        <w:rPr>
          <w:rFonts w:ascii="微軟正黑體" w:eastAsia="微軟正黑體" w:hAnsi="微軟正黑體" w:cs="Calibri" w:hint="eastAsia"/>
          <w:color w:val="000000"/>
          <w:sz w:val="22"/>
          <w:szCs w:val="22"/>
          <w:lang w:val="en-GB"/>
        </w:rPr>
        <w:t>：如</w:t>
      </w:r>
      <w:r>
        <w:rPr>
          <w:rFonts w:ascii="微軟正黑體" w:eastAsia="微軟正黑體" w:hAnsi="微軟正黑體" w:cs="Calibri" w:hint="eastAsia"/>
          <w:b/>
          <w:bCs/>
          <w:color w:val="F79646"/>
          <w:sz w:val="22"/>
          <w:szCs w:val="22"/>
          <w:lang w:val="en-GB"/>
        </w:rPr>
        <w:t>有感染性心內膜炎，白血球會上升</w:t>
      </w:r>
    </w:p>
    <w:p w:rsidR="00077E4A" w:rsidRDefault="00077E4A">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基礎代謝檢查（</w:t>
      </w:r>
      <w:r>
        <w:rPr>
          <w:rFonts w:ascii="Calibri" w:hAnsi="Calibri" w:cs="Calibri"/>
          <w:b/>
          <w:bCs/>
          <w:color w:val="000000"/>
          <w:sz w:val="22"/>
          <w:szCs w:val="22"/>
          <w:lang w:val="en-GB"/>
        </w:rPr>
        <w:t>Basic Metabolic Pane, BMP</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：可反映</w:t>
      </w:r>
      <w:r>
        <w:rPr>
          <w:rFonts w:ascii="微軟正黑體" w:eastAsia="微軟正黑體" w:hAnsi="微軟正黑體" w:cs="Calibri" w:hint="eastAsia"/>
          <w:b/>
          <w:bCs/>
          <w:color w:val="F79646"/>
          <w:sz w:val="22"/>
          <w:szCs w:val="22"/>
          <w:lang w:val="en-GB"/>
        </w:rPr>
        <w:t>腎功能</w:t>
      </w:r>
      <w:r>
        <w:rPr>
          <w:rFonts w:ascii="微軟正黑體" w:eastAsia="微軟正黑體" w:hAnsi="微軟正黑體" w:cs="Calibri" w:hint="eastAsia"/>
          <w:color w:val="000000"/>
          <w:sz w:val="22"/>
          <w:szCs w:val="22"/>
          <w:lang w:val="en-GB"/>
        </w:rPr>
        <w:t>是否惡化</w:t>
      </w:r>
    </w:p>
    <w:p w:rsidR="00077E4A" w:rsidRDefault="00077E4A">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肝功能檢查（</w:t>
      </w:r>
      <w:r>
        <w:rPr>
          <w:rFonts w:ascii="Calibri" w:hAnsi="Calibri" w:cs="Calibri"/>
          <w:b/>
          <w:bCs/>
          <w:color w:val="000000"/>
          <w:sz w:val="22"/>
          <w:szCs w:val="22"/>
          <w:lang w:val="en-GB"/>
        </w:rPr>
        <w:t>LFTs</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：可能因</w:t>
      </w:r>
      <w:r>
        <w:rPr>
          <w:rFonts w:ascii="微軟正黑體" w:eastAsia="微軟正黑體" w:hAnsi="微軟正黑體" w:cs="Calibri" w:hint="eastAsia"/>
          <w:b/>
          <w:bCs/>
          <w:color w:val="F79646"/>
          <w:sz w:val="22"/>
          <w:szCs w:val="22"/>
          <w:lang w:val="en-GB"/>
        </w:rPr>
        <w:t>鬱血性肝病（</w:t>
      </w:r>
      <w:r>
        <w:rPr>
          <w:rFonts w:ascii="Calibri" w:hAnsi="Calibri" w:cs="Calibri"/>
          <w:b/>
          <w:bCs/>
          <w:color w:val="F79646"/>
          <w:sz w:val="22"/>
          <w:szCs w:val="22"/>
          <w:lang w:val="en-GB"/>
        </w:rPr>
        <w:t>congestive hepatopathy</w:t>
      </w:r>
      <w:r>
        <w:rPr>
          <w:rFonts w:ascii="微軟正黑體" w:eastAsia="微軟正黑體" w:hAnsi="微軟正黑體" w:cs="Calibri" w:hint="eastAsia"/>
          <w:b/>
          <w:bCs/>
          <w:color w:val="F79646"/>
          <w:sz w:val="22"/>
          <w:szCs w:val="22"/>
          <w:lang w:val="en-GB"/>
        </w:rPr>
        <w:t>）</w:t>
      </w:r>
      <w:r>
        <w:rPr>
          <w:rFonts w:ascii="微軟正黑體" w:eastAsia="微軟正黑體" w:hAnsi="微軟正黑體" w:cs="Calibri" w:hint="eastAsia"/>
          <w:color w:val="000000"/>
          <w:sz w:val="22"/>
          <w:szCs w:val="22"/>
          <w:lang w:val="en-GB"/>
        </w:rPr>
        <w:t>升高</w:t>
      </w:r>
    </w:p>
    <w:p w:rsidR="00077E4A" w:rsidRDefault="00077E4A">
      <w:pPr>
        <w:numPr>
          <w:ilvl w:val="3"/>
          <w:numId w:val="1"/>
        </w:numPr>
        <w:textAlignment w:val="center"/>
        <w:rPr>
          <w:rFonts w:ascii="Calibri" w:hAnsi="Calibri" w:cs="Calibri"/>
          <w:color w:val="000000"/>
          <w:sz w:val="22"/>
          <w:szCs w:val="22"/>
          <w:lang w:val="en-GB"/>
        </w:rPr>
      </w:pPr>
      <w:r>
        <w:rPr>
          <w:rFonts w:ascii="Calibri" w:hAnsi="Calibri" w:cs="Calibri"/>
          <w:b/>
          <w:bCs/>
          <w:color w:val="000000"/>
          <w:sz w:val="22"/>
          <w:szCs w:val="22"/>
          <w:lang w:val="en-GB"/>
        </w:rPr>
        <w:t>CRP</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風濕性心臟病</w:t>
      </w:r>
      <w:r>
        <w:rPr>
          <w:rFonts w:ascii="微軟正黑體" w:eastAsia="微軟正黑體" w:hAnsi="微軟正黑體" w:cs="Calibri" w:hint="eastAsia"/>
          <w:color w:val="000000"/>
          <w:sz w:val="22"/>
          <w:szCs w:val="22"/>
          <w:lang w:val="en-GB"/>
        </w:rPr>
        <w:t>活動期會有持續發炎反應，導致升高</w:t>
      </w:r>
    </w:p>
    <w:p w:rsidR="00077E4A" w:rsidRDefault="00077E4A">
      <w:pPr>
        <w:numPr>
          <w:ilvl w:val="2"/>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經胸心臟超音波（</w:t>
      </w:r>
      <w:r>
        <w:rPr>
          <w:rFonts w:ascii="Calibri" w:hAnsi="Calibri" w:cs="Calibri"/>
          <w:color w:val="366092"/>
          <w:sz w:val="28"/>
          <w:szCs w:val="28"/>
          <w:lang w:val="en-GB"/>
        </w:rPr>
        <w:t>TTE</w:t>
      </w:r>
      <w:r>
        <w:rPr>
          <w:rFonts w:ascii="微軟正黑體" w:eastAsia="微軟正黑體" w:hAnsi="微軟正黑體" w:cs="Calibri" w:hint="eastAsia"/>
          <w:color w:val="366092"/>
          <w:sz w:val="28"/>
          <w:szCs w:val="28"/>
          <w:lang w:val="en-GB"/>
        </w:rPr>
        <w:t>）：</w:t>
      </w:r>
      <w:r>
        <w:rPr>
          <w:rFonts w:ascii="微軟正黑體" w:eastAsia="微軟正黑體" w:hAnsi="微軟正黑體" w:cs="Calibri" w:hint="eastAsia"/>
          <w:color w:val="C00000"/>
          <w:sz w:val="28"/>
          <w:szCs w:val="28"/>
          <w:lang w:val="en-GB"/>
        </w:rPr>
        <w:t>確診</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所有懷疑</w:t>
      </w:r>
      <w:r>
        <w:rPr>
          <w:rFonts w:ascii="Calibri" w:hAnsi="Calibri" w:cs="Calibri"/>
          <w:sz w:val="22"/>
          <w:szCs w:val="22"/>
          <w:lang w:val="en-GB"/>
        </w:rPr>
        <w:t xml:space="preserve"> MS </w:t>
      </w:r>
      <w:r>
        <w:rPr>
          <w:rFonts w:ascii="微軟正黑體" w:eastAsia="微軟正黑體" w:hAnsi="微軟正黑體" w:cs="Calibri" w:hint="eastAsia"/>
          <w:sz w:val="22"/>
          <w:szCs w:val="22"/>
          <w:lang w:val="en-GB"/>
        </w:rPr>
        <w:t>的病人皆應進行經胸心臟超音波（</w:t>
      </w:r>
      <w:r>
        <w:rPr>
          <w:rFonts w:ascii="Calibri" w:hAnsi="Calibri" w:cs="Calibri"/>
          <w:sz w:val="22"/>
          <w:szCs w:val="22"/>
          <w:lang w:val="en-GB"/>
        </w:rPr>
        <w:t>TTE</w:t>
      </w:r>
      <w:r>
        <w:rPr>
          <w:rFonts w:ascii="微軟正黑體" w:eastAsia="微軟正黑體" w:hAnsi="微軟正黑體" w:cs="Calibri" w:hint="eastAsia"/>
          <w:sz w:val="22"/>
          <w:szCs w:val="22"/>
          <w:lang w:val="en-GB"/>
        </w:rPr>
        <w:t>）檢查</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初步評估瓣膜構造與狹窄程度的最佳及最重要的工具</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典型特徵</w:t>
      </w:r>
    </w:p>
    <w:p w:rsidR="00077E4A" w:rsidRDefault="00077E4A">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二尖瓣口面積（</w:t>
      </w:r>
      <w:r>
        <w:rPr>
          <w:rFonts w:ascii="Calibri" w:hAnsi="Calibri" w:cs="Calibri"/>
          <w:color w:val="C00000"/>
          <w:sz w:val="22"/>
          <w:szCs w:val="22"/>
          <w:lang w:val="en-GB"/>
        </w:rPr>
        <w:t>MVA</w:t>
      </w:r>
      <w:r>
        <w:rPr>
          <w:rFonts w:ascii="微軟正黑體" w:eastAsia="微軟正黑體" w:hAnsi="微軟正黑體" w:cs="Calibri" w:hint="eastAsia"/>
          <w:color w:val="C00000"/>
          <w:sz w:val="22"/>
          <w:szCs w:val="22"/>
          <w:lang w:val="en-GB"/>
        </w:rPr>
        <w:t>）縮小</w:t>
      </w:r>
    </w:p>
    <w:p w:rsidR="00077E4A" w:rsidRDefault="00077E4A">
      <w:pPr>
        <w:numPr>
          <w:ilvl w:val="5"/>
          <w:numId w:val="1"/>
        </w:numPr>
        <w:textAlignment w:val="center"/>
        <w:rPr>
          <w:rFonts w:ascii="Calibri" w:hAnsi="Calibri" w:cs="Calibri"/>
          <w:color w:val="F79646"/>
          <w:sz w:val="22"/>
          <w:szCs w:val="22"/>
          <w:lang w:val="en-GB"/>
        </w:rPr>
      </w:pPr>
      <w:r>
        <w:rPr>
          <w:rFonts w:ascii="Calibri" w:hAnsi="Calibri" w:cs="Calibri"/>
          <w:b/>
          <w:bCs/>
          <w:color w:val="F79646"/>
          <w:sz w:val="22"/>
          <w:szCs w:val="22"/>
          <w:lang w:val="en-GB"/>
        </w:rPr>
        <w:t xml:space="preserve">≤ 1.5 cm² </w:t>
      </w:r>
      <w:r>
        <w:rPr>
          <w:rFonts w:ascii="微軟正黑體" w:eastAsia="微軟正黑體" w:hAnsi="微軟正黑體" w:cs="Calibri" w:hint="eastAsia"/>
          <w:b/>
          <w:bCs/>
          <w:color w:val="F79646"/>
          <w:sz w:val="22"/>
          <w:szCs w:val="22"/>
          <w:lang w:val="en-GB"/>
        </w:rPr>
        <w:t>為重度</w:t>
      </w:r>
      <w:r>
        <w:rPr>
          <w:rFonts w:ascii="Calibri" w:hAnsi="Calibri" w:cs="Calibri"/>
          <w:b/>
          <w:bCs/>
          <w:color w:val="F79646"/>
          <w:sz w:val="22"/>
          <w:szCs w:val="22"/>
          <w:lang w:val="en-GB"/>
        </w:rPr>
        <w:t xml:space="preserve"> MS</w:t>
      </w:r>
    </w:p>
    <w:p w:rsidR="00077E4A" w:rsidRDefault="00077E4A">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瓣葉增厚、鈣化，伴隨交界融合（</w:t>
      </w:r>
      <w:r>
        <w:rPr>
          <w:rFonts w:ascii="Calibri" w:hAnsi="Calibri" w:cs="Calibri"/>
          <w:color w:val="C00000"/>
          <w:sz w:val="22"/>
          <w:szCs w:val="22"/>
          <w:lang w:val="en-GB"/>
        </w:rPr>
        <w:t>commissural fusion</w:t>
      </w:r>
      <w:r>
        <w:rPr>
          <w:rFonts w:ascii="微軟正黑體" w:eastAsia="微軟正黑體" w:hAnsi="微軟正黑體" w:cs="Calibri" w:hint="eastAsia"/>
          <w:color w:val="C00000"/>
          <w:sz w:val="22"/>
          <w:szCs w:val="22"/>
          <w:lang w:val="en-GB"/>
        </w:rPr>
        <w:t>）</w:t>
      </w:r>
    </w:p>
    <w:p w:rsidR="00077E4A" w:rsidRDefault="00077E4A">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舒張期平均壓力梯度上升</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Increased mean diastolic pressure gradient across the mitral valve</w:t>
      </w:r>
      <w:r>
        <w:rPr>
          <w:rFonts w:ascii="微軟正黑體" w:eastAsia="微軟正黑體" w:hAnsi="微軟正黑體" w:cs="Calibri" w:hint="eastAsia"/>
          <w:color w:val="000000"/>
          <w:sz w:val="22"/>
          <w:szCs w:val="22"/>
          <w:lang w:val="en-GB"/>
        </w:rPr>
        <w:t>）</w:t>
      </w:r>
    </w:p>
    <w:p w:rsidR="00077E4A" w:rsidRDefault="00077E4A">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次發性變化</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右心室擴大、左心房擴大、肺動脈高壓特徵</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可利用</w:t>
      </w:r>
      <w:r>
        <w:rPr>
          <w:rFonts w:ascii="Calibri" w:hAnsi="Calibri" w:cs="Calibri"/>
          <w:sz w:val="22"/>
          <w:szCs w:val="22"/>
          <w:lang w:val="en-GB"/>
        </w:rPr>
        <w:t xml:space="preserve"> TTE </w:t>
      </w:r>
      <w:r>
        <w:rPr>
          <w:rFonts w:ascii="微軟正黑體" w:eastAsia="微軟正黑體" w:hAnsi="微軟正黑體" w:cs="Calibri" w:hint="eastAsia"/>
          <w:sz w:val="22"/>
          <w:szCs w:val="22"/>
          <w:lang w:val="en-GB"/>
        </w:rPr>
        <w:t>所測得的數值及特徵用來分級病患</w:t>
      </w:r>
      <w:r>
        <w:rPr>
          <w:rFonts w:ascii="Calibri" w:hAnsi="Calibri" w:cs="Calibri"/>
          <w:sz w:val="22"/>
          <w:szCs w:val="22"/>
          <w:lang w:val="en-GB"/>
        </w:rPr>
        <w:t>MS</w:t>
      </w:r>
      <w:r>
        <w:rPr>
          <w:rFonts w:ascii="微軟正黑體" w:eastAsia="微軟正黑體" w:hAnsi="微軟正黑體" w:cs="Calibri" w:hint="eastAsia"/>
          <w:sz w:val="22"/>
          <w:szCs w:val="22"/>
          <w:lang w:val="en-GB"/>
        </w:rPr>
        <w:t>的嚴重度</w:t>
      </w:r>
    </w:p>
    <w:p w:rsidR="00077E4A" w:rsidRDefault="00077E4A">
      <w:pPr>
        <w:numPr>
          <w:ilvl w:val="2"/>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366092"/>
          <w:sz w:val="28"/>
          <w:szCs w:val="28"/>
          <w:lang w:val="en-GB"/>
        </w:rPr>
        <w:t>心電圖（</w:t>
      </w:r>
      <w:r>
        <w:rPr>
          <w:rFonts w:ascii="Calibri" w:hAnsi="Calibri" w:cs="Calibri"/>
          <w:color w:val="366092"/>
          <w:sz w:val="28"/>
          <w:szCs w:val="28"/>
          <w:lang w:val="en-GB"/>
        </w:rPr>
        <w:t>ECG</w:t>
      </w:r>
      <w:r>
        <w:rPr>
          <w:rFonts w:ascii="微軟正黑體" w:eastAsia="微軟正黑體" w:hAnsi="微軟正黑體" w:cs="Calibri" w:hint="eastAsia"/>
          <w:color w:val="366092"/>
          <w:sz w:val="28"/>
          <w:szCs w:val="28"/>
          <w:lang w:val="en-GB"/>
        </w:rPr>
        <w:t>）</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大部份正常，但也可能看到：</w:t>
      </w:r>
    </w:p>
    <w:p w:rsidR="00077E4A" w:rsidRDefault="00077E4A">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左心房擴大</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P mitrale</w:t>
      </w:r>
    </w:p>
    <w:p w:rsidR="00077E4A" w:rsidRDefault="00077E4A">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心房顫動</w:t>
      </w:r>
    </w:p>
    <w:p w:rsidR="00077E4A" w:rsidRDefault="00077E4A">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右心室肥厚</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心軸右偏、</w:t>
      </w:r>
      <w:r>
        <w:rPr>
          <w:rFonts w:ascii="Calibri" w:hAnsi="Calibri" w:cs="Calibri"/>
          <w:color w:val="C00000"/>
          <w:sz w:val="22"/>
          <w:szCs w:val="22"/>
          <w:lang w:val="en-GB"/>
        </w:rPr>
        <w:t xml:space="preserve">V1 lead R </w:t>
      </w:r>
      <w:r>
        <w:rPr>
          <w:rFonts w:ascii="微軟正黑體" w:eastAsia="微軟正黑體" w:hAnsi="微軟正黑體" w:cs="Calibri" w:hint="eastAsia"/>
          <w:color w:val="C00000"/>
          <w:sz w:val="22"/>
          <w:szCs w:val="22"/>
          <w:lang w:val="en-GB"/>
        </w:rPr>
        <w:t>波增高</w:t>
      </w:r>
    </w:p>
    <w:p w:rsidR="00077E4A" w:rsidRDefault="00077E4A">
      <w:pPr>
        <w:numPr>
          <w:ilvl w:val="2"/>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胸部</w:t>
      </w:r>
      <w:r>
        <w:rPr>
          <w:rFonts w:ascii="Calibri" w:hAnsi="Calibri" w:cs="Calibri"/>
          <w:color w:val="366092"/>
          <w:sz w:val="28"/>
          <w:szCs w:val="28"/>
          <w:lang w:val="en-GB"/>
        </w:rPr>
        <w:t xml:space="preserve"> X </w:t>
      </w:r>
      <w:r>
        <w:rPr>
          <w:rFonts w:ascii="微軟正黑體" w:eastAsia="微軟正黑體" w:hAnsi="微軟正黑體" w:cs="Calibri" w:hint="eastAsia"/>
          <w:color w:val="366092"/>
          <w:sz w:val="28"/>
          <w:szCs w:val="28"/>
          <w:lang w:val="en-GB"/>
        </w:rPr>
        <w:t>光</w:t>
      </w:r>
      <w:r>
        <w:rPr>
          <w:rFonts w:ascii="微軟正黑體" w:eastAsia="微軟正黑體" w:hAnsi="微軟正黑體" w:cs="Calibri" w:hint="eastAsia"/>
          <w:color w:val="000000"/>
          <w:sz w:val="22"/>
          <w:szCs w:val="22"/>
          <w:lang w:val="en-GB"/>
        </w:rPr>
        <w:t>：</w:t>
      </w:r>
    </w:p>
    <w:p w:rsidR="00077E4A" w:rsidRDefault="00077E4A">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左心房擴大</w:t>
      </w:r>
      <w:r>
        <w:rPr>
          <w:rFonts w:ascii="微軟正黑體" w:eastAsia="微軟正黑體" w:hAnsi="微軟正黑體" w:cs="Calibri" w:hint="eastAsia"/>
          <w:color w:val="000000"/>
          <w:sz w:val="22"/>
          <w:szCs w:val="22"/>
          <w:lang w:val="en-GB"/>
        </w:rPr>
        <w:t>：</w:t>
      </w:r>
    </w:p>
    <w:p w:rsidR="00077E4A" w:rsidRDefault="00077E4A">
      <w:pPr>
        <w:numPr>
          <w:ilvl w:val="4"/>
          <w:numId w:val="1"/>
        </w:numPr>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支氣管抬高、角度＞</w:t>
      </w:r>
      <w:r>
        <w:rPr>
          <w:rFonts w:ascii="Calibri" w:hAnsi="Calibri" w:cs="Calibri"/>
          <w:b/>
          <w:bCs/>
          <w:color w:val="F79646"/>
          <w:sz w:val="22"/>
          <w:szCs w:val="22"/>
          <w:lang w:val="en-GB"/>
        </w:rPr>
        <w:t>90°</w:t>
      </w:r>
      <w:r>
        <w:rPr>
          <w:rFonts w:ascii="微軟正黑體" w:eastAsia="微軟正黑體" w:hAnsi="微軟正黑體" w:cs="Calibri" w:hint="eastAsia"/>
          <w:b/>
          <w:bCs/>
          <w:color w:val="F79646"/>
          <w:sz w:val="22"/>
          <w:szCs w:val="22"/>
          <w:lang w:val="en-GB"/>
        </w:rPr>
        <w:t>（支氣管「展開」）</w:t>
      </w:r>
    </w:p>
    <w:p w:rsidR="00077E4A" w:rsidRDefault="00077E4A">
      <w:pPr>
        <w:numPr>
          <w:ilvl w:val="4"/>
          <w:numId w:val="1"/>
        </w:numPr>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心臟左緣直化或凸起</w:t>
      </w:r>
    </w:p>
    <w:p w:rsidR="00077E4A" w:rsidRDefault="00077E4A">
      <w:pPr>
        <w:numPr>
          <w:ilvl w:val="4"/>
          <w:numId w:val="1"/>
        </w:numPr>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「雙重心影」（</w:t>
      </w:r>
      <w:r>
        <w:rPr>
          <w:rFonts w:ascii="Calibri" w:hAnsi="Calibri" w:cs="Calibri"/>
          <w:b/>
          <w:bCs/>
          <w:color w:val="F79646"/>
          <w:sz w:val="22"/>
          <w:szCs w:val="22"/>
          <w:lang w:val="en-GB"/>
        </w:rPr>
        <w:t>Double density sign</w:t>
      </w:r>
      <w:r>
        <w:rPr>
          <w:rFonts w:ascii="微軟正黑體" w:eastAsia="微軟正黑體" w:hAnsi="微軟正黑體" w:cs="Calibri" w:hint="eastAsia"/>
          <w:b/>
          <w:bCs/>
          <w:color w:val="F79646"/>
          <w:sz w:val="22"/>
          <w:szCs w:val="22"/>
          <w:lang w:val="en-GB"/>
        </w:rPr>
        <w:t>）</w:t>
      </w:r>
    </w:p>
    <w:p w:rsidR="00077E4A" w:rsidRDefault="00077E4A">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肺鬱血</w:t>
      </w:r>
    </w:p>
    <w:p w:rsidR="00077E4A" w:rsidRDefault="00077E4A">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右心室擴大</w:t>
      </w:r>
    </w:p>
    <w:p w:rsidR="00077E4A" w:rsidRDefault="00077E4A">
      <w:pPr>
        <w:numPr>
          <w:ilvl w:val="2"/>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額外檢查</w:t>
      </w:r>
    </w:p>
    <w:p w:rsidR="00077E4A" w:rsidRDefault="00077E4A">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經食道心臟超音波（</w:t>
      </w:r>
      <w:r>
        <w:rPr>
          <w:rFonts w:ascii="Calibri" w:hAnsi="Calibri" w:cs="Calibri"/>
          <w:b/>
          <w:bCs/>
          <w:sz w:val="22"/>
          <w:szCs w:val="22"/>
          <w:lang w:val="en-GB"/>
        </w:rPr>
        <w:t>TEE</w:t>
      </w:r>
      <w:r>
        <w:rPr>
          <w:rFonts w:ascii="微軟正黑體" w:eastAsia="微軟正黑體" w:hAnsi="微軟正黑體" w:cs="Calibri" w:hint="eastAsia"/>
          <w:b/>
          <w:bCs/>
          <w:sz w:val="22"/>
          <w:szCs w:val="22"/>
          <w:lang w:val="en-GB"/>
        </w:rPr>
        <w:t>）</w:t>
      </w:r>
    </w:p>
    <w:p w:rsidR="00077E4A" w:rsidRDefault="00077E4A">
      <w:pPr>
        <w:numPr>
          <w:ilvl w:val="4"/>
          <w:numId w:val="1"/>
        </w:numPr>
        <w:textAlignment w:val="center"/>
        <w:rPr>
          <w:rFonts w:ascii="Calibri" w:hAnsi="Calibri" w:cs="Calibri"/>
          <w:color w:val="C00000"/>
          <w:sz w:val="22"/>
          <w:szCs w:val="22"/>
          <w:lang w:val="en-GB"/>
        </w:rPr>
      </w:pPr>
      <w:r>
        <w:rPr>
          <w:rFonts w:ascii="Calibri" w:hAnsi="Calibri" w:cs="Calibri"/>
          <w:color w:val="000000"/>
          <w:sz w:val="22"/>
          <w:szCs w:val="22"/>
          <w:lang w:val="en-GB"/>
        </w:rPr>
        <w:t xml:space="preserve">TTE </w:t>
      </w:r>
      <w:r>
        <w:rPr>
          <w:rFonts w:ascii="微軟正黑體" w:eastAsia="微軟正黑體" w:hAnsi="微軟正黑體" w:cs="Calibri" w:hint="eastAsia"/>
          <w:color w:val="000000"/>
          <w:sz w:val="22"/>
          <w:szCs w:val="22"/>
          <w:lang w:val="en-GB"/>
        </w:rPr>
        <w:t>呈現的品質不佳時可考慮使用</w:t>
      </w:r>
    </w:p>
    <w:p w:rsidR="00077E4A" w:rsidRDefault="00077E4A">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用於介入治療前評估</w:t>
      </w:r>
      <w:r>
        <w:rPr>
          <w:rFonts w:ascii="微軟正黑體" w:eastAsia="微軟正黑體" w:hAnsi="微軟正黑體" w:cs="Calibri" w:hint="eastAsia"/>
          <w:color w:val="000000"/>
          <w:sz w:val="22"/>
          <w:szCs w:val="22"/>
          <w:lang w:val="en-GB"/>
        </w:rPr>
        <w:t>，如心腔內</w:t>
      </w:r>
      <w:r>
        <w:rPr>
          <w:rFonts w:ascii="微軟正黑體" w:eastAsia="微軟正黑體" w:hAnsi="微軟正黑體" w:cs="Calibri" w:hint="eastAsia"/>
          <w:b/>
          <w:bCs/>
          <w:color w:val="F79646"/>
          <w:sz w:val="22"/>
          <w:szCs w:val="22"/>
          <w:lang w:val="en-GB"/>
        </w:rPr>
        <w:t>是否有血栓、是否合併二尖瓣逆流</w:t>
      </w:r>
    </w:p>
    <w:p w:rsidR="00077E4A" w:rsidRDefault="00077E4A">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運動壓力測試（</w:t>
      </w:r>
      <w:r>
        <w:rPr>
          <w:rFonts w:ascii="Calibri" w:hAnsi="Calibri" w:cs="Calibri"/>
          <w:b/>
          <w:bCs/>
          <w:color w:val="000000"/>
          <w:sz w:val="22"/>
          <w:szCs w:val="22"/>
          <w:lang w:val="en-GB"/>
        </w:rPr>
        <w:t>Stress Test</w:t>
      </w:r>
      <w:r>
        <w:rPr>
          <w:rFonts w:ascii="微軟正黑體" w:eastAsia="微軟正黑體" w:hAnsi="微軟正黑體" w:cs="Calibri" w:hint="eastAsia"/>
          <w:b/>
          <w:bCs/>
          <w:color w:val="000000"/>
          <w:sz w:val="22"/>
          <w:szCs w:val="22"/>
          <w:lang w:val="en-GB"/>
        </w:rPr>
        <w:t>）</w:t>
      </w:r>
    </w:p>
    <w:p w:rsidR="00077E4A" w:rsidRDefault="00077E4A">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用於</w:t>
      </w:r>
      <w:r>
        <w:rPr>
          <w:rFonts w:ascii="微軟正黑體" w:eastAsia="微軟正黑體" w:hAnsi="微軟正黑體" w:cs="Calibri" w:hint="eastAsia"/>
          <w:color w:val="C00000"/>
          <w:sz w:val="22"/>
          <w:szCs w:val="22"/>
          <w:lang w:val="en-GB"/>
        </w:rPr>
        <w:t>臨床症狀與影像結果不一致時</w:t>
      </w:r>
    </w:p>
    <w:p w:rsidR="00077E4A" w:rsidRDefault="00077E4A">
      <w:pPr>
        <w:numPr>
          <w:ilvl w:val="5"/>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病人無症狀但</w:t>
      </w:r>
      <w:r>
        <w:rPr>
          <w:rFonts w:ascii="Calibri" w:hAnsi="Calibri" w:cs="Calibri"/>
          <w:color w:val="000000"/>
          <w:sz w:val="22"/>
          <w:szCs w:val="22"/>
          <w:lang w:val="en-GB"/>
        </w:rPr>
        <w:t xml:space="preserve"> TTE </w:t>
      </w:r>
      <w:r>
        <w:rPr>
          <w:rFonts w:ascii="微軟正黑體" w:eastAsia="微軟正黑體" w:hAnsi="微軟正黑體" w:cs="Calibri" w:hint="eastAsia"/>
          <w:color w:val="000000"/>
          <w:sz w:val="22"/>
          <w:szCs w:val="22"/>
          <w:lang w:val="en-GB"/>
        </w:rPr>
        <w:t>顯示重度</w:t>
      </w:r>
      <w:r>
        <w:rPr>
          <w:rFonts w:ascii="Calibri" w:hAnsi="Calibri" w:cs="Calibri"/>
          <w:color w:val="000000"/>
          <w:sz w:val="22"/>
          <w:szCs w:val="22"/>
          <w:lang w:val="en-GB"/>
        </w:rPr>
        <w:t xml:space="preserve"> MS</w:t>
      </w:r>
    </w:p>
    <w:p w:rsidR="00077E4A" w:rsidRDefault="00077E4A">
      <w:pPr>
        <w:numPr>
          <w:ilvl w:val="5"/>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病人有症狀但</w:t>
      </w:r>
      <w:r>
        <w:rPr>
          <w:rFonts w:ascii="Calibri" w:hAnsi="Calibri" w:cs="Calibri"/>
          <w:color w:val="000000"/>
          <w:sz w:val="22"/>
          <w:szCs w:val="22"/>
          <w:lang w:val="en-GB"/>
        </w:rPr>
        <w:t xml:space="preserve"> TTE </w:t>
      </w:r>
      <w:r>
        <w:rPr>
          <w:rFonts w:ascii="微軟正黑體" w:eastAsia="微軟正黑體" w:hAnsi="微軟正黑體" w:cs="Calibri" w:hint="eastAsia"/>
          <w:color w:val="000000"/>
          <w:sz w:val="22"/>
          <w:szCs w:val="22"/>
          <w:lang w:val="en-GB"/>
        </w:rPr>
        <w:t>顯示輕</w:t>
      </w:r>
      <w:r>
        <w:rPr>
          <w:rFonts w:ascii="Calibri" w:hAnsi="Calibri" w:cs="Calibri"/>
          <w:color w:val="000000"/>
          <w:sz w:val="22"/>
          <w:szCs w:val="22"/>
          <w:lang w:val="en-GB"/>
        </w:rPr>
        <w:t>/</w:t>
      </w:r>
      <w:r>
        <w:rPr>
          <w:rFonts w:ascii="微軟正黑體" w:eastAsia="微軟正黑體" w:hAnsi="微軟正黑體" w:cs="Calibri" w:hint="eastAsia"/>
          <w:color w:val="000000"/>
          <w:sz w:val="22"/>
          <w:szCs w:val="22"/>
          <w:lang w:val="en-GB"/>
        </w:rPr>
        <w:t>中度</w:t>
      </w:r>
      <w:r>
        <w:rPr>
          <w:rFonts w:ascii="Calibri" w:hAnsi="Calibri" w:cs="Calibri"/>
          <w:color w:val="000000"/>
          <w:sz w:val="22"/>
          <w:szCs w:val="22"/>
          <w:lang w:val="en-GB"/>
        </w:rPr>
        <w:t xml:space="preserve"> MS</w:t>
      </w:r>
    </w:p>
    <w:p w:rsidR="00077E4A" w:rsidRDefault="00077E4A">
      <w:pPr>
        <w:numPr>
          <w:ilvl w:val="4"/>
          <w:numId w:val="1"/>
        </w:numPr>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運動壓力測試優於藥物壓力測試</w:t>
      </w:r>
    </w:p>
    <w:p w:rsidR="00077E4A" w:rsidRDefault="00077E4A">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心導管檢查（</w:t>
      </w:r>
      <w:r>
        <w:rPr>
          <w:rFonts w:ascii="Calibri" w:hAnsi="Calibri" w:cs="Calibri"/>
          <w:b/>
          <w:bCs/>
          <w:color w:val="000000"/>
          <w:sz w:val="22"/>
          <w:szCs w:val="22"/>
          <w:lang w:val="en-GB"/>
        </w:rPr>
        <w:t>Cardiac catheterization</w:t>
      </w:r>
      <w:r>
        <w:rPr>
          <w:rFonts w:ascii="微軟正黑體" w:eastAsia="微軟正黑體" w:hAnsi="微軟正黑體" w:cs="Calibri" w:hint="eastAsia"/>
          <w:b/>
          <w:bCs/>
          <w:color w:val="000000"/>
          <w:sz w:val="22"/>
          <w:szCs w:val="22"/>
          <w:lang w:val="en-GB"/>
        </w:rPr>
        <w:t>）</w:t>
      </w:r>
    </w:p>
    <w:p w:rsidR="00077E4A" w:rsidRDefault="00077E4A">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可</w:t>
      </w:r>
      <w:r>
        <w:rPr>
          <w:rFonts w:ascii="微軟正黑體" w:eastAsia="微軟正黑體" w:hAnsi="微軟正黑體" w:cs="Calibri" w:hint="eastAsia"/>
          <w:color w:val="C00000"/>
          <w:sz w:val="22"/>
          <w:szCs w:val="22"/>
          <w:lang w:val="en-GB"/>
        </w:rPr>
        <w:t>檢查肺高壓的嚴重度</w:t>
      </w:r>
    </w:p>
    <w:p w:rsidR="00077E4A" w:rsidRDefault="00077E4A">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於</w:t>
      </w:r>
      <w:r>
        <w:rPr>
          <w:rFonts w:ascii="微軟正黑體" w:eastAsia="微軟正黑體" w:hAnsi="微軟正黑體" w:cs="Calibri" w:hint="eastAsia"/>
          <w:color w:val="C00000"/>
          <w:sz w:val="22"/>
          <w:szCs w:val="22"/>
          <w:lang w:val="en-GB"/>
        </w:rPr>
        <w:t>手術前排除及治療冠狀動脈疾病</w:t>
      </w:r>
    </w:p>
    <w:p w:rsidR="00077E4A" w:rsidRDefault="00077E4A">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32"/>
          <w:szCs w:val="32"/>
          <w:lang w:val="en-GB"/>
        </w:rPr>
        <w:t>處置</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保守治療</w:t>
      </w:r>
    </w:p>
    <w:p w:rsidR="00077E4A" w:rsidRDefault="00077E4A">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控制共病</w:t>
      </w:r>
      <w:r>
        <w:rPr>
          <w:rFonts w:ascii="微軟正黑體" w:eastAsia="微軟正黑體" w:hAnsi="微軟正黑體" w:cs="Calibri" w:hint="eastAsia"/>
          <w:sz w:val="22"/>
          <w:szCs w:val="22"/>
          <w:lang w:val="en-GB"/>
        </w:rPr>
        <w:t>：糖尿病、高血脂、高血壓</w:t>
      </w:r>
    </w:p>
    <w:p w:rsidR="00077E4A" w:rsidRDefault="00077E4A">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C00000"/>
          <w:sz w:val="22"/>
          <w:szCs w:val="22"/>
          <w:lang w:val="en-GB"/>
        </w:rPr>
        <w:t>心律不整藥物</w:t>
      </w:r>
      <w:r>
        <w:rPr>
          <w:rFonts w:ascii="微軟正黑體" w:eastAsia="微軟正黑體" w:hAnsi="微軟正黑體" w:cs="Calibri" w:hint="eastAsia"/>
          <w:color w:val="000000"/>
          <w:sz w:val="22"/>
          <w:szCs w:val="22"/>
          <w:lang w:val="en-GB"/>
        </w:rPr>
        <w:t>：特別是年輕病人運動時出現心搏過速</w:t>
      </w:r>
    </w:p>
    <w:p w:rsidR="00077E4A" w:rsidRDefault="00077E4A">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降低心率有助於延長舒張期、改善心輸出量，但須留意低血壓</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β-blocker (metoprolol)</w:t>
      </w:r>
    </w:p>
    <w:p w:rsidR="00077E4A" w:rsidRDefault="00077E4A">
      <w:pPr>
        <w:numPr>
          <w:ilvl w:val="4"/>
          <w:numId w:val="1"/>
        </w:numPr>
        <w:spacing w:line="820" w:lineRule="atLeast"/>
        <w:textAlignment w:val="center"/>
        <w:rPr>
          <w:rFonts w:ascii="Calibri" w:hAnsi="Calibri" w:cs="Calibri"/>
          <w:color w:val="000000"/>
          <w:sz w:val="22"/>
          <w:szCs w:val="22"/>
          <w:lang w:val="en-GB"/>
        </w:rPr>
      </w:pPr>
      <w:r>
        <w:rPr>
          <w:rFonts w:ascii="Calibri" w:hAnsi="Calibri" w:cs="Calibri"/>
          <w:color w:val="C00000"/>
          <w:sz w:val="22"/>
          <w:szCs w:val="22"/>
          <w:lang w:val="en-GB"/>
        </w:rPr>
        <w:t>Ivabradine</w:t>
      </w:r>
      <w:r>
        <w:rPr>
          <w:rFonts w:ascii="微軟正黑體" w:eastAsia="微軟正黑體" w:hAnsi="微軟正黑體" w:cs="Calibri" w:hint="eastAsia"/>
          <w:b/>
          <w:bCs/>
          <w:color w:val="F79646"/>
          <w:sz w:val="22"/>
          <w:szCs w:val="22"/>
          <w:lang w:val="en-GB"/>
        </w:rPr>
        <w:t>（若不能使用</w:t>
      </w:r>
      <w:r>
        <w:rPr>
          <w:rFonts w:ascii="Calibri" w:hAnsi="Calibri" w:cs="Calibri"/>
          <w:b/>
          <w:bCs/>
          <w:color w:val="F79646"/>
          <w:sz w:val="22"/>
          <w:szCs w:val="22"/>
          <w:lang w:val="en-GB"/>
        </w:rPr>
        <w:t>BB</w:t>
      </w:r>
      <w:r>
        <w:rPr>
          <w:rFonts w:ascii="微軟正黑體" w:eastAsia="微軟正黑體" w:hAnsi="微軟正黑體" w:cs="Calibri" w:hint="eastAsia"/>
          <w:b/>
          <w:bCs/>
          <w:color w:val="F79646"/>
          <w:sz w:val="22"/>
          <w:szCs w:val="22"/>
          <w:lang w:val="en-GB"/>
        </w:rPr>
        <w:t>）</w:t>
      </w:r>
    </w:p>
    <w:p w:rsidR="00077E4A" w:rsidRDefault="00077E4A">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抗凝血治療</w:t>
      </w:r>
    </w:p>
    <w:p w:rsidR="00077E4A" w:rsidRDefault="00077E4A">
      <w:pPr>
        <w:numPr>
          <w:ilvl w:val="4"/>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000000"/>
          <w:sz w:val="22"/>
          <w:szCs w:val="22"/>
          <w:lang w:val="en-GB"/>
        </w:rPr>
        <w:t>適應症</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心房顫動、有栓塞病史、出現心腔血栓、使用機械性瓣膜、生物瓣膜置換後</w:t>
      </w:r>
      <w:r>
        <w:rPr>
          <w:rFonts w:ascii="Calibri" w:hAnsi="Calibri" w:cs="Calibri"/>
          <w:b/>
          <w:bCs/>
          <w:color w:val="F79646"/>
          <w:sz w:val="22"/>
          <w:szCs w:val="22"/>
          <w:lang w:val="en-GB"/>
        </w:rPr>
        <w:t xml:space="preserve"> 3–6 </w:t>
      </w:r>
      <w:r>
        <w:rPr>
          <w:rFonts w:ascii="微軟正黑體" w:eastAsia="微軟正黑體" w:hAnsi="微軟正黑體" w:cs="Calibri" w:hint="eastAsia"/>
          <w:b/>
          <w:bCs/>
          <w:color w:val="F79646"/>
          <w:sz w:val="22"/>
          <w:szCs w:val="22"/>
          <w:lang w:val="en-GB"/>
        </w:rPr>
        <w:t>個月內</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vitamin K antagonist (VKA)</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目標</w:t>
      </w:r>
      <w:r>
        <w:rPr>
          <w:rFonts w:ascii="Calibri" w:hAnsi="Calibri" w:cs="Calibri"/>
          <w:b/>
          <w:bCs/>
          <w:color w:val="C00000"/>
          <w:sz w:val="22"/>
          <w:szCs w:val="22"/>
          <w:lang w:val="en-GB"/>
        </w:rPr>
        <w:t xml:space="preserve"> INR</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2.5</w:t>
      </w:r>
    </w:p>
    <w:p w:rsidR="00077E4A" w:rsidRDefault="00077E4A">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心臟衰竭治療</w:t>
      </w:r>
    </w:p>
    <w:p w:rsidR="00077E4A" w:rsidRDefault="00077E4A">
      <w:pPr>
        <w:numPr>
          <w:ilvl w:val="4"/>
          <w:numId w:val="1"/>
        </w:numPr>
        <w:spacing w:line="820" w:lineRule="atLeast"/>
        <w:textAlignment w:val="center"/>
        <w:rPr>
          <w:rFonts w:ascii="Calibri" w:hAnsi="Calibri" w:cs="Calibri"/>
          <w:sz w:val="22"/>
          <w:szCs w:val="22"/>
          <w:lang w:val="en-GB"/>
        </w:rPr>
      </w:pPr>
      <w:r>
        <w:rPr>
          <w:rFonts w:ascii="Calibri" w:hAnsi="Calibri" w:cs="Calibri"/>
          <w:sz w:val="22"/>
          <w:szCs w:val="22"/>
          <w:lang w:val="en-GB"/>
        </w:rPr>
        <w:t>ARNI</w:t>
      </w:r>
      <w:r>
        <w:rPr>
          <w:rFonts w:ascii="微軟正黑體" w:eastAsia="微軟正黑體" w:hAnsi="微軟正黑體" w:cs="Calibri" w:hint="eastAsia"/>
          <w:sz w:val="22"/>
          <w:szCs w:val="22"/>
          <w:lang w:val="en-GB"/>
        </w:rPr>
        <w:t>、</w:t>
      </w:r>
      <w:r>
        <w:rPr>
          <w:rFonts w:ascii="Calibri" w:hAnsi="Calibri" w:cs="Calibri"/>
          <w:sz w:val="22"/>
          <w:szCs w:val="22"/>
          <w:lang w:val="en-GB"/>
        </w:rPr>
        <w:t>β-blocker</w:t>
      </w:r>
      <w:r>
        <w:rPr>
          <w:rFonts w:ascii="微軟正黑體" w:eastAsia="微軟正黑體" w:hAnsi="微軟正黑體" w:cs="Calibri" w:hint="eastAsia"/>
          <w:sz w:val="22"/>
          <w:szCs w:val="22"/>
          <w:lang w:val="en-GB"/>
        </w:rPr>
        <w:t>、</w:t>
      </w:r>
      <w:r>
        <w:rPr>
          <w:rFonts w:ascii="Calibri" w:hAnsi="Calibri" w:cs="Calibri"/>
          <w:sz w:val="22"/>
          <w:szCs w:val="22"/>
          <w:lang w:val="en-GB"/>
        </w:rPr>
        <w:t>MRA</w:t>
      </w:r>
    </w:p>
    <w:p w:rsidR="00077E4A" w:rsidRDefault="00077E4A">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感染性心內膜炎預防</w:t>
      </w:r>
    </w:p>
    <w:p w:rsidR="00077E4A" w:rsidRDefault="00077E4A">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單純</w:t>
      </w:r>
      <w:r>
        <w:rPr>
          <w:rFonts w:ascii="Calibri" w:hAnsi="Calibri" w:cs="Calibri"/>
          <w:color w:val="C00000"/>
          <w:sz w:val="22"/>
          <w:szCs w:val="22"/>
          <w:lang w:val="en-GB"/>
        </w:rPr>
        <w:t xml:space="preserve"> MS </w:t>
      </w:r>
      <w:r>
        <w:rPr>
          <w:rFonts w:ascii="微軟正黑體" w:eastAsia="微軟正黑體" w:hAnsi="微軟正黑體" w:cs="Calibri" w:hint="eastAsia"/>
          <w:color w:val="C00000"/>
          <w:sz w:val="22"/>
          <w:szCs w:val="22"/>
          <w:lang w:val="en-GB"/>
        </w:rPr>
        <w:t>不需預防性抗生素</w:t>
      </w:r>
    </w:p>
    <w:p w:rsidR="00077E4A" w:rsidRDefault="00077E4A">
      <w:pPr>
        <w:numPr>
          <w:ilvl w:val="4"/>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高風險病人</w:t>
      </w:r>
      <w:r>
        <w:rPr>
          <w:rFonts w:ascii="微軟正黑體" w:eastAsia="微軟正黑體" w:hAnsi="微軟正黑體" w:cs="Calibri" w:hint="eastAsia"/>
          <w:color w:val="000000"/>
          <w:sz w:val="22"/>
          <w:szCs w:val="22"/>
          <w:lang w:val="en-GB"/>
        </w:rPr>
        <w:t>（如</w:t>
      </w:r>
      <w:r>
        <w:rPr>
          <w:rFonts w:ascii="微軟正黑體" w:eastAsia="微軟正黑體" w:hAnsi="微軟正黑體" w:cs="Calibri" w:hint="eastAsia"/>
          <w:color w:val="C00000"/>
          <w:sz w:val="22"/>
          <w:szCs w:val="22"/>
          <w:lang w:val="en-GB"/>
        </w:rPr>
        <w:t>曾患</w:t>
      </w:r>
      <w:r>
        <w:rPr>
          <w:rFonts w:ascii="Calibri" w:hAnsi="Calibri" w:cs="Calibri"/>
          <w:color w:val="C00000"/>
          <w:sz w:val="22"/>
          <w:szCs w:val="22"/>
          <w:lang w:val="en-GB"/>
        </w:rPr>
        <w:t xml:space="preserve"> IE</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000000"/>
          <w:sz w:val="22"/>
          <w:szCs w:val="22"/>
          <w:lang w:val="en-GB"/>
        </w:rPr>
        <w:t>接受牙科手術時需抗生素預防</w:t>
      </w:r>
    </w:p>
    <w:p w:rsidR="00077E4A" w:rsidRDefault="00077E4A">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口服抗鏈球菌藥物</w:t>
      </w:r>
    </w:p>
    <w:p w:rsidR="00077E4A" w:rsidRDefault="00077E4A">
      <w:pPr>
        <w:numPr>
          <w:ilvl w:val="4"/>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曾影響到心臟的風濕熱患者需長期使用以預防復發</w:t>
      </w:r>
    </w:p>
    <w:p w:rsidR="00077E4A" w:rsidRDefault="00077E4A">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手術</w:t>
      </w:r>
    </w:p>
    <w:p w:rsidR="00077E4A" w:rsidRDefault="00077E4A">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適應症</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95"/>
        <w:gridCol w:w="5551"/>
      </w:tblGrid>
      <w:tr w:rsidR="00000000">
        <w:trPr>
          <w:divId w:val="1787311613"/>
        </w:trPr>
        <w:tc>
          <w:tcPr>
            <w:tcW w:w="1073"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症狀</w:t>
            </w:r>
          </w:p>
        </w:tc>
        <w:tc>
          <w:tcPr>
            <w:tcW w:w="5927"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適應症</w:t>
            </w:r>
          </w:p>
        </w:tc>
      </w:tr>
      <w:tr w:rsidR="00000000">
        <w:trPr>
          <w:divId w:val="1787311613"/>
        </w:trPr>
        <w:tc>
          <w:tcPr>
            <w:tcW w:w="107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無</w:t>
            </w:r>
          </w:p>
        </w:tc>
        <w:tc>
          <w:tcPr>
            <w:tcW w:w="5927"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 xml:space="preserve">MVA ≤ 1.5 cm² </w:t>
            </w:r>
            <w:r>
              <w:rPr>
                <w:rFonts w:ascii="Calibri" w:hAnsi="Calibri" w:cs="Calibri"/>
                <w:sz w:val="22"/>
                <w:szCs w:val="22"/>
              </w:rPr>
              <w:t>合併</w:t>
            </w:r>
          </w:p>
          <w:p w:rsidR="00077E4A" w:rsidRDefault="00077E4A">
            <w:pPr>
              <w:numPr>
                <w:ilvl w:val="1"/>
                <w:numId w:val="4"/>
              </w:numPr>
              <w:ind w:left="720"/>
              <w:textAlignment w:val="center"/>
            </w:pPr>
            <w:r>
              <w:rPr>
                <w:rFonts w:ascii="Calibri" w:hAnsi="Calibri" w:cs="Calibri"/>
                <w:sz w:val="22"/>
                <w:szCs w:val="22"/>
              </w:rPr>
              <w:t>PASP &gt; 50 mmHg</w:t>
            </w:r>
            <w:r>
              <w:rPr>
                <w:rFonts w:ascii="微軟正黑體" w:eastAsia="微軟正黑體" w:hAnsi="微軟正黑體" w:hint="eastAsia"/>
                <w:sz w:val="22"/>
                <w:szCs w:val="22"/>
              </w:rPr>
              <w:t>，或</w:t>
            </w:r>
          </w:p>
          <w:p w:rsidR="00077E4A" w:rsidRDefault="00077E4A">
            <w:pPr>
              <w:numPr>
                <w:ilvl w:val="1"/>
                <w:numId w:val="4"/>
              </w:numPr>
              <w:ind w:left="720"/>
              <w:textAlignment w:val="center"/>
            </w:pPr>
            <w:r>
              <w:rPr>
                <w:rFonts w:ascii="微軟正黑體" w:eastAsia="微軟正黑體" w:hAnsi="微軟正黑體" w:hint="eastAsia"/>
                <w:sz w:val="22"/>
                <w:szCs w:val="22"/>
              </w:rPr>
              <w:t>新發現的心房顫動</w:t>
            </w:r>
          </w:p>
        </w:tc>
      </w:tr>
      <w:tr w:rsidR="00000000">
        <w:trPr>
          <w:divId w:val="1787311613"/>
        </w:trPr>
        <w:tc>
          <w:tcPr>
            <w:tcW w:w="1073"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有</w:t>
            </w:r>
          </w:p>
        </w:tc>
        <w:tc>
          <w:tcPr>
            <w:tcW w:w="6028"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MVA ≤ 1.5 cm²</w:t>
            </w:r>
            <w:r>
              <w:rPr>
                <w:rFonts w:ascii="Calibri" w:hAnsi="Calibri" w:cs="Calibri"/>
                <w:sz w:val="22"/>
                <w:szCs w:val="22"/>
              </w:rPr>
              <w:t>，或</w:t>
            </w:r>
          </w:p>
          <w:p w:rsidR="00077E4A" w:rsidRDefault="00077E4A">
            <w:pPr>
              <w:pStyle w:val="Web"/>
              <w:spacing w:before="0" w:beforeAutospacing="0" w:after="0" w:afterAutospacing="0"/>
              <w:rPr>
                <w:rFonts w:ascii="Calibri" w:hAnsi="Calibri" w:cs="Calibri"/>
                <w:sz w:val="22"/>
                <w:szCs w:val="22"/>
              </w:rPr>
            </w:pPr>
            <w:r>
              <w:rPr>
                <w:rFonts w:ascii="Calibri" w:hAnsi="Calibri" w:cs="Calibri"/>
                <w:sz w:val="22"/>
                <w:szCs w:val="22"/>
              </w:rPr>
              <w:t xml:space="preserve">MVA &gt; 1.5 cm² </w:t>
            </w:r>
            <w:r>
              <w:rPr>
                <w:rFonts w:ascii="Calibri" w:hAnsi="Calibri" w:cs="Calibri"/>
                <w:sz w:val="22"/>
                <w:szCs w:val="22"/>
              </w:rPr>
              <w:t>但經</w:t>
            </w:r>
            <w:r>
              <w:rPr>
                <w:rFonts w:ascii="Calibri" w:hAnsi="Calibri" w:cs="Calibri"/>
                <w:sz w:val="22"/>
                <w:szCs w:val="22"/>
              </w:rPr>
              <w:t xml:space="preserve"> stress test </w:t>
            </w:r>
            <w:r>
              <w:rPr>
                <w:rFonts w:ascii="Calibri" w:hAnsi="Calibri" w:cs="Calibri"/>
                <w:sz w:val="22"/>
                <w:szCs w:val="22"/>
              </w:rPr>
              <w:t>證實有具血流動力學意義的</w:t>
            </w:r>
            <w:r>
              <w:rPr>
                <w:rFonts w:ascii="Calibri" w:hAnsi="Calibri" w:cs="Calibri"/>
                <w:sz w:val="22"/>
                <w:szCs w:val="22"/>
              </w:rPr>
              <w:t xml:space="preserve"> MS</w:t>
            </w:r>
          </w:p>
          <w:p w:rsidR="00077E4A" w:rsidRDefault="00077E4A">
            <w:pPr>
              <w:numPr>
                <w:ilvl w:val="1"/>
                <w:numId w:val="5"/>
              </w:numPr>
              <w:ind w:left="720"/>
              <w:textAlignment w:val="center"/>
            </w:pPr>
            <w:r>
              <w:rPr>
                <w:rFonts w:ascii="微軟正黑體" w:eastAsia="微軟正黑體" w:hAnsi="微軟正黑體" w:hint="eastAsia"/>
                <w:sz w:val="22"/>
                <w:szCs w:val="22"/>
              </w:rPr>
              <w:t>跨二尖瓣的平均壓力差</w:t>
            </w:r>
            <w:r>
              <w:rPr>
                <w:rFonts w:ascii="Calibri" w:hAnsi="Calibri" w:cs="Calibri"/>
                <w:sz w:val="22"/>
                <w:szCs w:val="22"/>
              </w:rPr>
              <w:t xml:space="preserve"> &gt; 10 mmHg</w:t>
            </w:r>
          </w:p>
          <w:p w:rsidR="00077E4A" w:rsidRDefault="00077E4A">
            <w:pPr>
              <w:numPr>
                <w:ilvl w:val="1"/>
                <w:numId w:val="5"/>
              </w:numPr>
              <w:ind w:left="720"/>
              <w:textAlignment w:val="center"/>
            </w:pPr>
            <w:r>
              <w:rPr>
                <w:rFonts w:ascii="微軟正黑體" w:eastAsia="微軟正黑體" w:hAnsi="微軟正黑體" w:hint="eastAsia"/>
                <w:sz w:val="22"/>
                <w:szCs w:val="22"/>
              </w:rPr>
              <w:t>收縮期肺動脈壓（</w:t>
            </w:r>
            <w:r>
              <w:rPr>
                <w:rFonts w:ascii="Calibri" w:hAnsi="Calibri" w:cs="Calibri"/>
                <w:sz w:val="22"/>
                <w:szCs w:val="22"/>
              </w:rPr>
              <w:t>sPAP</w:t>
            </w:r>
            <w:r>
              <w:rPr>
                <w:rFonts w:ascii="微軟正黑體" w:eastAsia="微軟正黑體" w:hAnsi="微軟正黑體" w:hint="eastAsia"/>
                <w:sz w:val="22"/>
                <w:szCs w:val="22"/>
              </w:rPr>
              <w:t>）</w:t>
            </w:r>
            <w:r>
              <w:rPr>
                <w:rFonts w:ascii="Calibri" w:hAnsi="Calibri" w:cs="Calibri"/>
                <w:sz w:val="22"/>
                <w:szCs w:val="22"/>
              </w:rPr>
              <w:t>&gt; 25 mmHg</w:t>
            </w:r>
          </w:p>
        </w:tc>
      </w:tr>
    </w:tbl>
    <w:p w:rsidR="00077E4A" w:rsidRDefault="00077E4A">
      <w:pPr>
        <w:numPr>
          <w:ilvl w:val="1"/>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8"/>
          <w:szCs w:val="28"/>
          <w:lang w:val="en-GB"/>
        </w:rPr>
        <w:t>經皮球囊瓣膜擴張術（</w:t>
      </w:r>
      <w:r>
        <w:rPr>
          <w:rFonts w:ascii="Calibri" w:hAnsi="Calibri" w:cs="Calibri"/>
          <w:b/>
          <w:bCs/>
          <w:color w:val="000000"/>
          <w:sz w:val="28"/>
          <w:szCs w:val="28"/>
          <w:lang w:val="en-GB"/>
        </w:rPr>
        <w:t>PMBC</w:t>
      </w:r>
      <w:r>
        <w:rPr>
          <w:rFonts w:ascii="微軟正黑體" w:eastAsia="微軟正黑體" w:hAnsi="微軟正黑體" w:cs="Calibri" w:hint="eastAsia"/>
          <w:b/>
          <w:bCs/>
          <w:color w:val="000000"/>
          <w:sz w:val="28"/>
          <w:szCs w:val="28"/>
          <w:lang w:val="en-GB"/>
        </w:rPr>
        <w:t>）：</w:t>
      </w:r>
      <w:r>
        <w:rPr>
          <w:rFonts w:ascii="微軟正黑體" w:eastAsia="微軟正黑體" w:hAnsi="微軟正黑體" w:cs="Calibri" w:hint="eastAsia"/>
          <w:b/>
          <w:bCs/>
          <w:color w:val="C00000"/>
          <w:sz w:val="28"/>
          <w:szCs w:val="28"/>
          <w:lang w:val="en-GB"/>
        </w:rPr>
        <w:t>首選</w:t>
      </w:r>
    </w:p>
    <w:p w:rsidR="00077E4A" w:rsidRDefault="00077E4A">
      <w:pPr>
        <w:numPr>
          <w:ilvl w:val="2"/>
          <w:numId w:val="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使用導管與氣球擴張狹窄的瓣口</w:t>
      </w:r>
    </w:p>
    <w:p w:rsidR="00077E4A" w:rsidRDefault="00077E4A">
      <w:pPr>
        <w:numPr>
          <w:ilvl w:val="2"/>
          <w:numId w:val="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使用</w:t>
      </w:r>
      <w:r>
        <w:rPr>
          <w:rFonts w:ascii="Calibri" w:hAnsi="Calibri" w:cs="Calibri"/>
          <w:color w:val="000000"/>
          <w:sz w:val="22"/>
          <w:szCs w:val="22"/>
          <w:lang w:val="en-GB"/>
        </w:rPr>
        <w:t xml:space="preserve"> </w:t>
      </w:r>
      <w:r>
        <w:rPr>
          <w:rFonts w:ascii="Calibri" w:hAnsi="Calibri" w:cs="Calibri"/>
          <w:b/>
          <w:bCs/>
          <w:color w:val="F79646"/>
          <w:sz w:val="22"/>
          <w:szCs w:val="22"/>
          <w:lang w:val="en-GB"/>
        </w:rPr>
        <w:t>Wilkins score</w:t>
      </w:r>
      <w:r>
        <w:rPr>
          <w:rFonts w:ascii="Calibri" w:hAnsi="Calibri" w:cs="Calibri"/>
          <w:color w:val="000000"/>
          <w:sz w:val="22"/>
          <w:szCs w:val="22"/>
          <w:lang w:val="en-GB"/>
        </w:rPr>
        <w:t xml:space="preserve"> </w:t>
      </w:r>
      <w:r>
        <w:rPr>
          <w:rFonts w:ascii="微軟正黑體" w:eastAsia="微軟正黑體" w:hAnsi="微軟正黑體" w:cs="Calibri" w:hint="eastAsia"/>
          <w:color w:val="000000"/>
          <w:sz w:val="22"/>
          <w:szCs w:val="22"/>
          <w:lang w:val="en-GB"/>
        </w:rPr>
        <w:t>評估是否適合使用</w:t>
      </w:r>
      <w:r>
        <w:rPr>
          <w:rFonts w:ascii="Calibri" w:hAnsi="Calibri" w:cs="Calibri"/>
          <w:color w:val="000000"/>
          <w:sz w:val="22"/>
          <w:szCs w:val="22"/>
          <w:lang w:val="en-GB"/>
        </w:rPr>
        <w:t>PMBC</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52"/>
        <w:gridCol w:w="1005"/>
        <w:gridCol w:w="2189"/>
      </w:tblGrid>
      <w:tr w:rsidR="00000000">
        <w:trPr>
          <w:divId w:val="1755012518"/>
        </w:trPr>
        <w:tc>
          <w:tcPr>
            <w:tcW w:w="4523"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項目</w:t>
            </w:r>
          </w:p>
        </w:tc>
        <w:tc>
          <w:tcPr>
            <w:tcW w:w="1433"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評分範圍</w:t>
            </w:r>
          </w:p>
        </w:tc>
        <w:tc>
          <w:tcPr>
            <w:tcW w:w="312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評估內容</w:t>
            </w:r>
          </w:p>
        </w:tc>
      </w:tr>
      <w:tr w:rsidR="00000000">
        <w:trPr>
          <w:divId w:val="1755012518"/>
        </w:trPr>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瓣膜增厚（</w:t>
            </w:r>
            <w:r>
              <w:rPr>
                <w:rFonts w:ascii="微軟正黑體" w:eastAsia="微軟正黑體" w:hAnsi="微軟正黑體" w:hint="eastAsia"/>
                <w:b/>
                <w:bCs/>
                <w:sz w:val="22"/>
                <w:szCs w:val="22"/>
              </w:rPr>
              <w:t>Leaflet thickening</w:t>
            </w:r>
            <w:r>
              <w:rPr>
                <w:rFonts w:ascii="微軟正黑體" w:eastAsia="微軟正黑體" w:hAnsi="微軟正黑體" w:hint="eastAsia"/>
                <w:b/>
                <w:bCs/>
                <w:sz w:val="22"/>
                <w:szCs w:val="22"/>
              </w:rPr>
              <w:t>）</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0–4</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越厚分數越高</w:t>
            </w:r>
          </w:p>
        </w:tc>
      </w:tr>
      <w:tr w:rsidR="00000000">
        <w:trPr>
          <w:divId w:val="1755012518"/>
        </w:trPr>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瓣膜活動度（</w:t>
            </w:r>
            <w:r>
              <w:rPr>
                <w:rFonts w:ascii="微軟正黑體" w:eastAsia="微軟正黑體" w:hAnsi="微軟正黑體" w:hint="eastAsia"/>
                <w:b/>
                <w:bCs/>
                <w:sz w:val="22"/>
                <w:szCs w:val="22"/>
              </w:rPr>
              <w:t>Leaflet mobility</w:t>
            </w:r>
            <w:r>
              <w:rPr>
                <w:rFonts w:ascii="微軟正黑體" w:eastAsia="微軟正黑體" w:hAnsi="微軟正黑體" w:hint="eastAsia"/>
                <w:b/>
                <w:bCs/>
                <w:sz w:val="22"/>
                <w:szCs w:val="22"/>
              </w:rPr>
              <w:t>）</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0–4</w:t>
            </w:r>
          </w:p>
        </w:tc>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受限程度越高，分數越高</w:t>
            </w:r>
          </w:p>
        </w:tc>
      </w:tr>
      <w:tr w:rsidR="00000000">
        <w:trPr>
          <w:divId w:val="1755012518"/>
        </w:trPr>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瓣膜鈣化程度（</w:t>
            </w:r>
            <w:r>
              <w:rPr>
                <w:rFonts w:ascii="微軟正黑體" w:eastAsia="微軟正黑體" w:hAnsi="微軟正黑體" w:hint="eastAsia"/>
                <w:b/>
                <w:bCs/>
                <w:sz w:val="22"/>
                <w:szCs w:val="22"/>
              </w:rPr>
              <w:t>Leaflet calcification</w:t>
            </w:r>
            <w:r>
              <w:rPr>
                <w:rFonts w:ascii="微軟正黑體" w:eastAsia="微軟正黑體" w:hAnsi="微軟正黑體" w:hint="eastAsia"/>
                <w:b/>
                <w:bCs/>
                <w:sz w:val="22"/>
                <w:szCs w:val="22"/>
              </w:rPr>
              <w:t>）</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0–4</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鈣化越明顯，分數越高</w:t>
            </w:r>
          </w:p>
        </w:tc>
      </w:tr>
      <w:tr w:rsidR="00000000">
        <w:trPr>
          <w:divId w:val="1755012518"/>
        </w:trPr>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瓣下結構變化（</w:t>
            </w:r>
            <w:r>
              <w:rPr>
                <w:rFonts w:ascii="微軟正黑體" w:eastAsia="微軟正黑體" w:hAnsi="微軟正黑體" w:hint="eastAsia"/>
                <w:b/>
                <w:bCs/>
                <w:sz w:val="22"/>
                <w:szCs w:val="22"/>
              </w:rPr>
              <w:t>Subvalvular apparatus</w:t>
            </w:r>
            <w:r>
              <w:rPr>
                <w:rFonts w:ascii="微軟正黑體" w:eastAsia="微軟正黑體" w:hAnsi="微軟正黑體" w:hint="eastAsia"/>
                <w:b/>
                <w:bCs/>
                <w:sz w:val="22"/>
                <w:szCs w:val="22"/>
              </w:rPr>
              <w:t>）</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Calibri" w:hAnsi="Calibri" w:cs="Calibri" w:hint="eastAsia"/>
                <w:sz w:val="22"/>
                <w:szCs w:val="22"/>
              </w:rPr>
            </w:pPr>
            <w:r>
              <w:rPr>
                <w:rFonts w:ascii="Calibri" w:hAnsi="Calibri" w:cs="Calibri"/>
                <w:sz w:val="22"/>
                <w:szCs w:val="22"/>
              </w:rPr>
              <w:t xml:space="preserve">0–4 </w:t>
            </w:r>
          </w:p>
        </w:tc>
        <w:tc>
          <w:tcPr>
            <w:tcW w:w="32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腱索纖維化、融合愈多分數愈高</w:t>
            </w:r>
          </w:p>
        </w:tc>
      </w:tr>
    </w:tbl>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4"/>
        <w:gridCol w:w="1989"/>
        <w:gridCol w:w="5256"/>
      </w:tblGrid>
      <w:tr w:rsidR="00000000">
        <w:tc>
          <w:tcPr>
            <w:tcW w:w="1554"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總分</w:t>
            </w:r>
          </w:p>
        </w:tc>
        <w:tc>
          <w:tcPr>
            <w:tcW w:w="1989"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MS</w:t>
            </w:r>
            <w:r>
              <w:rPr>
                <w:rFonts w:ascii="Calibri" w:hAnsi="Calibri" w:cs="Calibri"/>
                <w:b/>
                <w:bCs/>
                <w:sz w:val="22"/>
                <w:szCs w:val="22"/>
              </w:rPr>
              <w:t>狀況</w:t>
            </w:r>
          </w:p>
        </w:tc>
        <w:tc>
          <w:tcPr>
            <w:tcW w:w="5256"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077E4A" w:rsidRDefault="00077E4A">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 xml:space="preserve">PMBC </w:t>
            </w:r>
            <w:r>
              <w:rPr>
                <w:rFonts w:ascii="Calibri" w:hAnsi="Calibri" w:cs="Calibri"/>
                <w:b/>
                <w:bCs/>
                <w:sz w:val="22"/>
                <w:szCs w:val="22"/>
              </w:rPr>
              <w:t>適應性</w:t>
            </w:r>
          </w:p>
        </w:tc>
      </w:tr>
      <w:tr w:rsidR="00000000">
        <w:tc>
          <w:tcPr>
            <w:tcW w:w="1554"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077E4A" w:rsidRDefault="00077E4A">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 xml:space="preserve">0–8 </w:t>
            </w:r>
            <w:r>
              <w:rPr>
                <w:rFonts w:ascii="Calibri" w:hAnsi="Calibri" w:cs="Calibri"/>
                <w:b/>
                <w:bCs/>
                <w:sz w:val="22"/>
                <w:szCs w:val="22"/>
              </w:rPr>
              <w:t>分</w:t>
            </w:r>
          </w:p>
        </w:tc>
        <w:tc>
          <w:tcPr>
            <w:tcW w:w="1989"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解剖結構良好</w:t>
            </w:r>
          </w:p>
        </w:tc>
        <w:tc>
          <w:tcPr>
            <w:tcW w:w="5216"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預後佳，適合進行</w:t>
            </w:r>
            <w:r>
              <w:rPr>
                <w:rFonts w:ascii="微軟正黑體" w:eastAsia="微軟正黑體" w:hAnsi="微軟正黑體" w:hint="eastAsia"/>
                <w:b/>
                <w:bCs/>
                <w:sz w:val="22"/>
                <w:szCs w:val="22"/>
              </w:rPr>
              <w:t xml:space="preserve"> PMBC</w:t>
            </w:r>
          </w:p>
        </w:tc>
      </w:tr>
      <w:tr w:rsidR="00000000">
        <w:tc>
          <w:tcPr>
            <w:tcW w:w="1554"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 xml:space="preserve">&gt; 8 </w:t>
            </w:r>
            <w:r>
              <w:rPr>
                <w:rFonts w:ascii="Calibri" w:hAnsi="Calibri" w:cs="Calibri"/>
                <w:b/>
                <w:bCs/>
                <w:sz w:val="22"/>
                <w:szCs w:val="22"/>
              </w:rPr>
              <w:t>分</w:t>
            </w:r>
          </w:p>
        </w:tc>
        <w:tc>
          <w:tcPr>
            <w:tcW w:w="1989"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結構異常明顯</w:t>
            </w:r>
          </w:p>
        </w:tc>
        <w:tc>
          <w:tcPr>
            <w:tcW w:w="5216"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077E4A" w:rsidRDefault="00077E4A">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成功率降低，需謹慎考慮，或改為</w:t>
            </w:r>
            <w:r>
              <w:rPr>
                <w:rFonts w:ascii="微軟正黑體" w:eastAsia="微軟正黑體" w:hAnsi="微軟正黑體" w:hint="eastAsia"/>
                <w:color w:val="C00000"/>
                <w:sz w:val="22"/>
                <w:szCs w:val="22"/>
              </w:rPr>
              <w:t>Open repair</w:t>
            </w:r>
          </w:p>
        </w:tc>
      </w:tr>
    </w:tbl>
    <w:p w:rsidR="00077E4A" w:rsidRDefault="00077E4A">
      <w:pPr>
        <w:numPr>
          <w:ilvl w:val="1"/>
          <w:numId w:val="7"/>
        </w:numPr>
        <w:spacing w:line="820" w:lineRule="atLeast"/>
        <w:textAlignment w:val="center"/>
        <w:rPr>
          <w:rFonts w:ascii="Calibri" w:hAnsi="Calibri" w:cs="Calibri" w:hint="eastAsia"/>
          <w:color w:val="C00000"/>
          <w:sz w:val="22"/>
          <w:szCs w:val="22"/>
          <w:lang w:val="en-GB"/>
        </w:rPr>
      </w:pPr>
      <w:r>
        <w:rPr>
          <w:rFonts w:ascii="Calibri" w:hAnsi="Calibri" w:cs="Calibri"/>
          <w:b/>
          <w:bCs/>
          <w:color w:val="000000"/>
          <w:sz w:val="22"/>
          <w:szCs w:val="22"/>
          <w:lang w:val="en-GB"/>
        </w:rPr>
        <w:t xml:space="preserve">PMBC </w:t>
      </w:r>
      <w:r>
        <w:rPr>
          <w:rFonts w:ascii="微軟正黑體" w:eastAsia="微軟正黑體" w:hAnsi="微軟正黑體" w:cs="Calibri" w:hint="eastAsia"/>
          <w:b/>
          <w:bCs/>
          <w:color w:val="000000"/>
          <w:sz w:val="22"/>
          <w:szCs w:val="22"/>
          <w:lang w:val="en-GB"/>
        </w:rPr>
        <w:t>成功定義</w:t>
      </w:r>
      <w:r>
        <w:rPr>
          <w:rFonts w:ascii="Calibri" w:hAnsi="Calibri" w:cs="Calibri"/>
          <w:b/>
          <w:bCs/>
          <w:color w:val="000000"/>
          <w:sz w:val="22"/>
          <w:szCs w:val="22"/>
          <w:lang w:val="en-GB"/>
        </w:rPr>
        <w:t>/</w:t>
      </w:r>
      <w:r>
        <w:rPr>
          <w:rFonts w:ascii="微軟正黑體" w:eastAsia="微軟正黑體" w:hAnsi="微軟正黑體" w:cs="Calibri" w:hint="eastAsia"/>
          <w:b/>
          <w:bCs/>
          <w:color w:val="000000"/>
          <w:sz w:val="22"/>
          <w:szCs w:val="22"/>
          <w:lang w:val="en-GB"/>
        </w:rPr>
        <w:t>治療目標</w:t>
      </w:r>
    </w:p>
    <w:p w:rsidR="00077E4A" w:rsidRDefault="00077E4A">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擴張後二尖瓣面積</w:t>
      </w:r>
      <w:r>
        <w:rPr>
          <w:rFonts w:ascii="Calibri" w:hAnsi="Calibri" w:cs="Calibri"/>
          <w:color w:val="C00000"/>
          <w:sz w:val="22"/>
          <w:szCs w:val="22"/>
          <w:lang w:val="en-GB"/>
        </w:rPr>
        <w:t xml:space="preserve"> &gt; 1.5 cm²</w:t>
      </w:r>
    </w:p>
    <w:p w:rsidR="00077E4A" w:rsidRDefault="00077E4A">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術後根據</w:t>
      </w:r>
      <w:r>
        <w:rPr>
          <w:rFonts w:ascii="Calibri" w:hAnsi="Calibri" w:cs="Calibri"/>
          <w:color w:val="C00000"/>
          <w:sz w:val="22"/>
          <w:szCs w:val="22"/>
          <w:lang w:val="en-GB"/>
        </w:rPr>
        <w:t xml:space="preserve"> ASE/EACVI guidelines </w:t>
      </w:r>
      <w:r>
        <w:rPr>
          <w:rFonts w:ascii="微軟正黑體" w:eastAsia="微軟正黑體" w:hAnsi="微軟正黑體" w:cs="Calibri" w:hint="eastAsia"/>
          <w:color w:val="C00000"/>
          <w:sz w:val="22"/>
          <w:szCs w:val="22"/>
          <w:lang w:val="en-GB"/>
        </w:rPr>
        <w:t>分級</w:t>
      </w:r>
      <w:r>
        <w:rPr>
          <w:rFonts w:ascii="Calibri" w:hAnsi="Calibri" w:cs="Calibri"/>
          <w:color w:val="C00000"/>
          <w:sz w:val="22"/>
          <w:szCs w:val="22"/>
          <w:lang w:val="en-GB"/>
        </w:rPr>
        <w:t xml:space="preserve"> </w:t>
      </w:r>
      <w:r>
        <w:rPr>
          <w:rFonts w:ascii="Cambria Math" w:hAnsi="Cambria Math" w:cs="Calibri"/>
          <w:color w:val="C00000"/>
          <w:sz w:val="22"/>
          <w:szCs w:val="22"/>
          <w:lang w:val="en-GB"/>
        </w:rPr>
        <w:t>≦</w:t>
      </w:r>
      <w:r>
        <w:rPr>
          <w:rFonts w:ascii="Calibri" w:hAnsi="Calibri" w:cs="Calibri"/>
          <w:color w:val="C00000"/>
          <w:sz w:val="22"/>
          <w:szCs w:val="22"/>
          <w:lang w:val="en-GB"/>
        </w:rPr>
        <w:t xml:space="preserve"> 2/4</w:t>
      </w:r>
    </w:p>
    <w:p w:rsidR="00077E4A" w:rsidRDefault="00077E4A">
      <w:pPr>
        <w:numPr>
          <w:ilvl w:val="1"/>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預後</w:t>
      </w:r>
    </w:p>
    <w:p w:rsidR="00077E4A" w:rsidRDefault="00077E4A">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手術死亡率</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0.5%</w:t>
      </w:r>
    </w:p>
    <w:p w:rsidR="00077E4A" w:rsidRDefault="00077E4A">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初次成功率</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 xml:space="preserve">&gt;80% </w:t>
      </w:r>
      <w:r>
        <w:rPr>
          <w:rFonts w:ascii="微軟正黑體" w:eastAsia="微軟正黑體" w:hAnsi="微軟正黑體" w:cs="Calibri" w:hint="eastAsia"/>
          <w:color w:val="C00000"/>
          <w:sz w:val="22"/>
          <w:szCs w:val="22"/>
          <w:lang w:val="en-GB"/>
        </w:rPr>
        <w:t>的病人可達成治療目標</w:t>
      </w:r>
    </w:p>
    <w:p w:rsidR="00077E4A" w:rsidRDefault="00077E4A">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併發症（如血管損傷、栓塞、重度</w:t>
      </w:r>
      <w:r>
        <w:rPr>
          <w:rFonts w:ascii="Calibri" w:hAnsi="Calibri" w:cs="Calibri"/>
          <w:b/>
          <w:bCs/>
          <w:color w:val="000000"/>
          <w:sz w:val="22"/>
          <w:szCs w:val="22"/>
          <w:lang w:val="en-GB"/>
        </w:rPr>
        <w:t xml:space="preserve"> MR</w:t>
      </w:r>
      <w:r>
        <w:rPr>
          <w:rFonts w:ascii="微軟正黑體" w:eastAsia="微軟正黑體" w:hAnsi="微軟正黑體" w:cs="Calibri" w:hint="eastAsia"/>
          <w:b/>
          <w:bCs/>
          <w:color w:val="000000"/>
          <w:sz w:val="22"/>
          <w:szCs w:val="22"/>
          <w:lang w:val="en-GB"/>
        </w:rPr>
        <w:t>）發生率</w:t>
      </w:r>
      <w:r>
        <w:rPr>
          <w:rFonts w:ascii="微軟正黑體" w:eastAsia="微軟正黑體" w:hAnsi="微軟正黑體" w:cs="Calibri" w:hint="eastAsia"/>
          <w:color w:val="000000"/>
          <w:sz w:val="22"/>
          <w:szCs w:val="22"/>
          <w:lang w:val="en-GB"/>
        </w:rPr>
        <w:t>：</w:t>
      </w:r>
      <w:r>
        <w:rPr>
          <w:rFonts w:ascii="Calibri" w:hAnsi="Calibri" w:cs="Calibri"/>
          <w:b/>
          <w:bCs/>
          <w:color w:val="F79646"/>
          <w:sz w:val="22"/>
          <w:szCs w:val="22"/>
          <w:lang w:val="en-GB"/>
        </w:rPr>
        <w:t>&lt;10%</w:t>
      </w:r>
    </w:p>
    <w:p w:rsidR="00077E4A" w:rsidRDefault="00077E4A">
      <w:pPr>
        <w:numPr>
          <w:ilvl w:val="2"/>
          <w:numId w:val="7"/>
        </w:numPr>
        <w:textAlignment w:val="center"/>
        <w:rPr>
          <w:rFonts w:ascii="Calibri" w:hAnsi="Calibri" w:cs="Calibri"/>
          <w:color w:val="C00000"/>
          <w:sz w:val="22"/>
          <w:szCs w:val="22"/>
          <w:lang w:val="en-GB"/>
        </w:rPr>
      </w:pPr>
      <w:r>
        <w:rPr>
          <w:rFonts w:ascii="Calibri" w:hAnsi="Calibri" w:cs="Calibri"/>
          <w:color w:val="C00000"/>
          <w:sz w:val="22"/>
          <w:szCs w:val="22"/>
          <w:lang w:val="en-GB"/>
        </w:rPr>
        <w:t xml:space="preserve">&gt;50% </w:t>
      </w:r>
      <w:r>
        <w:rPr>
          <w:rFonts w:ascii="微軟正黑體" w:eastAsia="微軟正黑體" w:hAnsi="微軟正黑體" w:cs="Calibri" w:hint="eastAsia"/>
          <w:color w:val="C00000"/>
          <w:sz w:val="22"/>
          <w:szCs w:val="22"/>
          <w:lang w:val="en-GB"/>
        </w:rPr>
        <w:t>病人</w:t>
      </w:r>
      <w:r>
        <w:rPr>
          <w:rFonts w:ascii="Calibri" w:hAnsi="Calibri" w:cs="Calibri"/>
          <w:color w:val="C00000"/>
          <w:sz w:val="22"/>
          <w:szCs w:val="22"/>
          <w:lang w:val="en-GB"/>
        </w:rPr>
        <w:t>20</w:t>
      </w:r>
      <w:r>
        <w:rPr>
          <w:rFonts w:ascii="微軟正黑體" w:eastAsia="微軟正黑體" w:hAnsi="微軟正黑體" w:cs="Calibri" w:hint="eastAsia"/>
          <w:color w:val="C00000"/>
          <w:sz w:val="22"/>
          <w:szCs w:val="22"/>
          <w:lang w:val="en-GB"/>
        </w:rPr>
        <w:t>年內無需再次手術或置換瓣膜</w:t>
      </w:r>
    </w:p>
    <w:p w:rsidR="00077E4A" w:rsidRDefault="00077E4A">
      <w:pPr>
        <w:numPr>
          <w:ilvl w:val="1"/>
          <w:numId w:val="1"/>
        </w:numPr>
        <w:textAlignment w:val="center"/>
        <w:rPr>
          <w:rFonts w:ascii="Calibri" w:hAnsi="Calibri" w:cs="Calibri"/>
          <w:sz w:val="22"/>
          <w:szCs w:val="22"/>
          <w:lang w:val="en-GB"/>
        </w:rPr>
      </w:pPr>
      <w:r>
        <w:rPr>
          <w:rFonts w:ascii="微軟正黑體" w:eastAsia="微軟正黑體" w:hAnsi="微軟正黑體" w:cs="Calibri" w:hint="eastAsia"/>
          <w:sz w:val="28"/>
          <w:szCs w:val="28"/>
          <w:lang w:val="en-GB"/>
        </w:rPr>
        <w:t>經導管二尖瓣修復與置換（</w:t>
      </w:r>
      <w:r>
        <w:rPr>
          <w:rFonts w:ascii="Calibri" w:hAnsi="Calibri" w:cs="Calibri"/>
          <w:sz w:val="28"/>
          <w:szCs w:val="28"/>
          <w:lang w:val="en-GB"/>
        </w:rPr>
        <w:t>Transcatheter MV Repair/Replacement</w:t>
      </w:r>
      <w:r>
        <w:rPr>
          <w:rFonts w:ascii="微軟正黑體" w:eastAsia="微軟正黑體" w:hAnsi="微軟正黑體" w:cs="Calibri" w:hint="eastAsia"/>
          <w:sz w:val="28"/>
          <w:szCs w:val="28"/>
          <w:lang w:val="en-GB"/>
        </w:rPr>
        <w:t>）</w:t>
      </w:r>
    </w:p>
    <w:p w:rsidR="00077E4A" w:rsidRDefault="00077E4A">
      <w:pPr>
        <w:numPr>
          <w:ilvl w:val="2"/>
          <w:numId w:val="8"/>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適用於手術風險高者</w:t>
      </w:r>
    </w:p>
    <w:p w:rsidR="00077E4A" w:rsidRDefault="00077E4A">
      <w:pPr>
        <w:numPr>
          <w:ilvl w:val="2"/>
          <w:numId w:val="8"/>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再手術率高</w:t>
      </w:r>
      <w:r>
        <w:rPr>
          <w:rFonts w:ascii="微軟正黑體" w:eastAsia="微軟正黑體" w:hAnsi="微軟正黑體" w:cs="Calibri" w:hint="eastAsia"/>
          <w:color w:val="000000"/>
          <w:sz w:val="22"/>
          <w:szCs w:val="22"/>
          <w:lang w:val="en-GB"/>
        </w:rPr>
        <w:t>：一年內</w:t>
      </w:r>
      <w:r>
        <w:rPr>
          <w:rFonts w:ascii="Calibri" w:hAnsi="Calibri" w:cs="Calibri"/>
          <w:color w:val="000000"/>
          <w:sz w:val="22"/>
          <w:szCs w:val="22"/>
          <w:lang w:val="en-GB"/>
        </w:rPr>
        <w:t>20%</w:t>
      </w:r>
      <w:r>
        <w:rPr>
          <w:rFonts w:ascii="微軟正黑體" w:eastAsia="微軟正黑體" w:hAnsi="微軟正黑體" w:cs="Calibri" w:hint="eastAsia"/>
          <w:color w:val="000000"/>
          <w:sz w:val="22"/>
          <w:szCs w:val="22"/>
          <w:lang w:val="en-GB"/>
        </w:rPr>
        <w:t>需再次手術</w:t>
      </w:r>
    </w:p>
    <w:p w:rsidR="00077E4A" w:rsidRDefault="00077E4A">
      <w:pPr>
        <w:numPr>
          <w:ilvl w:val="1"/>
          <w:numId w:val="1"/>
        </w:numPr>
        <w:spacing w:line="820" w:lineRule="atLeast"/>
        <w:textAlignment w:val="center"/>
        <w:rPr>
          <w:rFonts w:ascii="Calibri" w:hAnsi="Calibri" w:cs="Calibri"/>
          <w:color w:val="C00000"/>
          <w:sz w:val="22"/>
          <w:szCs w:val="22"/>
          <w:lang w:val="en-GB"/>
        </w:rPr>
      </w:pPr>
      <w:r>
        <w:rPr>
          <w:rFonts w:ascii="Calibri" w:hAnsi="Calibri" w:cs="Calibri"/>
          <w:b/>
          <w:bCs/>
          <w:color w:val="000000"/>
          <w:sz w:val="28"/>
          <w:szCs w:val="28"/>
          <w:lang w:val="en-GB"/>
        </w:rPr>
        <w:t>Open repair</w:t>
      </w:r>
    </w:p>
    <w:p w:rsidR="00077E4A" w:rsidRDefault="00077E4A">
      <w:pPr>
        <w:numPr>
          <w:ilvl w:val="2"/>
          <w:numId w:val="9"/>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適應症</w:t>
      </w:r>
    </w:p>
    <w:p w:rsidR="00077E4A" w:rsidRDefault="00077E4A">
      <w:pPr>
        <w:numPr>
          <w:ilvl w:val="3"/>
          <w:numId w:val="10"/>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解剖結構、</w:t>
      </w:r>
      <w:r>
        <w:rPr>
          <w:rFonts w:ascii="Calibri" w:hAnsi="Calibri" w:cs="Calibri"/>
          <w:b/>
          <w:bCs/>
          <w:color w:val="C00000"/>
          <w:sz w:val="22"/>
          <w:szCs w:val="22"/>
          <w:lang w:val="en-GB"/>
        </w:rPr>
        <w:t>Wilkins score &gt;8</w:t>
      </w:r>
      <w:r>
        <w:rPr>
          <w:rFonts w:ascii="微軟正黑體" w:eastAsia="微軟正黑體" w:hAnsi="微軟正黑體" w:cs="Calibri" w:hint="eastAsia"/>
          <w:b/>
          <w:bCs/>
          <w:color w:val="C00000"/>
          <w:sz w:val="22"/>
          <w:szCs w:val="22"/>
          <w:lang w:val="en-GB"/>
        </w:rPr>
        <w:t>分</w:t>
      </w:r>
      <w:r>
        <w:rPr>
          <w:rFonts w:ascii="微軟正黑體" w:eastAsia="微軟正黑體" w:hAnsi="微軟正黑體" w:cs="Calibri" w:hint="eastAsia"/>
          <w:color w:val="C00000"/>
          <w:sz w:val="22"/>
          <w:szCs w:val="22"/>
          <w:lang w:val="en-GB"/>
        </w:rPr>
        <w:t>：不適合使用</w:t>
      </w:r>
      <w:r>
        <w:rPr>
          <w:rFonts w:ascii="Calibri" w:hAnsi="Calibri" w:cs="Calibri"/>
          <w:color w:val="C00000"/>
          <w:sz w:val="22"/>
          <w:szCs w:val="22"/>
          <w:lang w:val="en-GB"/>
        </w:rPr>
        <w:t xml:space="preserve"> PMBC</w:t>
      </w:r>
    </w:p>
    <w:p w:rsidR="00077E4A" w:rsidRDefault="00077E4A">
      <w:pPr>
        <w:numPr>
          <w:ilvl w:val="3"/>
          <w:numId w:val="10"/>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左心房已有血栓產生</w:t>
      </w:r>
    </w:p>
    <w:p w:rsidR="00077E4A" w:rsidRDefault="00077E4A">
      <w:pPr>
        <w:numPr>
          <w:ilvl w:val="3"/>
          <w:numId w:val="10"/>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合併其他瓣膜疾病</w:t>
      </w:r>
      <w:r>
        <w:rPr>
          <w:rFonts w:ascii="微軟正黑體" w:eastAsia="微軟正黑體" w:hAnsi="微軟正黑體" w:cs="Calibri" w:hint="eastAsia"/>
          <w:color w:val="C00000"/>
          <w:sz w:val="22"/>
          <w:szCs w:val="22"/>
          <w:lang w:val="en-GB"/>
        </w:rPr>
        <w:t>：嚴重</w:t>
      </w:r>
      <w:r>
        <w:rPr>
          <w:rFonts w:ascii="Calibri" w:hAnsi="Calibri" w:cs="Calibri"/>
          <w:color w:val="C00000"/>
          <w:sz w:val="22"/>
          <w:szCs w:val="22"/>
          <w:lang w:val="en-GB"/>
        </w:rPr>
        <w:t xml:space="preserve"> MR</w:t>
      </w:r>
      <w:r>
        <w:rPr>
          <w:rFonts w:ascii="微軟正黑體" w:eastAsia="微軟正黑體" w:hAnsi="微軟正黑體" w:cs="Calibri" w:hint="eastAsia"/>
          <w:color w:val="C00000"/>
          <w:sz w:val="22"/>
          <w:szCs w:val="22"/>
          <w:lang w:val="en-GB"/>
        </w:rPr>
        <w:t>、三尖瓣病變</w:t>
      </w:r>
    </w:p>
    <w:p w:rsidR="00077E4A" w:rsidRDefault="00077E4A">
      <w:pPr>
        <w:numPr>
          <w:ilvl w:val="3"/>
          <w:numId w:val="10"/>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曾換過生物瓣膜，但已失效需進行瓣膜置換</w:t>
      </w:r>
    </w:p>
    <w:p w:rsidR="00077E4A" w:rsidRDefault="00077E4A">
      <w:pPr>
        <w:numPr>
          <w:ilvl w:val="2"/>
          <w:numId w:val="9"/>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術式</w:t>
      </w:r>
    </w:p>
    <w:p w:rsidR="00077E4A" w:rsidRDefault="00077E4A">
      <w:pPr>
        <w:numPr>
          <w:ilvl w:val="3"/>
          <w:numId w:val="1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開放式交界切開術（</w:t>
      </w:r>
      <w:r>
        <w:rPr>
          <w:rFonts w:ascii="Calibri" w:hAnsi="Calibri" w:cs="Calibri"/>
          <w:b/>
          <w:bCs/>
          <w:color w:val="000000"/>
          <w:sz w:val="22"/>
          <w:szCs w:val="22"/>
          <w:lang w:val="en-GB"/>
        </w:rPr>
        <w:t>commissurotomy</w:t>
      </w:r>
      <w:r>
        <w:rPr>
          <w:rFonts w:ascii="微軟正黑體" w:eastAsia="微軟正黑體" w:hAnsi="微軟正黑體" w:cs="Calibri" w:hint="eastAsia"/>
          <w:b/>
          <w:bCs/>
          <w:color w:val="000000"/>
          <w:sz w:val="22"/>
          <w:szCs w:val="22"/>
          <w:lang w:val="en-GB"/>
        </w:rPr>
        <w:t>）</w:t>
      </w:r>
    </w:p>
    <w:p w:rsidR="00077E4A" w:rsidRDefault="00077E4A">
      <w:pPr>
        <w:numPr>
          <w:ilvl w:val="4"/>
          <w:numId w:val="12"/>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透過開心手術</w:t>
      </w:r>
      <w:r>
        <w:rPr>
          <w:rFonts w:ascii="微軟正黑體" w:eastAsia="微軟正黑體" w:hAnsi="微軟正黑體" w:cs="Calibri" w:hint="eastAsia"/>
          <w:b/>
          <w:bCs/>
          <w:color w:val="F79646"/>
          <w:sz w:val="22"/>
          <w:szCs w:val="22"/>
          <w:lang w:val="en-GB"/>
        </w:rPr>
        <w:t>將融合的交界（</w:t>
      </w:r>
      <w:r>
        <w:rPr>
          <w:rFonts w:ascii="Calibri" w:hAnsi="Calibri" w:cs="Calibri"/>
          <w:b/>
          <w:bCs/>
          <w:color w:val="F79646"/>
          <w:sz w:val="22"/>
          <w:szCs w:val="22"/>
          <w:lang w:val="en-GB"/>
        </w:rPr>
        <w:t>commissures</w:t>
      </w:r>
      <w:r>
        <w:rPr>
          <w:rFonts w:ascii="微軟正黑體" w:eastAsia="微軟正黑體" w:hAnsi="微軟正黑體" w:cs="Calibri" w:hint="eastAsia"/>
          <w:b/>
          <w:bCs/>
          <w:color w:val="F79646"/>
          <w:sz w:val="22"/>
          <w:szCs w:val="22"/>
          <w:lang w:val="en-GB"/>
        </w:rPr>
        <w:t>）以小刀逐步切開，同時保護腱索。</w:t>
      </w:r>
      <w:r>
        <w:rPr>
          <w:rFonts w:ascii="微軟正黑體" w:eastAsia="微軟正黑體" w:hAnsi="微軟正黑體" w:cs="Calibri" w:hint="eastAsia"/>
          <w:color w:val="000000"/>
          <w:sz w:val="22"/>
          <w:szCs w:val="22"/>
          <w:lang w:val="en-GB"/>
        </w:rPr>
        <w:t>若葉片或腱索鈣化嚴重，可進行去鈣、分離處理</w:t>
      </w:r>
    </w:p>
    <w:p w:rsidR="00077E4A" w:rsidRDefault="00077E4A">
      <w:pPr>
        <w:numPr>
          <w:ilvl w:val="4"/>
          <w:numId w:val="12"/>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需使用</w:t>
      </w:r>
      <w:r>
        <w:rPr>
          <w:rFonts w:ascii="微軟正黑體" w:eastAsia="微軟正黑體" w:hAnsi="微軟正黑體" w:cs="Calibri" w:hint="eastAsia"/>
          <w:b/>
          <w:bCs/>
          <w:color w:val="F79646"/>
          <w:sz w:val="22"/>
          <w:szCs w:val="22"/>
          <w:lang w:val="en-GB"/>
        </w:rPr>
        <w:t>體外循環（心肺機）</w:t>
      </w:r>
    </w:p>
    <w:p w:rsidR="00077E4A" w:rsidRDefault="00077E4A">
      <w:pPr>
        <w:numPr>
          <w:ilvl w:val="4"/>
          <w:numId w:val="12"/>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預後</w:t>
      </w:r>
    </w:p>
    <w:p w:rsidR="00077E4A" w:rsidRDefault="00077E4A">
      <w:pPr>
        <w:numPr>
          <w:ilvl w:val="5"/>
          <w:numId w:val="13"/>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000000"/>
          <w:sz w:val="22"/>
          <w:szCs w:val="22"/>
          <w:lang w:val="en-GB"/>
        </w:rPr>
        <w:t>手術死亡率</w:t>
      </w:r>
      <w:r>
        <w:rPr>
          <w:rFonts w:ascii="微軟正黑體" w:eastAsia="微軟正黑體" w:hAnsi="微軟正黑體" w:cs="Calibri" w:hint="eastAsia"/>
          <w:color w:val="000000"/>
          <w:sz w:val="22"/>
          <w:szCs w:val="22"/>
          <w:lang w:val="en-GB"/>
        </w:rPr>
        <w:t>：</w:t>
      </w:r>
      <w:r>
        <w:rPr>
          <w:rFonts w:ascii="Calibri" w:hAnsi="Calibri" w:cs="Calibri"/>
          <w:color w:val="F79646"/>
          <w:sz w:val="22"/>
          <w:szCs w:val="22"/>
          <w:lang w:val="en-GB"/>
        </w:rPr>
        <w:t>&lt;2%</w:t>
      </w:r>
    </w:p>
    <w:p w:rsidR="00077E4A" w:rsidRDefault="00077E4A">
      <w:pPr>
        <w:numPr>
          <w:ilvl w:val="5"/>
          <w:numId w:val="14"/>
        </w:numPr>
        <w:spacing w:line="820" w:lineRule="atLeast"/>
        <w:textAlignment w:val="center"/>
        <w:rPr>
          <w:rFonts w:ascii="Calibri" w:hAnsi="Calibri" w:cs="Calibri"/>
          <w:sz w:val="22"/>
          <w:szCs w:val="22"/>
          <w:lang w:val="en-GB"/>
        </w:rPr>
      </w:pPr>
      <w:r>
        <w:rPr>
          <w:rFonts w:ascii="Calibri" w:hAnsi="Calibri" w:cs="Calibri"/>
          <w:b/>
          <w:bCs/>
          <w:sz w:val="22"/>
          <w:szCs w:val="22"/>
          <w:lang w:val="en-GB"/>
        </w:rPr>
        <w:t xml:space="preserve">10 </w:t>
      </w:r>
      <w:r>
        <w:rPr>
          <w:rFonts w:ascii="微軟正黑體" w:eastAsia="微軟正黑體" w:hAnsi="微軟正黑體" w:cs="Calibri" w:hint="eastAsia"/>
          <w:b/>
          <w:bCs/>
          <w:sz w:val="22"/>
          <w:szCs w:val="22"/>
          <w:lang w:val="en-GB"/>
        </w:rPr>
        <w:t>年內無需再次手術的比率</w:t>
      </w:r>
      <w:r>
        <w:rPr>
          <w:rFonts w:ascii="微軟正黑體" w:eastAsia="微軟正黑體" w:hAnsi="微軟正黑體" w:cs="Calibri" w:hint="eastAsia"/>
          <w:sz w:val="22"/>
          <w:szCs w:val="22"/>
          <w:lang w:val="en-GB"/>
        </w:rPr>
        <w:t>：</w:t>
      </w:r>
      <w:r>
        <w:rPr>
          <w:rFonts w:ascii="微軟正黑體" w:eastAsia="微軟正黑體" w:hAnsi="微軟正黑體" w:cs="Calibri" w:hint="eastAsia"/>
          <w:color w:val="C00000"/>
          <w:sz w:val="22"/>
          <w:szCs w:val="22"/>
          <w:lang w:val="en-GB"/>
        </w:rPr>
        <w:t>約</w:t>
      </w:r>
      <w:r>
        <w:rPr>
          <w:rFonts w:ascii="Calibri" w:hAnsi="Calibri" w:cs="Calibri"/>
          <w:color w:val="C00000"/>
          <w:sz w:val="22"/>
          <w:szCs w:val="22"/>
          <w:lang w:val="en-GB"/>
        </w:rPr>
        <w:t xml:space="preserve"> 90%</w:t>
      </w:r>
    </w:p>
    <w:p w:rsidR="00077E4A" w:rsidRDefault="00077E4A">
      <w:pPr>
        <w:numPr>
          <w:ilvl w:val="5"/>
          <w:numId w:val="15"/>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術後中風機率每人每年</w:t>
      </w:r>
      <w:r>
        <w:rPr>
          <w:rFonts w:ascii="Calibri" w:hAnsi="Calibri" w:cs="Calibri"/>
          <w:sz w:val="22"/>
          <w:szCs w:val="22"/>
          <w:lang w:val="en-GB"/>
        </w:rPr>
        <w:t xml:space="preserve"> &lt;1% </w:t>
      </w:r>
    </w:p>
    <w:p w:rsidR="00077E4A" w:rsidRDefault="00077E4A">
      <w:pPr>
        <w:numPr>
          <w:ilvl w:val="3"/>
          <w:numId w:val="1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二尖瓣置換術</w:t>
      </w:r>
    </w:p>
    <w:p w:rsidR="00077E4A" w:rsidRDefault="00077E4A">
      <w:pPr>
        <w:numPr>
          <w:ilvl w:val="4"/>
          <w:numId w:val="1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最常見的外科治療方式</w:t>
      </w:r>
    </w:p>
    <w:p w:rsidR="00077E4A" w:rsidRDefault="00077E4A">
      <w:pPr>
        <w:numPr>
          <w:ilvl w:val="4"/>
          <w:numId w:val="1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強調保留瓣下結構（如腱索與乳頭肌）以維持左心室功能</w:t>
      </w:r>
      <w:r>
        <w:rPr>
          <w:rFonts w:ascii="Calibri" w:hAnsi="Calibri" w:cs="Calibri"/>
          <w:color w:val="C00000"/>
          <w:sz w:val="22"/>
          <w:szCs w:val="22"/>
          <w:lang w:val="en-GB"/>
        </w:rPr>
        <w:t xml:space="preserve"> </w:t>
      </w:r>
    </w:p>
    <w:p w:rsidR="00077E4A" w:rsidRDefault="00077E4A">
      <w:pPr>
        <w:numPr>
          <w:ilvl w:val="5"/>
          <w:numId w:val="1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有助於提高手術後</w:t>
      </w:r>
      <w:r>
        <w:rPr>
          <w:rFonts w:ascii="Calibri" w:hAnsi="Calibri" w:cs="Calibri"/>
          <w:color w:val="000000"/>
          <w:sz w:val="22"/>
          <w:szCs w:val="22"/>
          <w:lang w:val="en-GB"/>
        </w:rPr>
        <w:t xml:space="preserve"> 30 </w:t>
      </w:r>
      <w:r>
        <w:rPr>
          <w:rFonts w:ascii="微軟正黑體" w:eastAsia="微軟正黑體" w:hAnsi="微軟正黑體" w:cs="Calibri" w:hint="eastAsia"/>
          <w:color w:val="000000"/>
          <w:sz w:val="22"/>
          <w:szCs w:val="22"/>
          <w:lang w:val="en-GB"/>
        </w:rPr>
        <w:t>天與長期的存活率</w:t>
      </w:r>
    </w:p>
    <w:p w:rsidR="00077E4A" w:rsidRDefault="00077E4A">
      <w:pPr>
        <w:numPr>
          <w:ilvl w:val="4"/>
          <w:numId w:val="1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可使用機械或生物瓣膜（「人造瓣膜的選擇」章節中詳述），</w:t>
      </w:r>
      <w:r>
        <w:rPr>
          <w:rFonts w:ascii="微軟正黑體" w:eastAsia="微軟正黑體" w:hAnsi="微軟正黑體" w:cs="Calibri" w:hint="eastAsia"/>
          <w:color w:val="C00000"/>
          <w:sz w:val="22"/>
          <w:szCs w:val="22"/>
          <w:lang w:val="en-GB"/>
        </w:rPr>
        <w:t>術後需使用抗凝血劑</w:t>
      </w:r>
    </w:p>
    <w:p w:rsidR="00077E4A" w:rsidRDefault="00077E4A">
      <w:pPr>
        <w:numPr>
          <w:ilvl w:val="4"/>
          <w:numId w:val="1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預後</w:t>
      </w:r>
    </w:p>
    <w:p w:rsidR="00077E4A" w:rsidRDefault="00077E4A">
      <w:pPr>
        <w:numPr>
          <w:ilvl w:val="5"/>
          <w:numId w:val="18"/>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死亡率：</w:t>
      </w:r>
      <w:r>
        <w:rPr>
          <w:rFonts w:ascii="Calibri" w:hAnsi="Calibri" w:cs="Calibri"/>
          <w:color w:val="000000"/>
          <w:sz w:val="22"/>
          <w:szCs w:val="22"/>
          <w:lang w:val="en-GB"/>
        </w:rPr>
        <w:t>2–6%</w:t>
      </w:r>
    </w:p>
    <w:p w:rsidR="00077E4A" w:rsidRDefault="00077E4A">
      <w:pPr>
        <w:numPr>
          <w:ilvl w:val="5"/>
          <w:numId w:val="18"/>
        </w:numPr>
        <w:spacing w:line="820" w:lineRule="atLeast"/>
        <w:textAlignment w:val="center"/>
        <w:rPr>
          <w:rFonts w:ascii="Calibri" w:hAnsi="Calibri" w:cs="Calibri"/>
          <w:color w:val="C00000"/>
          <w:sz w:val="22"/>
          <w:szCs w:val="22"/>
          <w:lang w:val="en-GB"/>
        </w:rPr>
      </w:pPr>
      <w:r>
        <w:rPr>
          <w:rFonts w:ascii="Calibri" w:hAnsi="Calibri" w:cs="Calibri"/>
          <w:b/>
          <w:bCs/>
          <w:color w:val="000000"/>
          <w:sz w:val="22"/>
          <w:szCs w:val="22"/>
          <w:lang w:val="en-GB"/>
        </w:rPr>
        <w:t>5</w:t>
      </w:r>
      <w:r>
        <w:rPr>
          <w:rFonts w:ascii="微軟正黑體" w:eastAsia="微軟正黑體" w:hAnsi="微軟正黑體" w:cs="Calibri" w:hint="eastAsia"/>
          <w:b/>
          <w:bCs/>
          <w:color w:val="000000"/>
          <w:sz w:val="22"/>
          <w:szCs w:val="22"/>
          <w:lang w:val="en-GB"/>
        </w:rPr>
        <w:t>年存活率：</w:t>
      </w:r>
      <w:r>
        <w:rPr>
          <w:rFonts w:ascii="微軟正黑體" w:eastAsia="微軟正黑體" w:hAnsi="微軟正黑體" w:cs="Calibri" w:hint="eastAsia"/>
          <w:color w:val="000000"/>
          <w:sz w:val="22"/>
          <w:szCs w:val="22"/>
          <w:lang w:val="en-GB"/>
        </w:rPr>
        <w:t>約</w:t>
      </w:r>
      <w:r>
        <w:rPr>
          <w:rFonts w:ascii="Calibri" w:hAnsi="Calibri" w:cs="Calibri"/>
          <w:color w:val="000000"/>
          <w:sz w:val="22"/>
          <w:szCs w:val="22"/>
          <w:lang w:val="en-GB"/>
        </w:rPr>
        <w:t xml:space="preserve"> </w:t>
      </w:r>
      <w:r>
        <w:rPr>
          <w:rFonts w:ascii="Calibri" w:hAnsi="Calibri" w:cs="Calibri"/>
          <w:color w:val="C00000"/>
          <w:sz w:val="22"/>
          <w:szCs w:val="22"/>
          <w:lang w:val="en-GB"/>
        </w:rPr>
        <w:t>65–70%</w:t>
      </w:r>
    </w:p>
    <w:p w:rsidR="00077E4A" w:rsidRDefault="00077E4A">
      <w:pPr>
        <w:numPr>
          <w:ilvl w:val="3"/>
          <w:numId w:val="19"/>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二尖瓣修復術（</w:t>
      </w:r>
      <w:r>
        <w:rPr>
          <w:rFonts w:ascii="Calibri" w:hAnsi="Calibri" w:cs="Calibri"/>
          <w:b/>
          <w:bCs/>
          <w:sz w:val="22"/>
          <w:szCs w:val="22"/>
          <w:lang w:val="en-GB"/>
        </w:rPr>
        <w:t>Mitral Valve Repair</w:t>
      </w:r>
      <w:r>
        <w:rPr>
          <w:rFonts w:ascii="微軟正黑體" w:eastAsia="微軟正黑體" w:hAnsi="微軟正黑體" w:cs="Calibri" w:hint="eastAsia"/>
          <w:b/>
          <w:bCs/>
          <w:sz w:val="22"/>
          <w:szCs w:val="22"/>
          <w:lang w:val="en-GB"/>
        </w:rPr>
        <w:t>）</w:t>
      </w:r>
    </w:p>
    <w:p w:rsidR="00077E4A" w:rsidRDefault="00077E4A">
      <w:pPr>
        <w:numPr>
          <w:ilvl w:val="4"/>
          <w:numId w:val="20"/>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根據病變型態進行特定處理，包括：三角切除（</w:t>
      </w:r>
      <w:r>
        <w:rPr>
          <w:rFonts w:ascii="Calibri" w:hAnsi="Calibri" w:cs="Calibri"/>
          <w:sz w:val="22"/>
          <w:szCs w:val="22"/>
          <w:lang w:val="en-GB"/>
        </w:rPr>
        <w:t>triangular resection</w:t>
      </w:r>
      <w:r>
        <w:rPr>
          <w:rFonts w:ascii="微軟正黑體" w:eastAsia="微軟正黑體" w:hAnsi="微軟正黑體" w:cs="Calibri" w:hint="eastAsia"/>
          <w:sz w:val="22"/>
          <w:szCs w:val="22"/>
          <w:lang w:val="en-GB"/>
        </w:rPr>
        <w:t>）、腱索移植或使用人工腱索、環形成形術（</w:t>
      </w:r>
      <w:r>
        <w:rPr>
          <w:rFonts w:ascii="Calibri" w:hAnsi="Calibri" w:cs="Calibri"/>
          <w:sz w:val="22"/>
          <w:szCs w:val="22"/>
          <w:lang w:val="en-GB"/>
        </w:rPr>
        <w:t>annuloplasty</w:t>
      </w:r>
      <w:r>
        <w:rPr>
          <w:rFonts w:ascii="微軟正黑體" w:eastAsia="微軟正黑體" w:hAnsi="微軟正黑體" w:cs="Calibri" w:hint="eastAsia"/>
          <w:sz w:val="22"/>
          <w:szCs w:val="22"/>
          <w:lang w:val="en-GB"/>
        </w:rPr>
        <w:t>）</w:t>
      </w:r>
      <w:r>
        <w:rPr>
          <w:rFonts w:ascii="Calibri" w:hAnsi="Calibri" w:cs="Calibri"/>
          <w:sz w:val="22"/>
          <w:szCs w:val="22"/>
          <w:lang w:val="en-GB"/>
        </w:rPr>
        <w:t xml:space="preserve"> </w:t>
      </w:r>
    </w:p>
    <w:p w:rsidR="00077E4A" w:rsidRDefault="00077E4A">
      <w:pPr>
        <w:numPr>
          <w:ilvl w:val="4"/>
          <w:numId w:val="20"/>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修復術通常優於置換，併發症與再手術率較低</w:t>
      </w:r>
    </w:p>
    <w:p w:rsidR="00077E4A" w:rsidRDefault="00077E4A">
      <w:pPr>
        <w:numPr>
          <w:ilvl w:val="1"/>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244061"/>
          <w:sz w:val="32"/>
          <w:szCs w:val="32"/>
          <w:lang w:val="en-GB"/>
        </w:rPr>
        <w:t>併發症</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心房顫動（</w:t>
      </w:r>
      <w:r>
        <w:rPr>
          <w:rFonts w:ascii="Calibri" w:hAnsi="Calibri" w:cs="Calibri"/>
          <w:color w:val="C00000"/>
          <w:sz w:val="22"/>
          <w:szCs w:val="22"/>
          <w:lang w:val="en-GB"/>
        </w:rPr>
        <w:t>atrial fibrillation</w:t>
      </w:r>
      <w:r>
        <w:rPr>
          <w:rFonts w:ascii="微軟正黑體" w:eastAsia="微軟正黑體" w:hAnsi="微軟正黑體" w:cs="Calibri" w:hint="eastAsia"/>
          <w:color w:val="C00000"/>
          <w:sz w:val="22"/>
          <w:szCs w:val="22"/>
          <w:lang w:val="en-GB"/>
        </w:rPr>
        <w:t>）</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血栓形成、中風、週邊動脈栓塞</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鬱血性心臟衰竭</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肺水腫、肺動脈高壓</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食道壓迫、喉返神經麻痹</w:t>
      </w:r>
    </w:p>
    <w:p w:rsidR="00077E4A" w:rsidRDefault="00077E4A">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感染性心內膜炎</w:t>
      </w:r>
    </w:p>
    <w:p w:rsidR="00077E4A" w:rsidRDefault="00077E4A">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預後</w:t>
      </w:r>
    </w:p>
    <w:p w:rsidR="00077E4A" w:rsidRDefault="00077E4A">
      <w:pPr>
        <w:numPr>
          <w:ilvl w:val="2"/>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無症狀患者的</w:t>
      </w:r>
      <w:r>
        <w:rPr>
          <w:rFonts w:ascii="Calibri" w:hAnsi="Calibri" w:cs="Calibri"/>
          <w:b/>
          <w:bCs/>
          <w:color w:val="000000"/>
          <w:sz w:val="22"/>
          <w:szCs w:val="22"/>
          <w:lang w:val="en-GB"/>
        </w:rPr>
        <w:t xml:space="preserve"> 10 </w:t>
      </w:r>
      <w:r>
        <w:rPr>
          <w:rFonts w:ascii="微軟正黑體" w:eastAsia="微軟正黑體" w:hAnsi="微軟正黑體" w:cs="Calibri" w:hint="eastAsia"/>
          <w:b/>
          <w:bCs/>
          <w:color w:val="000000"/>
          <w:sz w:val="22"/>
          <w:szCs w:val="22"/>
          <w:lang w:val="en-GB"/>
        </w:rPr>
        <w:t>年生存率：</w:t>
      </w:r>
      <w:r>
        <w:rPr>
          <w:rFonts w:ascii="Calibri" w:hAnsi="Calibri" w:cs="Calibri"/>
          <w:color w:val="F79646"/>
          <w:sz w:val="22"/>
          <w:szCs w:val="22"/>
          <w:lang w:val="en-GB"/>
        </w:rPr>
        <w:t>&gt;80%</w:t>
      </w:r>
    </w:p>
    <w:p w:rsidR="00077E4A" w:rsidRDefault="00077E4A">
      <w:pPr>
        <w:numPr>
          <w:ilvl w:val="2"/>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有症狀重度</w:t>
      </w:r>
      <w:r>
        <w:rPr>
          <w:rFonts w:ascii="Calibri" w:hAnsi="Calibri" w:cs="Calibri"/>
          <w:b/>
          <w:bCs/>
          <w:color w:val="000000"/>
          <w:sz w:val="22"/>
          <w:szCs w:val="22"/>
          <w:lang w:val="en-GB"/>
        </w:rPr>
        <w:t xml:space="preserve"> MS </w:t>
      </w:r>
      <w:r>
        <w:rPr>
          <w:rFonts w:ascii="微軟正黑體" w:eastAsia="微軟正黑體" w:hAnsi="微軟正黑體" w:cs="Calibri" w:hint="eastAsia"/>
          <w:b/>
          <w:bCs/>
          <w:color w:val="000000"/>
          <w:sz w:val="22"/>
          <w:szCs w:val="22"/>
          <w:lang w:val="en-GB"/>
        </w:rPr>
        <w:t>患者、沒有接受介入治療的</w:t>
      </w:r>
      <w:r>
        <w:rPr>
          <w:rFonts w:ascii="Calibri" w:hAnsi="Calibri" w:cs="Calibri"/>
          <w:b/>
          <w:bCs/>
          <w:color w:val="000000"/>
          <w:sz w:val="22"/>
          <w:szCs w:val="22"/>
          <w:lang w:val="en-GB"/>
        </w:rPr>
        <w:t xml:space="preserve">10 </w:t>
      </w:r>
      <w:r>
        <w:rPr>
          <w:rFonts w:ascii="微軟正黑體" w:eastAsia="微軟正黑體" w:hAnsi="微軟正黑體" w:cs="Calibri" w:hint="eastAsia"/>
          <w:b/>
          <w:bCs/>
          <w:color w:val="000000"/>
          <w:sz w:val="22"/>
          <w:szCs w:val="22"/>
          <w:lang w:val="en-GB"/>
        </w:rPr>
        <w:t>年生存率</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&lt;15%</w:t>
      </w:r>
    </w:p>
    <w:p w:rsidR="00077E4A" w:rsidRDefault="00077E4A">
      <w:pPr>
        <w:numPr>
          <w:ilvl w:val="2"/>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合併嚴重肺動脈高壓，平均存活率不足三年</w:t>
      </w:r>
    </w:p>
    <w:p w:rsidR="00077E4A" w:rsidRDefault="00077E4A">
      <w:pPr>
        <w:numPr>
          <w:ilvl w:val="2"/>
          <w:numId w:val="1"/>
        </w:numPr>
        <w:textAlignment w:val="center"/>
        <w:rPr>
          <w:rFonts w:ascii="Calibri" w:hAnsi="Calibri" w:cs="Calibri"/>
          <w:sz w:val="22"/>
          <w:szCs w:val="22"/>
          <w:lang w:val="en-GB"/>
        </w:rPr>
      </w:pPr>
      <w:r>
        <w:rPr>
          <w:rFonts w:ascii="Calibri" w:hAnsi="Calibri" w:cs="Calibri"/>
          <w:b/>
          <w:bCs/>
          <w:sz w:val="22"/>
          <w:szCs w:val="22"/>
          <w:lang w:val="en-GB"/>
        </w:rPr>
        <w:t>MS</w:t>
      </w:r>
      <w:r>
        <w:rPr>
          <w:rFonts w:ascii="微軟正黑體" w:eastAsia="微軟正黑體" w:hAnsi="微軟正黑體" w:cs="Calibri" w:hint="eastAsia"/>
          <w:b/>
          <w:bCs/>
          <w:sz w:val="22"/>
          <w:szCs w:val="22"/>
          <w:lang w:val="en-GB"/>
        </w:rPr>
        <w:t>患者死因</w:t>
      </w:r>
    </w:p>
    <w:p w:rsidR="00077E4A" w:rsidRDefault="00077E4A">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右心衰竭和</w:t>
      </w:r>
      <w:r>
        <w:rPr>
          <w:rFonts w:ascii="Calibri" w:hAnsi="Calibri" w:cs="Calibri"/>
          <w:color w:val="C00000"/>
          <w:sz w:val="22"/>
          <w:szCs w:val="22"/>
          <w:lang w:val="en-GB"/>
        </w:rPr>
        <w:t>/</w:t>
      </w:r>
      <w:r>
        <w:rPr>
          <w:rFonts w:ascii="微軟正黑體" w:eastAsia="微軟正黑體" w:hAnsi="微軟正黑體" w:cs="Calibri" w:hint="eastAsia"/>
          <w:color w:val="C00000"/>
          <w:sz w:val="22"/>
          <w:szCs w:val="22"/>
          <w:lang w:val="en-GB"/>
        </w:rPr>
        <w:t>或肺水腫</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&gt;60%</w:t>
      </w:r>
      <w:r>
        <w:rPr>
          <w:rFonts w:ascii="微軟正黑體" w:eastAsia="微軟正黑體" w:hAnsi="微軟正黑體" w:cs="Calibri" w:hint="eastAsia"/>
          <w:color w:val="C00000"/>
          <w:sz w:val="22"/>
          <w:szCs w:val="22"/>
          <w:lang w:val="en-GB"/>
        </w:rPr>
        <w:t>（主因）</w:t>
      </w:r>
    </w:p>
    <w:p w:rsidR="00077E4A" w:rsidRDefault="00077E4A">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全身性血栓栓塞事件：</w:t>
      </w:r>
      <w:r>
        <w:rPr>
          <w:rFonts w:ascii="微軟正黑體" w:eastAsia="微軟正黑體" w:hAnsi="微軟正黑體" w:cs="Calibri" w:hint="eastAsia"/>
          <w:color w:val="C00000"/>
          <w:sz w:val="22"/>
          <w:szCs w:val="22"/>
          <w:lang w:val="en-GB"/>
        </w:rPr>
        <w:t>腦部中風（</w:t>
      </w:r>
      <w:r>
        <w:rPr>
          <w:rFonts w:ascii="Calibri" w:hAnsi="Calibri" w:cs="Calibri"/>
          <w:color w:val="C00000"/>
          <w:sz w:val="22"/>
          <w:szCs w:val="22"/>
          <w:lang w:val="en-GB"/>
        </w:rPr>
        <w:t>40%</w:t>
      </w:r>
      <w:r>
        <w:rPr>
          <w:rFonts w:ascii="微軟正黑體" w:eastAsia="微軟正黑體" w:hAnsi="微軟正黑體" w:cs="Calibri" w:hint="eastAsia"/>
          <w:color w:val="C00000"/>
          <w:sz w:val="22"/>
          <w:szCs w:val="22"/>
          <w:lang w:val="en-GB"/>
        </w:rPr>
        <w:t>）、肺栓塞</w:t>
      </w:r>
    </w:p>
    <w:p w:rsidR="00077E4A" w:rsidRDefault="00077E4A">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感染性併發症</w:t>
      </w:r>
      <w:r>
        <w:rPr>
          <w:rFonts w:ascii="微軟正黑體" w:eastAsia="微軟正黑體" w:hAnsi="微軟正黑體" w:cs="Calibri" w:hint="eastAsia"/>
          <w:color w:val="000000"/>
          <w:sz w:val="22"/>
          <w:szCs w:val="22"/>
          <w:lang w:val="en-GB"/>
        </w:rPr>
        <w:t>（如心內膜炎）：</w:t>
      </w:r>
      <w:r>
        <w:rPr>
          <w:rFonts w:ascii="Calibri" w:hAnsi="Calibri" w:cs="Calibri"/>
          <w:color w:val="000000"/>
          <w:sz w:val="22"/>
          <w:szCs w:val="22"/>
          <w:lang w:val="en-GB"/>
        </w:rPr>
        <w:t>5-8%</w:t>
      </w:r>
    </w:p>
    <w:p w:rsidR="00077E4A" w:rsidRDefault="00077E4A">
      <w:pPr>
        <w:numPr>
          <w:ilvl w:val="1"/>
          <w:numId w:val="1"/>
        </w:numPr>
        <w:spacing w:line="820" w:lineRule="atLeast"/>
        <w:textAlignment w:val="center"/>
        <w:rPr>
          <w:rFonts w:ascii="Calibri" w:hAnsi="Calibri" w:cs="Calibri"/>
          <w:sz w:val="22"/>
          <w:szCs w:val="22"/>
          <w:lang w:val="en-GB"/>
        </w:rPr>
      </w:pPr>
      <w:r>
        <w:rPr>
          <w:rFonts w:ascii="Calibri" w:hAnsi="Calibri" w:cs="Calibri"/>
          <w:b/>
          <w:bCs/>
          <w:sz w:val="32"/>
          <w:szCs w:val="32"/>
          <w:lang w:val="en-GB"/>
        </w:rPr>
        <w:t>Reference</w:t>
      </w:r>
    </w:p>
    <w:p w:rsidR="00077E4A" w:rsidRDefault="00077E4A">
      <w:pPr>
        <w:numPr>
          <w:ilvl w:val="2"/>
          <w:numId w:val="1"/>
        </w:numPr>
        <w:spacing w:line="820" w:lineRule="atLeast"/>
        <w:textAlignment w:val="center"/>
        <w:rPr>
          <w:rFonts w:ascii="Calibri" w:hAnsi="Calibri" w:cs="Calibri"/>
          <w:sz w:val="22"/>
          <w:szCs w:val="22"/>
        </w:rPr>
      </w:pPr>
      <w:r>
        <w:rPr>
          <w:rFonts w:ascii="Calibri" w:hAnsi="Calibri" w:cs="Calibri"/>
          <w:sz w:val="22"/>
          <w:szCs w:val="22"/>
        </w:rPr>
        <w:t xml:space="preserve">Sabiston Textbook of Surgery 21st Edition </w:t>
      </w:r>
    </w:p>
    <w:p w:rsidR="00077E4A" w:rsidRDefault="00077E4A">
      <w:pPr>
        <w:numPr>
          <w:ilvl w:val="2"/>
          <w:numId w:val="1"/>
        </w:numPr>
        <w:spacing w:line="360" w:lineRule="atLeast"/>
        <w:textAlignment w:val="center"/>
        <w:rPr>
          <w:rFonts w:ascii="Calibri" w:hAnsi="Calibri" w:cs="Calibri"/>
          <w:sz w:val="22"/>
          <w:szCs w:val="22"/>
        </w:rPr>
      </w:pPr>
      <w:r>
        <w:rPr>
          <w:rFonts w:ascii="Calibri" w:hAnsi="Calibri" w:cs="Calibri"/>
          <w:sz w:val="22"/>
          <w:szCs w:val="22"/>
        </w:rPr>
        <w:t>Schwartz's Principles of Surgery 11th Edition</w:t>
      </w:r>
    </w:p>
    <w:p w:rsidR="00077E4A" w:rsidRDefault="00077E4A">
      <w:pPr>
        <w:numPr>
          <w:ilvl w:val="2"/>
          <w:numId w:val="1"/>
        </w:numPr>
        <w:textAlignment w:val="center"/>
        <w:rPr>
          <w:rFonts w:ascii="Calibri" w:hAnsi="Calibri" w:cs="Calibri"/>
          <w:sz w:val="22"/>
          <w:szCs w:val="22"/>
          <w:lang w:val="en-GB"/>
        </w:rPr>
      </w:pPr>
      <w:r>
        <w:rPr>
          <w:rFonts w:ascii="Calibri" w:hAnsi="Calibri" w:cs="Calibri"/>
          <w:sz w:val="22"/>
          <w:szCs w:val="22"/>
          <w:lang w:val="en-GB"/>
        </w:rPr>
        <w:t>Mitral valve stenosis, AMBOSS</w:t>
      </w:r>
    </w:p>
    <w:p w:rsidR="00077E4A" w:rsidRDefault="00077E4A">
      <w:pPr>
        <w:numPr>
          <w:ilvl w:val="2"/>
          <w:numId w:val="1"/>
        </w:numPr>
        <w:spacing w:line="820" w:lineRule="atLeast"/>
        <w:textAlignment w:val="center"/>
        <w:rPr>
          <w:rFonts w:ascii="Calibri" w:hAnsi="Calibri" w:cs="Calibri"/>
          <w:sz w:val="22"/>
          <w:szCs w:val="22"/>
        </w:rPr>
      </w:pPr>
      <w:r>
        <w:rPr>
          <w:rFonts w:ascii="Calibri" w:hAnsi="Calibri" w:cs="Calibri"/>
          <w:sz w:val="22"/>
          <w:szCs w:val="22"/>
        </w:rPr>
        <w:t>Pathophysiology and natural history of mitral stenosis, UpToDate</w:t>
      </w:r>
    </w:p>
    <w:p w:rsidR="00077E4A" w:rsidRDefault="00077E4A">
      <w:pPr>
        <w:numPr>
          <w:ilvl w:val="2"/>
          <w:numId w:val="1"/>
        </w:numPr>
        <w:spacing w:line="820" w:lineRule="atLeast"/>
        <w:textAlignment w:val="center"/>
        <w:rPr>
          <w:rFonts w:ascii="Calibri" w:hAnsi="Calibri" w:cs="Calibri"/>
          <w:sz w:val="22"/>
          <w:szCs w:val="22"/>
        </w:rPr>
      </w:pPr>
      <w:r>
        <w:rPr>
          <w:rFonts w:ascii="Calibri" w:hAnsi="Calibri" w:cs="Calibri"/>
          <w:sz w:val="22"/>
          <w:szCs w:val="22"/>
        </w:rPr>
        <w:t>2020 ACC/AHA Guideline for the Management of Patients With Valvular Heart Disease: Executive Summary: A Report of the American College of Cardiology/American Heart Association Joint Committee on Clinical Practice Guidelines. Circulation. 2021 Feb 2;143(5):e35-e71. doi: 10.1161/CIR.0000000000000932</w:t>
      </w:r>
    </w:p>
    <w:p w:rsidR="00077E4A" w:rsidRDefault="00077E4A">
      <w:pPr>
        <w:pStyle w:v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7E4A" w:rsidRDefault="00077E4A" w:rsidP="00077E4A">
      <w:r>
        <w:separator/>
      </w:r>
    </w:p>
  </w:endnote>
  <w:endnote w:type="continuationSeparator" w:id="0">
    <w:p w:rsidR="00077E4A" w:rsidRDefault="00077E4A" w:rsidP="00077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7E4A" w:rsidRDefault="00077E4A" w:rsidP="00077E4A">
      <w:r>
        <w:separator/>
      </w:r>
    </w:p>
  </w:footnote>
  <w:footnote w:type="continuationSeparator" w:id="0">
    <w:p w:rsidR="00077E4A" w:rsidRDefault="00077E4A" w:rsidP="00077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853AA"/>
    <w:multiLevelType w:val="multilevel"/>
    <w:tmpl w:val="AA2E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502105">
    <w:abstractNumId w:val="0"/>
  </w:num>
  <w:num w:numId="2" w16cid:durableId="655111033">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34067087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916469363">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057970422">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016887743">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7" w16cid:durableId="146750657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8" w16cid:durableId="150189211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9" w16cid:durableId="71119972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327975082">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16cid:durableId="1190146524">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 w16cid:durableId="773944484">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3" w16cid:durableId="1303194462">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4" w16cid:durableId="1990668490">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5" w16cid:durableId="139811733">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6" w16cid:durableId="963578983">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7" w16cid:durableId="809638856">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8" w16cid:durableId="85153562">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9" w16cid:durableId="2063167405">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0" w16cid:durableId="71587959">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7E4A"/>
    <w:rsid w:val="00077E4A"/>
    <w:rsid w:val="00FE6D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C03EA1D-2790-470D-88C0-FAA3EF15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077E4A"/>
    <w:pPr>
      <w:tabs>
        <w:tab w:val="center" w:pos="4153"/>
        <w:tab w:val="right" w:pos="8306"/>
      </w:tabs>
      <w:snapToGrid w:val="0"/>
    </w:pPr>
    <w:rPr>
      <w:sz w:val="20"/>
      <w:szCs w:val="20"/>
    </w:rPr>
  </w:style>
  <w:style w:type="character" w:customStyle="1" w:styleId="a4">
    <w:name w:val="頁首 字元"/>
    <w:basedOn w:val="a0"/>
    <w:link w:val="a3"/>
    <w:uiPriority w:val="99"/>
    <w:rsid w:val="00077E4A"/>
    <w:rPr>
      <w:rFonts w:ascii="新細明體" w:eastAsia="新細明體" w:hAnsi="新細明體" w:cs="新細明體"/>
    </w:rPr>
  </w:style>
  <w:style w:type="paragraph" w:styleId="a5">
    <w:name w:val="footer"/>
    <w:basedOn w:val="a"/>
    <w:link w:val="a6"/>
    <w:uiPriority w:val="99"/>
    <w:unhideWhenUsed/>
    <w:rsid w:val="00077E4A"/>
    <w:pPr>
      <w:tabs>
        <w:tab w:val="center" w:pos="4153"/>
        <w:tab w:val="right" w:pos="8306"/>
      </w:tabs>
      <w:snapToGrid w:val="0"/>
    </w:pPr>
    <w:rPr>
      <w:sz w:val="20"/>
      <w:szCs w:val="20"/>
    </w:rPr>
  </w:style>
  <w:style w:type="character" w:customStyle="1" w:styleId="a6">
    <w:name w:val="頁尾 字元"/>
    <w:basedOn w:val="a0"/>
    <w:link w:val="a5"/>
    <w:uiPriority w:val="99"/>
    <w:rsid w:val="00077E4A"/>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797953">
      <w:marLeft w:val="0"/>
      <w:marRight w:val="0"/>
      <w:marTop w:val="0"/>
      <w:marBottom w:val="0"/>
      <w:divBdr>
        <w:top w:val="none" w:sz="0" w:space="0" w:color="auto"/>
        <w:left w:val="none" w:sz="0" w:space="0" w:color="auto"/>
        <w:bottom w:val="none" w:sz="0" w:space="0" w:color="auto"/>
        <w:right w:val="none" w:sz="0" w:space="0" w:color="auto"/>
      </w:divBdr>
    </w:div>
    <w:div w:id="1243490315">
      <w:marLeft w:val="0"/>
      <w:marRight w:val="0"/>
      <w:marTop w:val="0"/>
      <w:marBottom w:val="0"/>
      <w:divBdr>
        <w:top w:val="none" w:sz="0" w:space="0" w:color="auto"/>
        <w:left w:val="none" w:sz="0" w:space="0" w:color="auto"/>
        <w:bottom w:val="none" w:sz="0" w:space="0" w:color="auto"/>
        <w:right w:val="none" w:sz="0" w:space="0" w:color="auto"/>
      </w:divBdr>
    </w:div>
    <w:div w:id="1755012518">
      <w:marLeft w:val="0"/>
      <w:marRight w:val="0"/>
      <w:marTop w:val="0"/>
      <w:marBottom w:val="0"/>
      <w:divBdr>
        <w:top w:val="none" w:sz="0" w:space="0" w:color="auto"/>
        <w:left w:val="none" w:sz="0" w:space="0" w:color="auto"/>
        <w:bottom w:val="none" w:sz="0" w:space="0" w:color="auto"/>
        <w:right w:val="none" w:sz="0" w:space="0" w:color="auto"/>
      </w:divBdr>
    </w:div>
    <w:div w:id="178731161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2025-07-25T04:17:00Z</dcterms:created>
  <dcterms:modified xsi:type="dcterms:W3CDTF">2025-07-25T04:17:00Z</dcterms:modified>
</cp:coreProperties>
</file>