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5493" w:rsidRDefault="0091549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發紺型先天心臟病</w:t>
      </w:r>
    </w:p>
    <w:p w:rsidR="00915493" w:rsidRDefault="00915493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915493" w:rsidRDefault="00915493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11:57</w:t>
      </w:r>
    </w:p>
    <w:p w:rsidR="00915493" w:rsidRDefault="0091549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15493" w:rsidRDefault="00915493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重點整理</w:t>
      </w:r>
    </w:p>
    <w:p w:rsidR="00915493" w:rsidRDefault="0091549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除了</w:t>
      </w:r>
      <w:r>
        <w:rPr>
          <w:rFonts w:ascii="Calibri" w:hAnsi="Calibri" w:cs="Calibri"/>
          <w:sz w:val="22"/>
          <w:szCs w:val="22"/>
          <w:lang w:val="en-GB"/>
        </w:rPr>
        <w:t>TAPVR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，全部都需要</w:t>
      </w:r>
      <w:r>
        <w:rPr>
          <w:rFonts w:ascii="Calibri" w:hAnsi="Calibri" w:cs="Calibri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維持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開啟</w:t>
      </w:r>
    </w:p>
    <w:p w:rsidR="00915493" w:rsidRDefault="0091549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除了三尖瓣閉鎖，全部都會右心室肥大</w:t>
      </w:r>
    </w:p>
    <w:p w:rsidR="00915493" w:rsidRDefault="0091549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不能關：</w:t>
      </w:r>
      <w:r>
        <w:rPr>
          <w:rFonts w:ascii="Calibri" w:hAnsi="Calibri" w:cs="Calibri"/>
          <w:sz w:val="22"/>
          <w:szCs w:val="22"/>
          <w:lang w:val="en-GB"/>
        </w:rPr>
        <w:t>PA atresia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TGA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HLHS</w:t>
      </w:r>
    </w:p>
    <w:p w:rsidR="00915493" w:rsidRDefault="0091549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肺血紋減少：</w:t>
      </w:r>
      <w:r>
        <w:rPr>
          <w:rFonts w:ascii="Calibri" w:hAnsi="Calibri" w:cs="Calibri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PA atresia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、未合併轉位的三尖瓣閉鎖、兩側</w:t>
      </w:r>
      <w:r>
        <w:rPr>
          <w:rFonts w:ascii="Calibri" w:hAnsi="Calibri" w:cs="Calibri"/>
          <w:sz w:val="22"/>
          <w:szCs w:val="22"/>
          <w:lang w:val="en-GB"/>
        </w:rPr>
        <w:t>RA</w:t>
      </w:r>
    </w:p>
    <w:p w:rsidR="00915493" w:rsidRDefault="0091549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肺血紋增加：</w:t>
      </w:r>
      <w:r>
        <w:rPr>
          <w:rFonts w:ascii="Calibri" w:hAnsi="Calibri" w:cs="Calibri"/>
          <w:sz w:val="22"/>
          <w:szCs w:val="22"/>
          <w:lang w:val="en-GB"/>
        </w:rPr>
        <w:t>TGA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TVPVR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合併轉位的三尖瓣閉鎖、</w:t>
      </w:r>
      <w:r>
        <w:rPr>
          <w:rFonts w:ascii="Calibri" w:hAnsi="Calibri" w:cs="Calibri"/>
          <w:sz w:val="22"/>
          <w:szCs w:val="22"/>
          <w:lang w:val="en-GB"/>
        </w:rPr>
        <w:t>HLHS</w:t>
      </w:r>
    </w:p>
    <w:p w:rsidR="00915493" w:rsidRDefault="0091549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5493" w:rsidRDefault="00915493" w:rsidP="00915493">
      <w:r>
        <w:separator/>
      </w:r>
    </w:p>
  </w:endnote>
  <w:endnote w:type="continuationSeparator" w:id="0">
    <w:p w:rsidR="00915493" w:rsidRDefault="00915493" w:rsidP="00915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5493" w:rsidRDefault="00915493" w:rsidP="00915493">
      <w:r>
        <w:separator/>
      </w:r>
    </w:p>
  </w:footnote>
  <w:footnote w:type="continuationSeparator" w:id="0">
    <w:p w:rsidR="00915493" w:rsidRDefault="00915493" w:rsidP="00915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509CD"/>
    <w:multiLevelType w:val="multilevel"/>
    <w:tmpl w:val="4F0A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52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93"/>
    <w:rsid w:val="00915493"/>
    <w:rsid w:val="00C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591040-6B6B-4C47-AC69-B81D6C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154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549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154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549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