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2020" w:rsidRDefault="009F202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三尖瓣閉鎖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 xml:space="preserve"> Tricuspid Valve Atresia</w:t>
      </w:r>
    </w:p>
    <w:p w:rsidR="009F2020" w:rsidRDefault="009F2020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9F2020" w:rsidRDefault="009F202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16:32</w:t>
      </w:r>
    </w:p>
    <w:p w:rsidR="009F2020" w:rsidRDefault="009F202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F2020" w:rsidRDefault="009F202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三尖瓣缺失或發育不全，導致右心房與右心室之間無法進行血流傳導</w:t>
      </w:r>
    </w:p>
    <w:p w:rsidR="009F2020" w:rsidRDefault="009F202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第三常見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的發紺性先天性心臟病（</w:t>
      </w:r>
      <w:r>
        <w:rPr>
          <w:rFonts w:ascii="Calibri" w:hAnsi="Calibri" w:cs="Calibri"/>
          <w:sz w:val="22"/>
          <w:szCs w:val="22"/>
          <w:lang w:val="en-GB"/>
        </w:rPr>
        <w:t>2-3%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9F2020" w:rsidRDefault="009F202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不明</w:t>
      </w:r>
    </w:p>
    <w:p w:rsidR="009F2020" w:rsidRDefault="009F202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  <w:r>
        <w:rPr>
          <w:rFonts w:ascii="Calibri" w:hAnsi="Calibri" w:cs="Calibri"/>
          <w:color w:val="244061"/>
          <w:sz w:val="32"/>
          <w:szCs w:val="32"/>
          <w:lang w:val="en-GB"/>
        </w:rPr>
        <w:t xml:space="preserve"> 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三尖瓣沒發育，右心房室不相通，導致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右心房因血量過多而擴大（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RA dilation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右心室發育不全（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RV hypoplasia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呈現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單心室循環（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univentricular heart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的狀態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病童要存活必需依靠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心房中膈缺損（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）或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開放性卵圓孔（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PFO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使血液能從右心房進入左心房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心室中膈缺損（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讓血液從左心室再流回肺循環</w:t>
      </w:r>
    </w:p>
    <w:p w:rsidR="009F2020" w:rsidRDefault="009F202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600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020" w:rsidRDefault="009F202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t>(</w:t>
      </w:r>
      <w:r>
        <w:rPr>
          <w:rFonts w:ascii="Calibri" w:hAnsi="Calibri" w:cs="Calibri"/>
          <w:sz w:val="18"/>
          <w:szCs w:val="18"/>
          <w:lang w:val="en-GB"/>
        </w:rPr>
        <w:t>圖說：三尖瓣閉鎖之解剖構造及病生理學</w:t>
      </w:r>
      <w:r>
        <w:rPr>
          <w:rFonts w:ascii="Calibri" w:hAnsi="Calibri" w:cs="Calibri"/>
          <w:sz w:val="18"/>
          <w:szCs w:val="18"/>
          <w:lang w:val="en-GB"/>
        </w:rPr>
        <w:t>)</w:t>
      </w:r>
    </w:p>
    <w:p w:rsidR="009F2020" w:rsidRDefault="009F202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18"/>
          <w:szCs w:val="18"/>
          <w:lang w:val="en-GB"/>
        </w:rPr>
      </w:pPr>
      <w:r>
        <w:rPr>
          <w:rFonts w:ascii="Calibri" w:hAnsi="Calibri" w:cs="Calibri"/>
          <w:sz w:val="18"/>
          <w:szCs w:val="18"/>
          <w:lang w:val="en-GB"/>
        </w:rPr>
        <w:lastRenderedPageBreak/>
        <w:t xml:space="preserve">Reference: Tricuspid atresia with small right ventricle, Centers for Disease Control and Prevention, </w:t>
      </w:r>
      <w:hyperlink r:id="rId8" w:history="1">
        <w:r>
          <w:rPr>
            <w:rStyle w:val="a3"/>
            <w:rFonts w:ascii="Calibri" w:hAnsi="Calibri" w:cs="Calibri"/>
            <w:sz w:val="18"/>
            <w:szCs w:val="18"/>
            <w:lang w:val="en-GB"/>
          </w:rPr>
          <w:t>https://www.cdc.gov/heart-defects/about/tricuspid-atresia.html</w:t>
        </w:r>
      </w:hyperlink>
    </w:p>
    <w:p w:rsidR="009F2020" w:rsidRDefault="009F202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  <w:r>
        <w:rPr>
          <w:rFonts w:ascii="Calibri" w:hAnsi="Calibri" w:cs="Calibri"/>
          <w:color w:val="244061"/>
          <w:sz w:val="32"/>
          <w:szCs w:val="32"/>
          <w:lang w:val="en-GB"/>
        </w:rPr>
        <w:t xml:space="preserve"> 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中樞性發紺（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central cyanosis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出生後幾天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會出現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全身性發紺，但四肢及顏面部除外（</w:t>
      </w:r>
      <w:r>
        <w:rPr>
          <w:rFonts w:ascii="Calibri" w:hAnsi="Calibri" w:cs="Calibri"/>
          <w:sz w:val="22"/>
          <w:szCs w:val="22"/>
          <w:lang w:val="en-GB"/>
        </w:rPr>
        <w:t>around the core and lips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常見由心肺疾病引起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一般新生兒剛出生後</w:t>
      </w:r>
      <w:r>
        <w:rPr>
          <w:rFonts w:ascii="Calibri" w:hAnsi="Calibri" w:cs="Calibri"/>
          <w:sz w:val="22"/>
          <w:szCs w:val="22"/>
          <w:lang w:val="en-GB"/>
        </w:rPr>
        <w:t>5-10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分鐘內會有中樞性發紺的現象，但通常</w:t>
      </w:r>
      <w:r>
        <w:rPr>
          <w:rFonts w:ascii="Calibri" w:hAnsi="Calibri" w:cs="Calibri"/>
          <w:sz w:val="22"/>
          <w:szCs w:val="22"/>
          <w:lang w:val="en-GB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分鐘後就會恢復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呼吸喘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頸靜脈怒張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Calibri" w:hAnsi="Calibri" w:cs="Calibri"/>
          <w:sz w:val="22"/>
          <w:szCs w:val="22"/>
          <w:lang w:val="en-GB"/>
        </w:rPr>
        <w:t>with a prominent A wave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周邊脈搏減弱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心音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胸骨左緣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holosystolic murmur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、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single S2</w:t>
      </w:r>
    </w:p>
    <w:p w:rsidR="009F2020" w:rsidRDefault="009F202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產前超音波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：可在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第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18-22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週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診斷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心臟超音波：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確診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三尖瓣缺失（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Absent tricuspid valve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ASD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右心室發育不全（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RV hypoplasia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胸部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光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心臟肥大、肺紋增加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心電圖（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EKG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心軸左偏：左心室肥大</w:t>
      </w:r>
    </w:p>
    <w:p w:rsidR="009F2020" w:rsidRDefault="009F20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其他發紺型大部分為右偏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高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波</w:t>
      </w:r>
    </w:p>
    <w:p w:rsidR="009F2020" w:rsidRDefault="009F202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  <w:r>
        <w:rPr>
          <w:rFonts w:ascii="Calibri" w:hAnsi="Calibri" w:cs="Calibri"/>
          <w:color w:val="244061"/>
          <w:sz w:val="32"/>
          <w:szCs w:val="32"/>
          <w:lang w:val="en-GB"/>
        </w:rPr>
        <w:t xml:space="preserve"> 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內科治療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：等待手術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：維持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開啟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氣球心房中隔造口術（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Balloon atrial septostomy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：增加充氧血以及缺氧血血液的混合機會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手術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暫時性手術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：先分流，再爭取時間手術</w:t>
      </w:r>
    </w:p>
    <w:p w:rsidR="009F2020" w:rsidRDefault="009F20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B-T shunt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：若合併肺動脈狹窄或閉鎖</w:t>
      </w:r>
    </w:p>
    <w:p w:rsidR="009F2020" w:rsidRDefault="009F20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PA banding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：預防肺動脈高壓</w:t>
      </w:r>
    </w:p>
    <w:p w:rsidR="009F2020" w:rsidRDefault="009F2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三階段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手術</w:t>
      </w:r>
    </w:p>
    <w:p w:rsidR="009F2020" w:rsidRDefault="009F20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Norwood procedure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stage I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新生兒階段進行</w:t>
      </w:r>
    </w:p>
    <w:p w:rsidR="009F2020" w:rsidRDefault="009F202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分離主動脈和肺動脈，並將主動脈接到右心，用</w:t>
      </w:r>
      <w:r>
        <w:rPr>
          <w:rFonts w:ascii="Calibri" w:hAnsi="Calibri" w:cs="Calibri"/>
          <w:sz w:val="22"/>
          <w:szCs w:val="22"/>
          <w:lang w:val="en-GB"/>
        </w:rPr>
        <w:t xml:space="preserve"> B-T shunt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連接主動脈和肺動脈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9F2020" w:rsidRDefault="009F202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心房中膈切除，促進靜脈血混合，增加主動脈血流，確保體循環有足夠血液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9F2020" w:rsidRDefault="009F20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Glenn procedure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stage II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sz w:val="22"/>
          <w:szCs w:val="22"/>
          <w:lang w:val="en-GB"/>
        </w:rPr>
        <w:t xml:space="preserve">: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3-6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個月</w:t>
      </w:r>
    </w:p>
    <w:p w:rsidR="009F2020" w:rsidRDefault="009F202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將上腔靜脈（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）接到肺動脈</w:t>
      </w:r>
    </w:p>
    <w:p w:rsidR="009F2020" w:rsidRDefault="009F2020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Fontan procedure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stage III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: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2-3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歲</w:t>
      </w:r>
    </w:p>
    <w:p w:rsidR="009F2020" w:rsidRDefault="009F202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將上、下腔靜脈（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SVC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）接到肺動脈</w:t>
      </w:r>
    </w:p>
    <w:p w:rsidR="009F2020" w:rsidRDefault="009F202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只要病人前期手術安排得當、單心室功能保護得好，且肺動脈發育足夠，手術成功率高</w:t>
      </w:r>
    </w:p>
    <w:p w:rsidR="009F2020" w:rsidRDefault="009F202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手術成功的必要條件包括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肺血管阻力低於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4 Wood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單位、心射出分率大於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45%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。</w:t>
      </w:r>
    </w:p>
    <w:p w:rsidR="009F2020" w:rsidRDefault="009F202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肺動脈壓偏高的病人，可考慮房間隔開窗術（</w:t>
      </w:r>
      <w:r>
        <w:rPr>
          <w:rFonts w:ascii="Calibri" w:hAnsi="Calibri" w:cs="Calibri"/>
          <w:sz w:val="22"/>
          <w:szCs w:val="22"/>
          <w:lang w:val="en-GB"/>
        </w:rPr>
        <w:t>fenestration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9F2020" w:rsidRDefault="009F202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預後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手術後約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90%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可存活至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歲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年存活率約為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80%</w:t>
      </w:r>
    </w:p>
    <w:p w:rsidR="009F2020" w:rsidRDefault="009F2020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心房撲動、導管阻塞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蛋白質流失性腸病（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9F2020" w:rsidRDefault="009F2020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運動耐力下降</w:t>
      </w:r>
    </w:p>
    <w:p w:rsidR="009F2020" w:rsidRDefault="009F2020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Reference</w:t>
      </w:r>
    </w:p>
    <w:p w:rsidR="009F2020" w:rsidRDefault="009F2020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9F2020" w:rsidRDefault="009F2020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9F2020" w:rsidRDefault="009F2020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Tricuspid Valve Atresia, AMBOSS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2020" w:rsidRDefault="009F2020" w:rsidP="009F2020">
      <w:r>
        <w:separator/>
      </w:r>
    </w:p>
  </w:endnote>
  <w:endnote w:type="continuationSeparator" w:id="0">
    <w:p w:rsidR="009F2020" w:rsidRDefault="009F2020" w:rsidP="009F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2020" w:rsidRDefault="009F2020" w:rsidP="009F2020">
      <w:r>
        <w:separator/>
      </w:r>
    </w:p>
  </w:footnote>
  <w:footnote w:type="continuationSeparator" w:id="0">
    <w:p w:rsidR="009F2020" w:rsidRDefault="009F2020" w:rsidP="009F2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E7C44"/>
    <w:multiLevelType w:val="multilevel"/>
    <w:tmpl w:val="DE06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20"/>
    <w:rsid w:val="001472C2"/>
    <w:rsid w:val="009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9D526C5-E66D-432B-A210-EF6E6412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9F2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F2020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9F2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F202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heart-defects/about/tricuspid-atresi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