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814" w:rsidRDefault="0025581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大血管損傷（</w:t>
      </w:r>
      <w:r>
        <w:rPr>
          <w:rFonts w:ascii="Calibri" w:hAnsi="Calibri" w:cs="Calibri"/>
          <w:sz w:val="40"/>
          <w:szCs w:val="40"/>
        </w:rPr>
        <w:t>Great Vessel Injuries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255814" w:rsidRDefault="0025581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255814" w:rsidRDefault="0025581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2:16</w:t>
      </w:r>
    </w:p>
    <w:p w:rsidR="00255814" w:rsidRDefault="00255814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穿刺性創傷（</w:t>
      </w:r>
      <w:r>
        <w:rPr>
          <w:rFonts w:ascii="Calibri" w:hAnsi="Calibri" w:cs="Calibri"/>
          <w:b/>
          <w:bCs/>
          <w:sz w:val="22"/>
          <w:szCs w:val="22"/>
        </w:rPr>
        <w:t>penetrating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</w:t>
      </w:r>
      <w:r>
        <w:rPr>
          <w:rFonts w:ascii="Calibri" w:hAnsi="Calibri" w:cs="Calibri"/>
          <w:color w:val="C00000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的胸腔大血管損傷的原因，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死亡率接近</w:t>
      </w:r>
      <w:r>
        <w:rPr>
          <w:rFonts w:ascii="Calibri" w:hAnsi="Calibri" w:cs="Calibri"/>
          <w:color w:val="C00000"/>
          <w:sz w:val="22"/>
          <w:szCs w:val="22"/>
        </w:rPr>
        <w:t xml:space="preserve"> 90%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鈍傷（</w:t>
      </w:r>
      <w:r>
        <w:rPr>
          <w:rFonts w:ascii="Calibri" w:hAnsi="Calibri" w:cs="Calibri"/>
          <w:b/>
          <w:bCs/>
          <w:sz w:val="22"/>
          <w:szCs w:val="22"/>
        </w:rPr>
        <w:t>blunt injury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，但可能造成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假性動脈瘤（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血管破裂（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frank rupture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55814" w:rsidRDefault="00255814">
      <w:pPr>
        <w:numPr>
          <w:ilvl w:val="0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鈍性創傷胸主動脈損傷（</w:t>
      </w:r>
      <w:r>
        <w:rPr>
          <w:rFonts w:ascii="Calibri" w:hAnsi="Calibri" w:cs="Calibri"/>
          <w:color w:val="1E4E79"/>
          <w:sz w:val="32"/>
          <w:szCs w:val="32"/>
        </w:rPr>
        <w:t>blunt traumatic aortic injury, BTAI/BAI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常見受損血管</w:t>
      </w:r>
      <w:r>
        <w:rPr>
          <w:rFonts w:ascii="微軟正黑體" w:eastAsia="微軟正黑體" w:hAnsi="微軟正黑體" w:cs="Calibri" w:hint="eastAsia"/>
          <w:sz w:val="22"/>
          <w:szCs w:val="22"/>
        </w:rPr>
        <w:t>：無名動脈（</w:t>
      </w:r>
      <w:r>
        <w:rPr>
          <w:rFonts w:ascii="Calibri" w:hAnsi="Calibri" w:cs="Calibri"/>
          <w:sz w:val="22"/>
          <w:szCs w:val="22"/>
        </w:rPr>
        <w:t>innominate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）、鎖骨下動脈（</w:t>
      </w:r>
      <w:r>
        <w:rPr>
          <w:rFonts w:ascii="Calibri" w:hAnsi="Calibri" w:cs="Calibri"/>
          <w:sz w:val="22"/>
          <w:szCs w:val="22"/>
        </w:rPr>
        <w:t>subclavian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）、降主動脈（</w:t>
      </w:r>
      <w:r>
        <w:rPr>
          <w:rFonts w:ascii="Calibri" w:hAnsi="Calibri" w:cs="Calibri"/>
          <w:sz w:val="22"/>
          <w:szCs w:val="22"/>
        </w:rPr>
        <w:t>descending aorta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255814" w:rsidRDefault="00255814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大約</w:t>
      </w:r>
      <w:r>
        <w:rPr>
          <w:rFonts w:ascii="Calibri" w:hAnsi="Calibri" w:cs="Calibri"/>
          <w:color w:val="C00000"/>
          <w:sz w:val="22"/>
          <w:szCs w:val="22"/>
        </w:rPr>
        <w:t xml:space="preserve"> 80%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的</w:t>
      </w:r>
      <w:r>
        <w:rPr>
          <w:rFonts w:ascii="Calibri" w:hAnsi="Calibri" w:cs="Calibri"/>
          <w:color w:val="2E75B5"/>
          <w:sz w:val="22"/>
          <w:szCs w:val="22"/>
        </w:rPr>
        <w:t xml:space="preserve"> BTAI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患者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在送達醫院前死亡</w:t>
      </w:r>
    </w:p>
    <w:p w:rsidR="00255814" w:rsidRDefault="00255814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能存活至醫院者，有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50%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小時內死亡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255814" w:rsidRDefault="0025581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快速減速（</w:t>
      </w:r>
      <w:r>
        <w:rPr>
          <w:rFonts w:ascii="Calibri" w:hAnsi="Calibri" w:cs="Calibri"/>
          <w:b/>
          <w:bCs/>
          <w:sz w:val="22"/>
          <w:szCs w:val="22"/>
        </w:rPr>
        <w:t>rapid deceleration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：使主動脈於動脈韌帶（</w:t>
      </w:r>
      <w:r>
        <w:rPr>
          <w:rFonts w:ascii="Calibri" w:hAnsi="Calibri" w:cs="Calibri"/>
          <w:sz w:val="22"/>
          <w:szCs w:val="22"/>
        </w:rPr>
        <w:t>ligamentum arteriosum</w:t>
      </w:r>
      <w:r>
        <w:rPr>
          <w:rFonts w:ascii="微軟正黑體" w:eastAsia="微軟正黑體" w:hAnsi="微軟正黑體" w:cs="Calibri" w:hint="eastAsia"/>
          <w:sz w:val="22"/>
          <w:szCs w:val="22"/>
        </w:rPr>
        <w:t>）附近撕裂</w:t>
      </w:r>
    </w:p>
    <w:p w:rsidR="00255814" w:rsidRDefault="0025581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側向受力機轉（</w:t>
      </w:r>
      <w:r>
        <w:rPr>
          <w:rFonts w:ascii="Calibri" w:hAnsi="Calibri" w:cs="Calibri"/>
          <w:b/>
          <w:bCs/>
          <w:sz w:val="22"/>
          <w:szCs w:val="22"/>
        </w:rPr>
        <w:t>lateral mechanisms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：主動脈弓猶如槓桿，在主動脈峽部（</w:t>
      </w:r>
      <w:r>
        <w:rPr>
          <w:rFonts w:ascii="Calibri" w:hAnsi="Calibri" w:cs="Calibri"/>
          <w:sz w:val="22"/>
          <w:szCs w:val="22"/>
        </w:rPr>
        <w:t>aortic isthmus</w:t>
      </w:r>
      <w:r>
        <w:rPr>
          <w:rFonts w:ascii="微軟正黑體" w:eastAsia="微軟正黑體" w:hAnsi="微軟正黑體" w:cs="Calibri" w:hint="eastAsia"/>
          <w:sz w:val="22"/>
          <w:szCs w:val="22"/>
        </w:rPr>
        <w:t>）產生扭力（</w:t>
      </w:r>
      <w:r>
        <w:rPr>
          <w:rFonts w:ascii="Calibri" w:hAnsi="Calibri" w:cs="Calibri"/>
          <w:sz w:val="22"/>
          <w:szCs w:val="22"/>
        </w:rPr>
        <w:t>torque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4"/>
        <w:gridCol w:w="2400"/>
        <w:gridCol w:w="3982"/>
      </w:tblGrid>
      <w:tr w:rsidR="00000000">
        <w:trPr>
          <w:divId w:val="2113085326"/>
        </w:trPr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分級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詳細說明</w:t>
            </w:r>
          </w:p>
        </w:tc>
      </w:tr>
      <w:tr w:rsidR="00000000">
        <w:trPr>
          <w:divId w:val="2113085326"/>
        </w:trPr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內膜撕裂或剝離瓣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Intimal tear or intimal flap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損傷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僅限於主動脈內膜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，外觀沒有異常，輕微損傷</w:t>
            </w:r>
          </w:p>
        </w:tc>
      </w:tr>
      <w:tr w:rsidR="00000000">
        <w:trPr>
          <w:divId w:val="2113085326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壁內血腫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Intramural hematoma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血液滲入主動脈壁內，但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未造成全層破裂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without full-thickness disruption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13085326"/>
        </w:trPr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III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假性動脈瘤形成</w:t>
            </w:r>
          </w:p>
          <w:p w:rsidR="00255814" w:rsidRDefault="0025581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Pseudoaneurysm formation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血液突破內膜，聚集於外膜內（</w:t>
            </w:r>
            <w:r>
              <w:rPr>
                <w:rFonts w:ascii="Calibri" w:hAnsi="Calibri" w:cs="Calibri"/>
                <w:sz w:val="22"/>
                <w:szCs w:val="22"/>
              </w:rPr>
              <w:t>adventitia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），形成被包裹的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假性動脈瘤</w:t>
            </w:r>
          </w:p>
        </w:tc>
      </w:tr>
      <w:tr w:rsidR="00000000">
        <w:trPr>
          <w:divId w:val="2113085326"/>
        </w:trPr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Grade IV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完全破裂或橫斷</w:t>
            </w:r>
          </w:p>
          <w:p w:rsidR="00255814" w:rsidRDefault="0025581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Free rupture or transection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5814" w:rsidRDefault="0025581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主動脈全層破裂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，血液外滲</w:t>
            </w:r>
          </w:p>
        </w:tc>
      </w:tr>
    </w:tbl>
    <w:p w:rsidR="00255814" w:rsidRDefault="00255814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255814" w:rsidRDefault="0025581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255814" w:rsidRDefault="00255814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縱膈擴大</w:t>
      </w:r>
    </w:p>
    <w:p w:rsidR="00255814" w:rsidRDefault="0025581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肺尖帽狀陰影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apical capping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47900" cy="214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14" w:rsidRDefault="00255814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（箭頭為</w:t>
      </w:r>
      <w:r>
        <w:rPr>
          <w:rFonts w:ascii="微軟正黑體" w:eastAsia="微軟正黑體" w:hAnsi="微軟正黑體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apical capping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  <w:r>
        <w:rPr>
          <w:rFonts w:ascii="Calibri" w:hAnsi="Calibri" w:cs="Calibri"/>
          <w:sz w:val="18"/>
          <w:szCs w:val="18"/>
        </w:rPr>
        <w:br/>
      </w:r>
      <w:r>
        <w:rPr>
          <w:rFonts w:ascii="微軟正黑體" w:eastAsia="微軟正黑體" w:hAnsi="微軟正黑體" w:cs="Calibri" w:hint="eastAsia"/>
          <w:sz w:val="18"/>
          <w:szCs w:val="18"/>
        </w:rPr>
        <w:t>（</w:t>
      </w:r>
      <w:r>
        <w:rPr>
          <w:rFonts w:ascii="Calibri" w:hAnsi="Calibri" w:cs="Calibri"/>
          <w:sz w:val="18"/>
          <w:szCs w:val="18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</w:rPr>
        <w:t>：</w:t>
      </w:r>
      <w:r>
        <w:rPr>
          <w:rFonts w:ascii="Calibri" w:hAnsi="Calibri" w:cs="Calibri"/>
          <w:sz w:val="18"/>
          <w:szCs w:val="18"/>
        </w:rPr>
        <w:t>Figure 7-23, Chapter 7 Truma, Part I Basic considerations, Schwartz's Principles of Surgery 11th Edition,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</w:p>
    <w:p w:rsidR="00255814" w:rsidRDefault="00255814">
      <w:pPr>
        <w:numPr>
          <w:ilvl w:val="0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主動脈弓消失</w:t>
      </w:r>
    </w:p>
    <w:p w:rsidR="00255814" w:rsidRDefault="00255814">
      <w:pPr>
        <w:numPr>
          <w:ilvl w:val="0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左主支氣管偏移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deviation of the left mainstem bronchus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55814" w:rsidRDefault="00255814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86000" cy="1885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14" w:rsidRDefault="00255814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（箭頭顯示偏移的左主支氣管）</w:t>
      </w:r>
    </w:p>
    <w:p w:rsidR="00255814" w:rsidRDefault="00255814">
      <w:pPr>
        <w:pStyle w:val="Web"/>
        <w:spacing w:before="0" w:beforeAutospacing="0" w:after="0" w:afterAutospacing="0"/>
        <w:ind w:left="2160"/>
        <w:rPr>
          <w:rFonts w:ascii="Calibri" w:hAnsi="Calibri" w:cs="Calibri" w:hint="eastAsia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</w:t>
      </w:r>
      <w:r>
        <w:rPr>
          <w:rFonts w:ascii="Calibri" w:hAnsi="Calibri" w:cs="Calibri"/>
          <w:sz w:val="18"/>
          <w:szCs w:val="18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</w:rPr>
        <w:t>：</w:t>
      </w:r>
      <w:r>
        <w:rPr>
          <w:rFonts w:ascii="Calibri" w:hAnsi="Calibri" w:cs="Calibri"/>
          <w:sz w:val="18"/>
          <w:szCs w:val="18"/>
        </w:rPr>
        <w:t>Figure 7-23, Chapter 7 Truma, Part I Basic considerations, Schwartz's Principles of Surgery 11th Edition,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</w:p>
    <w:p w:rsidR="00255814" w:rsidRDefault="00255814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</w:t>
      </w:r>
    </w:p>
    <w:p w:rsidR="00255814" w:rsidRDefault="0025581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漏診率較胸部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光低</w:t>
      </w:r>
    </w:p>
    <w:p w:rsidR="00255814" w:rsidRDefault="00255814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螺旋式胸部</w:t>
      </w:r>
      <w:r>
        <w:rPr>
          <w:rFonts w:ascii="Calibri" w:hAnsi="Calibri" w:cs="Calibri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血管攝影（</w:t>
      </w:r>
      <w:r>
        <w:rPr>
          <w:rFonts w:ascii="Calibri" w:hAnsi="Calibri" w:cs="Calibri"/>
          <w:b/>
          <w:bCs/>
          <w:sz w:val="22"/>
          <w:szCs w:val="22"/>
        </w:rPr>
        <w:t>helical CT angiography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55814" w:rsidRDefault="0025581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：高能量創傷（</w:t>
      </w:r>
      <w:r>
        <w:rPr>
          <w:rFonts w:ascii="Calibri" w:hAnsi="Calibri" w:cs="Calibri"/>
          <w:sz w:val="22"/>
          <w:szCs w:val="22"/>
        </w:rPr>
        <w:t>high-energy injury mechanisms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目前單純胸部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通常足以規劃手術方案，不太需要血管攝影了</w:t>
      </w:r>
    </w:p>
    <w:p w:rsidR="00255814" w:rsidRDefault="00255814">
      <w:pPr>
        <w:numPr>
          <w:ilvl w:val="0"/>
          <w:numId w:val="5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255814" w:rsidRDefault="00255814">
      <w:pPr>
        <w:numPr>
          <w:ilvl w:val="1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根據損傷類型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升主動脈、主動脈弓的單純撕裂傷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側向縫合術（</w:t>
      </w:r>
      <w:r>
        <w:rPr>
          <w:rFonts w:ascii="Calibri" w:hAnsi="Calibri" w:cs="Calibri"/>
          <w:color w:val="70AD47"/>
          <w:sz w:val="22"/>
          <w:szCs w:val="22"/>
        </w:rPr>
        <w:t>lateral aortorrhaphy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後側主動脈損傷（</w:t>
      </w:r>
      <w:r>
        <w:rPr>
          <w:rFonts w:ascii="Calibri" w:hAnsi="Calibri" w:cs="Calibri"/>
          <w:b/>
          <w:bCs/>
          <w:sz w:val="22"/>
          <w:szCs w:val="22"/>
        </w:rPr>
        <w:t>posterior aortic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複雜的升主動脈或主動脈弓損傷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進行修補時需使用體外循環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無名動脈損傷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可使用旁路阻斷技術（</w:t>
      </w:r>
      <w:r>
        <w:rPr>
          <w:rFonts w:ascii="Calibri" w:hAnsi="Calibri" w:cs="Calibri"/>
          <w:sz w:val="22"/>
          <w:szCs w:val="22"/>
        </w:rPr>
        <w:t>bypass exclusion technique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），而無需使用體外循環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進行修復時，先以人工血管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從近端未受損的血管段進行側端吻合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end-to-side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再與無名動脈進行端對端吻合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end-to-end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之後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再將無名動脈起始處以縫合封閉（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oversewn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）方式處理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，以隔離假性動脈瘤或其他損傷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鎖骨下動脈損傷（</w:t>
      </w:r>
      <w:r>
        <w:rPr>
          <w:rFonts w:ascii="Calibri" w:hAnsi="Calibri" w:cs="Calibri"/>
          <w:b/>
          <w:bCs/>
          <w:sz w:val="22"/>
          <w:szCs w:val="22"/>
        </w:rPr>
        <w:t>Subclavian artery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側向動脈縫合術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lateral arteriorrhaphy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PTFE graft interposition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由於此動脈具有多條分支且與周邊結構緊密連結，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若有明顯的節段性缺損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segmental loss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則不建議進行端對端的原位吻合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end-to-end primary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降主動脈損傷（</w:t>
      </w:r>
      <w:r>
        <w:rPr>
          <w:rFonts w:ascii="Calibri" w:hAnsi="Calibri" w:cs="Calibri"/>
          <w:b/>
          <w:bCs/>
          <w:sz w:val="22"/>
          <w:szCs w:val="22"/>
        </w:rPr>
        <w:t>Descending blunt aortic injury, BAI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需要緊急處置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若病人合併顱內出血、腹內出血，或不穩定的骨盆骨折，需優先處理，處理順序高於主動脈修補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為避免主動脈破裂，應於在急救區時使用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 </w:t>
      </w:r>
      <w:r>
        <w:rPr>
          <w:rFonts w:ascii="Calibri" w:hAnsi="Calibri" w:cs="Calibri"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Calibri" w:hAnsi="Calibri" w:cs="Calibri"/>
          <w:color w:val="70AD47"/>
          <w:sz w:val="22"/>
          <w:szCs w:val="22"/>
        </w:rPr>
        <w:t>Esmolol</w:t>
      </w:r>
      <w:r>
        <w:rPr>
          <w:rFonts w:ascii="微軟正黑體" w:eastAsia="微軟正黑體" w:hAnsi="微軟正黑體" w:cs="Calibri" w:hint="eastAsia"/>
          <w:sz w:val="22"/>
          <w:szCs w:val="22"/>
        </w:rPr>
        <w:t>（選擇性</w:t>
      </w:r>
      <w:r>
        <w:rPr>
          <w:rFonts w:ascii="Calibri" w:hAnsi="Calibri" w:cs="Calibri"/>
          <w:sz w:val="22"/>
          <w:szCs w:val="22"/>
        </w:rPr>
        <w:t xml:space="preserve"> β1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  <w:r>
        <w:rPr>
          <w:rFonts w:ascii="Calibri" w:hAnsi="Calibri" w:cs="Calibri"/>
          <w:sz w:val="22"/>
          <w:szCs w:val="22"/>
        </w:rPr>
        <w:t>, selective β1-antagonist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收縮壓</w:t>
      </w:r>
      <w:r>
        <w:rPr>
          <w:rFonts w:ascii="Calibri" w:hAnsi="Calibri" w:cs="Calibri"/>
          <w:color w:val="C00000"/>
          <w:sz w:val="22"/>
          <w:szCs w:val="22"/>
        </w:rPr>
        <w:t xml:space="preserve"> &lt;100 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，心率</w:t>
      </w:r>
      <w:r>
        <w:rPr>
          <w:rFonts w:ascii="Calibri" w:hAnsi="Calibri" w:cs="Calibri"/>
          <w:color w:val="C00000"/>
          <w:sz w:val="22"/>
          <w:szCs w:val="22"/>
        </w:rPr>
        <w:t xml:space="preserve"> &lt;100 bpm</w:t>
      </w:r>
    </w:p>
    <w:p w:rsidR="00255814" w:rsidRDefault="0025581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在進行修復前，用以控制主動脈壁壓力（</w:t>
      </w:r>
      <w:r>
        <w:rPr>
          <w:rFonts w:ascii="Calibri" w:hAnsi="Calibri" w:cs="Calibri"/>
          <w:sz w:val="22"/>
          <w:szCs w:val="22"/>
        </w:rPr>
        <w:t>aortic wall 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255814" w:rsidRDefault="00255814">
      <w:pPr>
        <w:numPr>
          <w:ilvl w:val="4"/>
          <w:numId w:val="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胸主動脈內血管修復術（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thoracic endovascular aortic repair, TEVAR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55814" w:rsidRDefault="00255814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血管支架經由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鼠蹊部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</w:t>
      </w:r>
    </w:p>
    <w:p w:rsidR="00255814" w:rsidRDefault="00255814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若支架遮蓋到左鎖骨下動脈的開口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ostia of the left subclavian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且出現相關症狀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，可能需額外進行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總頸動脈至鎖骨下動脈繞道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carotid-to-subclavian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55814" w:rsidRDefault="00255814">
      <w:pPr>
        <w:numPr>
          <w:ilvl w:val="4"/>
          <w:numId w:val="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開放性修補降主動脈</w:t>
      </w:r>
    </w:p>
    <w:p w:rsidR="00255814" w:rsidRDefault="00255814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左心部分體外循環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partial </w:t>
      </w:r>
      <w:r>
        <w:rPr>
          <w:rFonts w:ascii="微軟正黑體" w:eastAsia="微軟正黑體" w:hAnsi="微軟正黑體" w:cs="Calibri" w:hint="eastAsia"/>
          <w:sz w:val="22"/>
          <w:szCs w:val="22"/>
        </w:rPr>
        <w:t>left heart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）以防止脊髓與腹腔內器官缺血，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降低脊髓損傷造成的下半身癱瘓（</w:t>
      </w:r>
      <w:r>
        <w:rPr>
          <w:rFonts w:ascii="Calibri" w:hAnsi="Calibri" w:cs="Calibri"/>
          <w:color w:val="C00000"/>
          <w:sz w:val="22"/>
          <w:szCs w:val="22"/>
        </w:rPr>
        <w:t>paraplegia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，並減少左心室後負荷</w:t>
      </w:r>
    </w:p>
    <w:p w:rsidR="00255814" w:rsidRDefault="00255814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左側開胸</w:t>
      </w:r>
    </w:p>
    <w:p w:rsidR="00255814" w:rsidRDefault="00255814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若有大型穿刺傷或鈍傷斷裂（</w:t>
      </w:r>
      <w:r>
        <w:rPr>
          <w:rFonts w:ascii="Calibri" w:hAnsi="Calibri" w:cs="Calibri"/>
          <w:sz w:val="22"/>
          <w:szCs w:val="22"/>
        </w:rPr>
        <w:t>blunt transection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），需將受損主動脈段以人工血管替代</w:t>
      </w:r>
    </w:p>
    <w:p w:rsidR="00255814" w:rsidRDefault="0025581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主動脈內膜損傷（</w:t>
      </w:r>
      <w:r>
        <w:rPr>
          <w:rFonts w:ascii="Calibri" w:hAnsi="Calibri" w:cs="Calibri"/>
          <w:b/>
          <w:bCs/>
          <w:sz w:val="22"/>
          <w:szCs w:val="22"/>
        </w:rPr>
        <w:t>intimal aortic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Grade I 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可採取非手術處置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，使用抗血小板藥物及控制血壓即可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Grade II-IV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建議進行血管內修復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，尤其是有假性動脈瘤或動脈瘤破裂時</w:t>
      </w:r>
    </w:p>
    <w:p w:rsidR="00255814" w:rsidRDefault="0025581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合併假性動脈瘤（</w:t>
      </w:r>
      <w:r>
        <w:rPr>
          <w:rFonts w:ascii="Calibri" w:hAnsi="Calibri" w:cs="Calibri"/>
          <w:b/>
          <w:bCs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</w:t>
      </w:r>
      <w:r>
        <w:rPr>
          <w:rFonts w:ascii="Calibri" w:hAnsi="Calibri" w:cs="Calibri"/>
          <w:b/>
          <w:bCs/>
          <w:sz w:val="22"/>
          <w:szCs w:val="22"/>
        </w:rPr>
        <w:t xml:space="preserve"> BTAI</w:t>
      </w:r>
    </w:p>
    <w:p w:rsidR="00255814" w:rsidRDefault="0025581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必須進行手術修復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，避免破裂</w:t>
      </w:r>
    </w:p>
    <w:p w:rsidR="00255814" w:rsidRDefault="00255814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255814" w:rsidRDefault="00255814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255814" w:rsidRDefault="00255814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5814" w:rsidRDefault="00255814" w:rsidP="00255814">
      <w:r>
        <w:separator/>
      </w:r>
    </w:p>
  </w:endnote>
  <w:endnote w:type="continuationSeparator" w:id="0">
    <w:p w:rsidR="00255814" w:rsidRDefault="00255814" w:rsidP="0025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5814" w:rsidRDefault="00255814" w:rsidP="00255814">
      <w:r>
        <w:separator/>
      </w:r>
    </w:p>
  </w:footnote>
  <w:footnote w:type="continuationSeparator" w:id="0">
    <w:p w:rsidR="00255814" w:rsidRDefault="00255814" w:rsidP="0025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78EF"/>
    <w:multiLevelType w:val="multilevel"/>
    <w:tmpl w:val="18D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43B0"/>
    <w:multiLevelType w:val="multilevel"/>
    <w:tmpl w:val="E680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97B61"/>
    <w:multiLevelType w:val="multilevel"/>
    <w:tmpl w:val="264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72995"/>
    <w:multiLevelType w:val="multilevel"/>
    <w:tmpl w:val="D284C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B3870"/>
    <w:multiLevelType w:val="multilevel"/>
    <w:tmpl w:val="E4CC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4856DF"/>
    <w:multiLevelType w:val="multilevel"/>
    <w:tmpl w:val="FDD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488091">
    <w:abstractNumId w:val="0"/>
  </w:num>
  <w:num w:numId="2" w16cid:durableId="2097359696">
    <w:abstractNumId w:val="2"/>
  </w:num>
  <w:num w:numId="3" w16cid:durableId="1486506565">
    <w:abstractNumId w:val="3"/>
  </w:num>
  <w:num w:numId="4" w16cid:durableId="1858807142">
    <w:abstractNumId w:val="5"/>
  </w:num>
  <w:num w:numId="5" w16cid:durableId="506555523">
    <w:abstractNumId w:val="4"/>
  </w:num>
  <w:num w:numId="6" w16cid:durableId="1263875545">
    <w:abstractNumId w:val="1"/>
  </w:num>
  <w:num w:numId="7" w16cid:durableId="3301088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14"/>
    <w:rsid w:val="00255814"/>
    <w:rsid w:val="007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62B3EA-54CB-4BCE-8D14-12F71757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5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581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5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581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