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2112" w:rsidRDefault="005C211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胸部骨折（</w:t>
      </w:r>
      <w:r>
        <w:rPr>
          <w:rFonts w:ascii="微軟正黑體" w:eastAsia="微軟正黑體" w:hAnsi="微軟正黑體" w:cs="Calibri" w:hint="eastAsia"/>
          <w:sz w:val="40"/>
          <w:szCs w:val="40"/>
        </w:rPr>
        <w:t>Rib Fracture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5C2112" w:rsidRDefault="005C211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5C2112" w:rsidRDefault="005C211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2:27</w:t>
      </w:r>
    </w:p>
    <w:p w:rsidR="005C2112" w:rsidRDefault="005C2112">
      <w:pPr>
        <w:pStyle w:val="1"/>
        <w:spacing w:before="0" w:beforeAutospacing="0" w:after="0" w:afterAutospacing="0"/>
        <w:rPr>
          <w:rFonts w:ascii="微軟正黑體" w:eastAsia="微軟正黑體" w:hAnsi="微軟正黑體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肋骨骨折</w:t>
      </w:r>
    </w:p>
    <w:p w:rsidR="005C2112" w:rsidRDefault="005C2112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定義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連枷胸（</w:t>
      </w:r>
      <w:r>
        <w:rPr>
          <w:rFonts w:ascii="Calibri" w:hAnsi="Calibri" w:cs="Calibri"/>
          <w:b/>
          <w:bCs/>
          <w:sz w:val="22"/>
          <w:szCs w:val="22"/>
        </w:rPr>
        <w:t>Flail chest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同側至少四根</w:t>
      </w:r>
      <w:r>
        <w:rPr>
          <w:rFonts w:ascii="微軟正黑體" w:eastAsia="微軟正黑體" w:hAnsi="微軟正黑體" w:cs="Calibri" w:hint="eastAsia"/>
          <w:sz w:val="22"/>
          <w:szCs w:val="22"/>
        </w:rPr>
        <w:t>肋骨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各有兩處骨折</w:t>
      </w:r>
    </w:p>
    <w:p w:rsidR="005C2112" w:rsidRDefault="005C2112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嚴重胸部創傷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：肋骨骨折發生率約為</w:t>
      </w:r>
      <w:r>
        <w:rPr>
          <w:rFonts w:ascii="Calibri" w:hAnsi="Calibri" w:cs="Calibri"/>
          <w:color w:val="C00000"/>
          <w:sz w:val="22"/>
          <w:szCs w:val="22"/>
        </w:rPr>
        <w:t xml:space="preserve"> 70%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需住院的創傷病人：</w:t>
      </w:r>
      <w:r>
        <w:rPr>
          <w:rFonts w:ascii="微軟正黑體" w:eastAsia="微軟正黑體" w:hAnsi="微軟正黑體" w:cs="Calibri" w:hint="eastAsia"/>
          <w:sz w:val="22"/>
          <w:szCs w:val="22"/>
        </w:rPr>
        <w:t>約有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4%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至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10%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的合併有肋骨骨折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鈍性創傷（</w:t>
      </w:r>
      <w:r>
        <w:rPr>
          <w:rFonts w:ascii="Calibri" w:hAnsi="Calibri" w:cs="Calibri"/>
          <w:b/>
          <w:bCs/>
          <w:sz w:val="22"/>
          <w:szCs w:val="22"/>
        </w:rPr>
        <w:t>blunt trauma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超過</w:t>
      </w:r>
      <w:r>
        <w:rPr>
          <w:rFonts w:ascii="Calibri" w:hAnsi="Calibri" w:cs="Calibri"/>
          <w:color w:val="C00000"/>
          <w:sz w:val="22"/>
          <w:szCs w:val="22"/>
        </w:rPr>
        <w:t xml:space="preserve"> 65%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會出現一處或多處肋骨骨折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死亡率約為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7%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10%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至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15%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會導致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連枷胸（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flail chest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5C2112" w:rsidRDefault="005C2112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死亡率約為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20%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穿刺性胸部創傷（</w:t>
      </w:r>
      <w:r>
        <w:rPr>
          <w:rFonts w:ascii="Calibri" w:hAnsi="Calibri" w:cs="Calibri"/>
          <w:sz w:val="22"/>
          <w:szCs w:val="22"/>
        </w:rPr>
        <w:t>penetrating chest trauma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超過四分之一合併肋骨骨折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死亡率超過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19%</w:t>
      </w:r>
    </w:p>
    <w:p w:rsidR="005C2112" w:rsidRDefault="005C2112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小兒胸部創傷</w:t>
      </w:r>
    </w:p>
    <w:p w:rsidR="005C2112" w:rsidRDefault="005C2112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兒童嚴重胸部創傷時的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肋骨骨折率約為</w:t>
      </w:r>
      <w:r>
        <w:rPr>
          <w:rFonts w:ascii="Calibri" w:hAnsi="Calibri" w:cs="Calibri"/>
          <w:color w:val="C00000"/>
          <w:sz w:val="22"/>
          <w:szCs w:val="22"/>
        </w:rPr>
        <w:t xml:space="preserve"> 40%</w:t>
      </w:r>
    </w:p>
    <w:p w:rsidR="005C2112" w:rsidRDefault="005C2112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兒童肋骨結構以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軟骨（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cartilaginous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）為主</w:t>
      </w:r>
      <w:r>
        <w:rPr>
          <w:rFonts w:ascii="微軟正黑體" w:eastAsia="微軟正黑體" w:hAnsi="微軟正黑體" w:cs="Calibri" w:hint="eastAsia"/>
          <w:sz w:val="22"/>
          <w:szCs w:val="22"/>
        </w:rPr>
        <w:t>，因此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較柔軟（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pliable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）及彈性</w:t>
      </w:r>
    </w:p>
    <w:p w:rsidR="005C2112" w:rsidRDefault="005C2112">
      <w:pPr>
        <w:numPr>
          <w:ilvl w:val="3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即使沒有骨折，仍可能合併肺挫傷、氣胸、血胸，甚至嚴重的內臟損傷</w:t>
      </w:r>
    </w:p>
    <w:p w:rsidR="005C2112" w:rsidRDefault="005C2112">
      <w:pPr>
        <w:numPr>
          <w:ilvl w:val="2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幼兒肋骨骨折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應高度懷疑兒童虐待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的可能性</w:t>
      </w:r>
    </w:p>
    <w:p w:rsidR="005C2112" w:rsidRDefault="005C2112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病因（</w:t>
      </w:r>
      <w:r>
        <w:rPr>
          <w:rFonts w:ascii="Calibri" w:hAnsi="Calibri" w:cs="Calibri"/>
          <w:color w:val="2E75B5"/>
          <w:sz w:val="28"/>
          <w:szCs w:val="28"/>
        </w:rPr>
        <w:t>Etiology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5C2112" w:rsidRDefault="005C211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鈍性胸部外傷</w:t>
      </w:r>
      <w:r>
        <w:rPr>
          <w:rFonts w:ascii="微軟正黑體" w:eastAsia="微軟正黑體" w:hAnsi="微軟正黑體" w:cs="Calibri" w:hint="eastAsia"/>
          <w:sz w:val="22"/>
          <w:szCs w:val="22"/>
        </w:rPr>
        <w:t>：車禍、高處墜落</w:t>
      </w:r>
    </w:p>
    <w:p w:rsidR="005C2112" w:rsidRDefault="005C211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非意外性創傷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Nonaccidental trauma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C2112" w:rsidRDefault="005C211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病理性骨折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Pathological fractures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C2112" w:rsidRDefault="005C2112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臨床表現（</w:t>
      </w:r>
      <w:r>
        <w:rPr>
          <w:rFonts w:ascii="Calibri" w:hAnsi="Calibri" w:cs="Calibri"/>
          <w:color w:val="2E75B5"/>
          <w:sz w:val="28"/>
          <w:szCs w:val="28"/>
        </w:rPr>
        <w:t>Clinical features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肋膜性胸痛（</w:t>
      </w:r>
      <w:r>
        <w:rPr>
          <w:rFonts w:ascii="Calibri" w:hAnsi="Calibri" w:cs="Calibri"/>
          <w:color w:val="C00000"/>
          <w:sz w:val="22"/>
          <w:szCs w:val="22"/>
        </w:rPr>
        <w:t>Pleuritic chest pain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：呼吸時疼痛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呼吸窘迫</w:t>
      </w:r>
      <w:r>
        <w:rPr>
          <w:rFonts w:ascii="微軟正黑體" w:eastAsia="微軟正黑體" w:hAnsi="微軟正黑體" w:cs="Calibri" w:hint="eastAsia"/>
          <w:sz w:val="22"/>
          <w:szCs w:val="22"/>
        </w:rPr>
        <w:t>：呼吸急促、呼吸困難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胸壁壓痛、瘀青和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或變形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骨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關節摩擦音（</w:t>
      </w:r>
      <w:r>
        <w:rPr>
          <w:rFonts w:ascii="Calibri" w:hAnsi="Calibri" w:cs="Calibri"/>
          <w:color w:val="C00000"/>
          <w:sz w:val="22"/>
          <w:szCs w:val="22"/>
        </w:rPr>
        <w:t>Crepitus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關節活動時，由於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關節面摩擦而產生的聲音或觸感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lastRenderedPageBreak/>
        <w:t>連枷胸表現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胸壁反常運動（</w:t>
      </w:r>
      <w:r>
        <w:rPr>
          <w:rFonts w:ascii="Calibri" w:hAnsi="Calibri" w:cs="Calibri"/>
          <w:color w:val="C00000"/>
          <w:sz w:val="22"/>
          <w:szCs w:val="22"/>
        </w:rPr>
        <w:t>Paradoxical chest movement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吸氣時胸壁凹陷、呼氣時外凸</w:t>
      </w:r>
    </w:p>
    <w:p w:rsidR="005C2112" w:rsidRDefault="005C2112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</w:t>
      </w:r>
      <w:r>
        <w:rPr>
          <w:rFonts w:ascii="Calibri" w:hAnsi="Calibri" w:cs="Calibri"/>
          <w:b/>
          <w:bCs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光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胸部電腦斷層（</w:t>
      </w:r>
      <w:r>
        <w:rPr>
          <w:rFonts w:ascii="Calibri" w:hAnsi="Calibri" w:cs="Calibri"/>
          <w:b/>
          <w:bCs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：若為重大外傷，需盡快進行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特定肋骨骨折時，需特別考慮的情況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前三節肋骨</w:t>
      </w:r>
      <w:r>
        <w:rPr>
          <w:rFonts w:ascii="微軟正黑體" w:eastAsia="微軟正黑體" w:hAnsi="微軟正黑體" w:cs="Calibri" w:hint="eastAsia"/>
          <w:sz w:val="22"/>
          <w:szCs w:val="22"/>
        </w:rPr>
        <w:t>：應考慮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臂叢神經（</w:t>
      </w:r>
      <w:r>
        <w:rPr>
          <w:rFonts w:ascii="Calibri" w:hAnsi="Calibri" w:cs="Calibri"/>
          <w:color w:val="C00000"/>
          <w:sz w:val="22"/>
          <w:szCs w:val="22"/>
        </w:rPr>
        <w:t>brachial plexus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）受損</w:t>
      </w: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主動脈破裂（</w:t>
      </w:r>
      <w:r>
        <w:rPr>
          <w:rFonts w:ascii="Calibri" w:hAnsi="Calibri" w:cs="Calibri"/>
          <w:color w:val="C00000"/>
          <w:sz w:val="22"/>
          <w:szCs w:val="22"/>
        </w:rPr>
        <w:t>aortic disruption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第</w:t>
      </w:r>
      <w:r>
        <w:rPr>
          <w:rFonts w:ascii="Calibri" w:hAnsi="Calibri" w:cs="Calibri"/>
          <w:b/>
          <w:bCs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至第</w:t>
      </w:r>
      <w:r>
        <w:rPr>
          <w:rFonts w:ascii="Calibri" w:hAnsi="Calibri" w:cs="Calibri"/>
          <w:b/>
          <w:bCs/>
          <w:sz w:val="22"/>
          <w:szCs w:val="22"/>
        </w:rPr>
        <w:t xml:space="preserve"> 8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節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佔比最多</w:t>
      </w:r>
      <w:r>
        <w:rPr>
          <w:rFonts w:ascii="微軟正黑體" w:eastAsia="微軟正黑體" w:hAnsi="微軟正黑體" w:cs="Calibri" w:hint="eastAsia"/>
          <w:sz w:val="22"/>
          <w:szCs w:val="22"/>
        </w:rPr>
        <w:t>，雙側骨折的機率約為</w:t>
      </w:r>
      <w:r>
        <w:rPr>
          <w:rFonts w:ascii="Calibri" w:hAnsi="Calibri" w:cs="Calibri"/>
          <w:sz w:val="22"/>
          <w:szCs w:val="22"/>
        </w:rPr>
        <w:t xml:space="preserve"> 6% </w:t>
      </w:r>
      <w:r>
        <w:rPr>
          <w:rFonts w:ascii="微軟正黑體" w:eastAsia="微軟正黑體" w:hAnsi="微軟正黑體" w:cs="Calibri" w:hint="eastAsia"/>
          <w:sz w:val="22"/>
          <w:szCs w:val="22"/>
        </w:rPr>
        <w:t>至</w:t>
      </w:r>
      <w:r>
        <w:rPr>
          <w:rFonts w:ascii="Calibri" w:hAnsi="Calibri" w:cs="Calibri"/>
          <w:sz w:val="22"/>
          <w:szCs w:val="22"/>
        </w:rPr>
        <w:t xml:space="preserve"> 8%</w:t>
      </w:r>
    </w:p>
    <w:p w:rsidR="005C2112" w:rsidRDefault="005C21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若未提供良好止痛，造成痰液排出困難，長期會影響肺功能。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第</w:t>
      </w:r>
      <w:r>
        <w:rPr>
          <w:rFonts w:ascii="Calibri" w:hAnsi="Calibri" w:cs="Calibri"/>
          <w:b/>
          <w:bCs/>
          <w:sz w:val="22"/>
          <w:szCs w:val="22"/>
        </w:rPr>
        <w:t xml:space="preserve"> 9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節以下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需排除肝臟、脾臟與腎臟損傷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橫膈膜破裂（</w:t>
      </w:r>
      <w:r>
        <w:rPr>
          <w:rFonts w:ascii="Calibri" w:hAnsi="Calibri" w:cs="Calibri"/>
          <w:color w:val="C00000"/>
          <w:sz w:val="22"/>
          <w:szCs w:val="22"/>
        </w:rPr>
        <w:t>diaphragmatic tears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的可能性</w:t>
      </w:r>
    </w:p>
    <w:p w:rsidR="005C2112" w:rsidRDefault="005C2112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處置原則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≤ 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根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且止痛有效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可考慮出院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≥ 3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根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、疼痛控制不佳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住院觀察</w:t>
      </w:r>
      <w:r>
        <w:rPr>
          <w:rFonts w:ascii="微軟正黑體" w:eastAsia="微軟正黑體" w:hAnsi="微軟正黑體" w:cs="Calibri" w:hint="eastAsia"/>
          <w:sz w:val="22"/>
          <w:szCs w:val="22"/>
        </w:rPr>
        <w:t>、止痛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&gt; 65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歲、有呼吸系統共病、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≥3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根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考慮收住加護病房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單一肋骨骨折（</w:t>
      </w:r>
      <w:r>
        <w:rPr>
          <w:rFonts w:ascii="Calibri" w:hAnsi="Calibri" w:cs="Calibri"/>
          <w:b/>
          <w:bCs/>
          <w:sz w:val="22"/>
          <w:szCs w:val="22"/>
        </w:rPr>
        <w:t>Isolated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非手術治療為主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止痛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最重要</w:t>
      </w:r>
    </w:p>
    <w:p w:rsidR="005C2112" w:rsidRDefault="005C21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原則：多模式、減少使用鴉片類止痛藥的止痛方案（</w:t>
      </w:r>
      <w:r>
        <w:rPr>
          <w:rFonts w:ascii="Calibri" w:hAnsi="Calibri" w:cs="Calibri"/>
          <w:sz w:val="22"/>
          <w:szCs w:val="22"/>
        </w:rPr>
        <w:t>multimodal narcotic-sparing pain regimens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C2112" w:rsidRDefault="005C21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acetaminophen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NSAIDs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 xml:space="preserve">lidocaine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貼片</w:t>
      </w:r>
    </w:p>
    <w:p w:rsidR="005C2112" w:rsidRDefault="005C2112">
      <w:pPr>
        <w:numPr>
          <w:ilvl w:val="3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介入性治療：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硬膜外止痛（</w:t>
      </w:r>
      <w:r>
        <w:rPr>
          <w:rFonts w:ascii="Calibri" w:hAnsi="Calibri" w:cs="Calibri"/>
          <w:color w:val="70AD47"/>
          <w:sz w:val="22"/>
          <w:szCs w:val="22"/>
        </w:rPr>
        <w:t>epidural catheterization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鼓勵病人使用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誘發性肺活量計</w:t>
      </w:r>
      <w:r>
        <w:rPr>
          <w:rFonts w:ascii="Calibri" w:hAnsi="Calibri" w:cs="Calibri"/>
          <w:color w:val="70AD47"/>
          <w:sz w:val="22"/>
          <w:szCs w:val="22"/>
        </w:rPr>
        <w:t> ( incentive spirometer ) 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進行深呼吸訓練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維持半坐臥姿勢（</w:t>
      </w:r>
      <w:r>
        <w:rPr>
          <w:rFonts w:ascii="Calibri" w:hAnsi="Calibri" w:cs="Calibri"/>
          <w:color w:val="70AD47"/>
          <w:sz w:val="22"/>
          <w:szCs w:val="22"/>
        </w:rPr>
        <w:t>semi-sitting position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多根肋骨骨折與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出現急性呼吸窘迫：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插管並給予正壓通氣（</w:t>
      </w:r>
      <w:r>
        <w:rPr>
          <w:rFonts w:ascii="Calibri" w:hAnsi="Calibri" w:cs="Calibri"/>
          <w:color w:val="70AD47"/>
          <w:sz w:val="22"/>
          <w:szCs w:val="22"/>
        </w:rPr>
        <w:t>PPV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5C2112" w:rsidRDefault="005C21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正壓通氣可提供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暫時內部固定（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internal stabilization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）並改善換氣</w:t>
      </w:r>
      <w:r>
        <w:rPr>
          <w:rFonts w:ascii="微軟正黑體" w:eastAsia="微軟正黑體" w:hAnsi="微軟正黑體" w:cs="Calibri" w:hint="eastAsia"/>
          <w:sz w:val="22"/>
          <w:szCs w:val="22"/>
        </w:rPr>
        <w:t>，等待手術處理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若合併氣胸或血胸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放置胸管（</w:t>
      </w:r>
      <w:r>
        <w:rPr>
          <w:rFonts w:ascii="Calibri" w:hAnsi="Calibri" w:cs="Calibri"/>
          <w:color w:val="70AD47"/>
          <w:sz w:val="22"/>
          <w:szCs w:val="22"/>
        </w:rPr>
        <w:t>chest tube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止痛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：病人自控止痛（</w:t>
      </w:r>
      <w:r>
        <w:rPr>
          <w:rFonts w:ascii="Calibri" w:hAnsi="Calibri" w:cs="Calibri"/>
          <w:sz w:val="22"/>
          <w:szCs w:val="22"/>
        </w:rPr>
        <w:t>PCA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）、肋間神經阻斷（</w:t>
      </w:r>
      <w:r>
        <w:rPr>
          <w:rFonts w:ascii="Calibri" w:hAnsi="Calibri" w:cs="Calibri"/>
          <w:sz w:val="22"/>
          <w:szCs w:val="22"/>
        </w:rPr>
        <w:t>intercostal nerve block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誘發性肺活量計</w:t>
      </w:r>
      <w:r>
        <w:rPr>
          <w:rFonts w:ascii="Calibri" w:hAnsi="Calibri" w:cs="Calibri"/>
          <w:color w:val="70AD47"/>
          <w:sz w:val="22"/>
          <w:szCs w:val="22"/>
        </w:rPr>
        <w:t> ( incentive spirometer ) 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進行肺部擴張訓練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非節段性肋骨骨折（</w:t>
      </w:r>
      <w:r>
        <w:rPr>
          <w:rFonts w:ascii="Calibri" w:hAnsi="Calibri" w:cs="Calibri"/>
          <w:b/>
          <w:bCs/>
          <w:sz w:val="22"/>
          <w:szCs w:val="22"/>
        </w:rPr>
        <w:t xml:space="preserve">nonsegmental </w:t>
      </w:r>
      <w:r>
        <w:rPr>
          <w:rFonts w:ascii="Calibri" w:hAnsi="Calibri" w:cs="Calibri"/>
          <w:b/>
          <w:bCs/>
          <w:sz w:val="22"/>
          <w:szCs w:val="22"/>
        </w:rPr>
        <w:t>fractures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中，近期試驗顯示：</w:t>
      </w:r>
    </w:p>
    <w:p w:rsidR="005C2112" w:rsidRDefault="005C2112">
      <w:pPr>
        <w:numPr>
          <w:ilvl w:val="3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手術固定後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2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週疼痛指數降低</w:t>
      </w:r>
    </w:p>
    <w:p w:rsidR="005C2112" w:rsidRDefault="005C2112">
      <w:pPr>
        <w:numPr>
          <w:ilvl w:val="3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生活品質提高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連枷胸：</w:t>
      </w:r>
      <w:r>
        <w:rPr>
          <w:rFonts w:ascii="微軟正黑體" w:eastAsia="微軟正黑體" w:hAnsi="微軟正黑體" w:cs="Calibri" w:hint="eastAsia"/>
          <w:sz w:val="22"/>
          <w:szCs w:val="22"/>
        </w:rPr>
        <w:t>評估是否需手術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等待手術前進行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正壓通氣</w:t>
      </w:r>
      <w:r>
        <w:rPr>
          <w:rFonts w:ascii="微軟正黑體" w:eastAsia="微軟正黑體" w:hAnsi="微軟正黑體" w:cs="Calibri" w:hint="eastAsia"/>
          <w:sz w:val="22"/>
          <w:szCs w:val="22"/>
        </w:rPr>
        <w:t>，提供暫時內部固定並改善換氣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肋骨骨折內固定（</w:t>
      </w:r>
      <w:r>
        <w:rPr>
          <w:rFonts w:ascii="Calibri" w:hAnsi="Calibri" w:cs="Calibri"/>
          <w:sz w:val="22"/>
          <w:szCs w:val="22"/>
        </w:rPr>
        <w:t>osteosynthesis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嚴重變形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疼痛難以控制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尚無明確指引定義哪些情況需進行固定，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應按個案討論（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case-by-case basis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，與病人充分溝通後再決定</w:t>
      </w:r>
    </w:p>
    <w:p w:rsidR="005C2112" w:rsidRDefault="005C2112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併發症（</w:t>
      </w:r>
      <w:r>
        <w:rPr>
          <w:rFonts w:ascii="Calibri" w:hAnsi="Calibri" w:cs="Calibri"/>
          <w:color w:val="2E75B5"/>
          <w:sz w:val="28"/>
          <w:szCs w:val="28"/>
        </w:rPr>
        <w:t>Complications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因疼痛而無法有效清除肺分泌物，進而造成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呼吸衰竭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肺不張（</w:t>
      </w:r>
      <w:r>
        <w:rPr>
          <w:rFonts w:ascii="Calibri" w:hAnsi="Calibri" w:cs="Calibri"/>
          <w:color w:val="C00000"/>
          <w:sz w:val="22"/>
          <w:szCs w:val="22"/>
        </w:rPr>
        <w:t>Atelectasis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肺炎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氣胸、血胸、肺挫傷（</w:t>
      </w:r>
      <w:r>
        <w:rPr>
          <w:rFonts w:ascii="Calibri" w:hAnsi="Calibri" w:cs="Calibri"/>
          <w:color w:val="C00000"/>
          <w:sz w:val="22"/>
          <w:szCs w:val="22"/>
        </w:rPr>
        <w:t>Pulmonary contusion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腹內臟器受損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骨癒合不全（</w:t>
      </w:r>
      <w:r>
        <w:rPr>
          <w:rFonts w:ascii="Calibri" w:hAnsi="Calibri" w:cs="Calibri"/>
          <w:sz w:val="22"/>
          <w:szCs w:val="22"/>
        </w:rPr>
        <w:t>Nonunion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C2112" w:rsidRDefault="005C2112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預後</w:t>
      </w:r>
    </w:p>
    <w:p w:rsidR="005C2112" w:rsidRDefault="005C21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不良預後因子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高齡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吸菸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本來就有肺病（</w:t>
      </w:r>
      <w:r>
        <w:rPr>
          <w:rFonts w:ascii="Calibri" w:hAnsi="Calibri" w:cs="Calibri"/>
          <w:color w:val="C00000"/>
          <w:sz w:val="22"/>
          <w:szCs w:val="22"/>
        </w:rPr>
        <w:t>underlying lung disease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C2112" w:rsidRDefault="005C2112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病人順從性差</w:t>
      </w:r>
    </w:p>
    <w:p w:rsidR="005C2112" w:rsidRDefault="005C2112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胸骨損傷（</w:t>
      </w:r>
      <w:r>
        <w:rPr>
          <w:rFonts w:ascii="Calibri" w:hAnsi="Calibri" w:cs="Calibri"/>
          <w:color w:val="1E4E79"/>
          <w:sz w:val="32"/>
          <w:szCs w:val="32"/>
        </w:rPr>
        <w:t>Sternal injuries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5C2112" w:rsidRDefault="005C2112">
      <w:pPr>
        <w:numPr>
          <w:ilvl w:val="0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較罕見</w:t>
      </w:r>
    </w:p>
    <w:p w:rsidR="005C2112" w:rsidRDefault="005C2112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前胸部鈍傷</w:t>
      </w:r>
      <w:r>
        <w:rPr>
          <w:rFonts w:ascii="微軟正黑體" w:eastAsia="微軟正黑體" w:hAnsi="微軟正黑體" w:cs="Calibri" w:hint="eastAsia"/>
          <w:sz w:val="22"/>
          <w:szCs w:val="22"/>
        </w:rPr>
        <w:t>所致：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車禍時胸部撞擊方向盤</w:t>
      </w:r>
    </w:p>
    <w:p w:rsidR="005C2112" w:rsidRDefault="005C2112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需懷疑有潛在的心臟血管損傷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，如主動脈破裂、心挫傷（</w:t>
      </w:r>
      <w:r>
        <w:rPr>
          <w:rFonts w:ascii="Calibri" w:hAnsi="Calibri" w:cs="Calibri"/>
          <w:sz w:val="22"/>
          <w:szCs w:val="22"/>
        </w:rPr>
        <w:t>cardiac contusion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）、心包積液（</w:t>
      </w:r>
      <w:r>
        <w:rPr>
          <w:rFonts w:ascii="Calibri" w:hAnsi="Calibri" w:cs="Calibri"/>
          <w:sz w:val="22"/>
          <w:szCs w:val="22"/>
        </w:rPr>
        <w:t>pericardial effusion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C2112" w:rsidRDefault="005C2112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診斷</w:t>
      </w:r>
      <w:r>
        <w:rPr>
          <w:rFonts w:ascii="微軟正黑體" w:eastAsia="微軟正黑體" w:hAnsi="微軟正黑體" w:cs="Calibri" w:hint="eastAsia"/>
          <w:sz w:val="22"/>
          <w:szCs w:val="22"/>
        </w:rPr>
        <w:t>：胸部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</w:t>
      </w:r>
      <w:r>
        <w:rPr>
          <w:rFonts w:ascii="微軟正黑體" w:eastAsia="微軟正黑體" w:hAnsi="微軟正黑體" w:cs="Calibri" w:hint="eastAsia"/>
          <w:sz w:val="22"/>
          <w:szCs w:val="22"/>
        </w:rPr>
        <w:t>、心電圖、心肌酵素、心臟超音波</w:t>
      </w:r>
    </w:p>
    <w:p w:rsidR="005C2112" w:rsidRDefault="005C2112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鎖骨骨折（</w:t>
      </w:r>
      <w:r>
        <w:rPr>
          <w:rFonts w:ascii="Calibri" w:hAnsi="Calibri" w:cs="Calibri"/>
          <w:color w:val="1E4E79"/>
          <w:sz w:val="32"/>
          <w:szCs w:val="32"/>
        </w:rPr>
        <w:t>Clavicular fractures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5C2112" w:rsidRDefault="005C2112">
      <w:pPr>
        <w:numPr>
          <w:ilvl w:val="0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可能合併大血管（</w:t>
      </w:r>
      <w:r>
        <w:rPr>
          <w:rFonts w:ascii="Calibri" w:hAnsi="Calibri" w:cs="Calibri"/>
          <w:color w:val="C00000"/>
          <w:sz w:val="22"/>
          <w:szCs w:val="22"/>
        </w:rPr>
        <w:t>great vessels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）或臂叢神經損傷</w:t>
      </w:r>
    </w:p>
    <w:p w:rsidR="005C2112" w:rsidRDefault="005C2112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支持性治療、固定</w:t>
      </w:r>
    </w:p>
    <w:p w:rsidR="005C2112" w:rsidRDefault="005C2112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5C2112" w:rsidRDefault="005C2112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Rib fracture, AMBOSS</w:t>
      </w:r>
    </w:p>
    <w:p w:rsidR="005C2112" w:rsidRDefault="005C2112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5C2112" w:rsidRDefault="005C2112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Sabiston Textbook of Surgery 21st Edition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2112" w:rsidRDefault="005C2112" w:rsidP="005C2112">
      <w:r>
        <w:separator/>
      </w:r>
    </w:p>
  </w:endnote>
  <w:endnote w:type="continuationSeparator" w:id="0">
    <w:p w:rsidR="005C2112" w:rsidRDefault="005C2112" w:rsidP="005C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2112" w:rsidRDefault="005C2112" w:rsidP="005C2112">
      <w:r>
        <w:separator/>
      </w:r>
    </w:p>
  </w:footnote>
  <w:footnote w:type="continuationSeparator" w:id="0">
    <w:p w:rsidR="005C2112" w:rsidRDefault="005C2112" w:rsidP="005C2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C1BD3"/>
    <w:multiLevelType w:val="multilevel"/>
    <w:tmpl w:val="34A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7C5430"/>
    <w:multiLevelType w:val="multilevel"/>
    <w:tmpl w:val="17A0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25366"/>
    <w:multiLevelType w:val="multilevel"/>
    <w:tmpl w:val="7AD6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DB6216"/>
    <w:multiLevelType w:val="multilevel"/>
    <w:tmpl w:val="8BF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4D5143"/>
    <w:multiLevelType w:val="multilevel"/>
    <w:tmpl w:val="60C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5B478F"/>
    <w:multiLevelType w:val="multilevel"/>
    <w:tmpl w:val="FEB2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7564684">
    <w:abstractNumId w:val="3"/>
  </w:num>
  <w:num w:numId="2" w16cid:durableId="27914852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5574821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9097386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885140834">
    <w:abstractNumId w:val="5"/>
  </w:num>
  <w:num w:numId="6" w16cid:durableId="636497695">
    <w:abstractNumId w:val="0"/>
  </w:num>
  <w:num w:numId="7" w16cid:durableId="1830828380">
    <w:abstractNumId w:val="4"/>
  </w:num>
  <w:num w:numId="8" w16cid:durableId="760642743">
    <w:abstractNumId w:val="2"/>
  </w:num>
  <w:num w:numId="9" w16cid:durableId="1714041154">
    <w:abstractNumId w:val="1"/>
  </w:num>
  <w:num w:numId="10" w16cid:durableId="111143874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12"/>
    <w:rsid w:val="005C2112"/>
    <w:rsid w:val="00E2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3430B2-CE3B-42C4-9416-D5ECE080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C2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211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C2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211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