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0B00" w:rsidRDefault="00100B0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胚胎學</w:t>
      </w:r>
    </w:p>
    <w:p w:rsidR="00100B00" w:rsidRDefault="00100B0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00B00" w:rsidRDefault="00100B0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100B00" w:rsidRDefault="00100B00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0B00" w:rsidRDefault="00100B00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注意：極少考，建議不要花時間在此</w:t>
      </w:r>
    </w:p>
    <w:p w:rsidR="00100B00" w:rsidRDefault="00100B00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100B00" w:rsidRDefault="00100B00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受精與早期胚胎發育（</w:t>
      </w:r>
      <w:r>
        <w:rPr>
          <w:rFonts w:cs="Calibri" w:hint="eastAsia"/>
          <w:color w:val="000000"/>
          <w:sz w:val="28"/>
          <w:szCs w:val="28"/>
        </w:rPr>
        <w:t>Fertilization &amp; Early Embryonic Development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9"/>
        <w:gridCol w:w="2568"/>
        <w:gridCol w:w="4739"/>
      </w:tblGrid>
      <w:tr w:rsidR="00000000">
        <w:trPr>
          <w:divId w:val="91956055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時間點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發育階段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重點考點</w:t>
            </w:r>
          </w:p>
        </w:tc>
      </w:tr>
      <w:tr w:rsidR="00000000">
        <w:trPr>
          <w:divId w:val="91956055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0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受精（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Fertilization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發生在輸卵管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壺腹部（</w:t>
            </w:r>
            <w:r>
              <w:rPr>
                <w:rFonts w:hint="eastAsia"/>
                <w:b/>
                <w:bCs/>
                <w:sz w:val="22"/>
                <w:szCs w:val="22"/>
              </w:rPr>
              <w:t>Ampulla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精子穿透透明帶（</w:t>
            </w:r>
            <w:r>
              <w:rPr>
                <w:rFonts w:hint="eastAsia"/>
                <w:sz w:val="22"/>
                <w:szCs w:val="22"/>
              </w:rPr>
              <w:t>Zona pellucida</w:t>
            </w:r>
            <w:r>
              <w:rPr>
                <w:rFonts w:hint="eastAsia"/>
                <w:sz w:val="22"/>
                <w:szCs w:val="22"/>
              </w:rPr>
              <w:t>），形成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受精卵（</w:t>
            </w:r>
            <w:r>
              <w:rPr>
                <w:rFonts w:hint="eastAsia"/>
                <w:b/>
                <w:bCs/>
                <w:sz w:val="22"/>
                <w:szCs w:val="22"/>
              </w:rPr>
              <w:t>Zygote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91956055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24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小時內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卵裂（</w:t>
            </w:r>
            <w:r>
              <w:rPr>
                <w:rFonts w:hint="eastAsia"/>
                <w:b/>
                <w:bCs/>
                <w:sz w:val="22"/>
                <w:szCs w:val="22"/>
              </w:rPr>
              <w:t>Cleavage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不增加體積</w:t>
            </w:r>
            <w:r>
              <w:rPr>
                <w:rFonts w:hint="eastAsia"/>
                <w:sz w:val="22"/>
                <w:szCs w:val="22"/>
              </w:rPr>
              <w:t>，快速分裂為桑葚胚（</w:t>
            </w:r>
            <w:r>
              <w:rPr>
                <w:rFonts w:hint="eastAsia"/>
                <w:sz w:val="22"/>
                <w:szCs w:val="22"/>
              </w:rPr>
              <w:t>Morula, 16</w:t>
            </w:r>
            <w:r>
              <w:rPr>
                <w:rFonts w:hint="eastAsia"/>
                <w:sz w:val="22"/>
                <w:szCs w:val="22"/>
              </w:rPr>
              <w:t>細胞）</w:t>
            </w:r>
          </w:p>
        </w:tc>
      </w:tr>
      <w:tr w:rsidR="00000000">
        <w:trPr>
          <w:divId w:val="91956055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3-4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囊胚（</w:t>
            </w:r>
            <w:r>
              <w:rPr>
                <w:rFonts w:hint="eastAsia"/>
                <w:b/>
                <w:bCs/>
                <w:sz w:val="22"/>
                <w:szCs w:val="22"/>
              </w:rPr>
              <w:t>Blastocyst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形成內細胞群（</w:t>
            </w:r>
            <w:r>
              <w:rPr>
                <w:rFonts w:hint="eastAsia"/>
                <w:sz w:val="22"/>
                <w:szCs w:val="22"/>
              </w:rPr>
              <w:t xml:space="preserve">ICM, </w:t>
            </w:r>
            <w:r>
              <w:rPr>
                <w:rFonts w:hint="eastAsia"/>
                <w:sz w:val="22"/>
                <w:szCs w:val="22"/>
              </w:rPr>
              <w:t>之後發育成胎兒）與滋養層（</w:t>
            </w:r>
            <w:r>
              <w:rPr>
                <w:rFonts w:hint="eastAsia"/>
                <w:sz w:val="22"/>
                <w:szCs w:val="22"/>
              </w:rPr>
              <w:t xml:space="preserve">Trophoblast, </w:t>
            </w:r>
            <w:r>
              <w:rPr>
                <w:rFonts w:hint="eastAsia"/>
                <w:sz w:val="22"/>
                <w:szCs w:val="22"/>
              </w:rPr>
              <w:t>之後形成胎盤）</w:t>
            </w:r>
          </w:p>
        </w:tc>
      </w:tr>
      <w:tr w:rsidR="00000000">
        <w:trPr>
          <w:divId w:val="91956055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6-7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著床（</w:t>
            </w:r>
            <w:r>
              <w:rPr>
                <w:rFonts w:hint="eastAsia"/>
                <w:b/>
                <w:bCs/>
                <w:sz w:val="22"/>
                <w:szCs w:val="22"/>
              </w:rPr>
              <w:t>Implantation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囊胚附著子宮內膜，滋養層分化為</w:t>
            </w:r>
            <w:r>
              <w:rPr>
                <w:rFonts w:hint="eastAsia"/>
                <w:b/>
                <w:bCs/>
                <w:sz w:val="22"/>
                <w:szCs w:val="22"/>
              </w:rPr>
              <w:t>細胞滋養層（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Cytotrophoblast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&amp; </w:t>
            </w:r>
            <w:r>
              <w:rPr>
                <w:rFonts w:hint="eastAsia"/>
                <w:b/>
                <w:bCs/>
                <w:sz w:val="22"/>
                <w:szCs w:val="22"/>
              </w:rPr>
              <w:t>合胞滋養層（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Syncytiotrophoblast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91956055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8-12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雙胚層盤（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Bilaminar disc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上胚層（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Epiblast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與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下胚層（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919560551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第三週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三胚層形成（</w:t>
            </w:r>
            <w:r>
              <w:rPr>
                <w:rFonts w:hint="eastAsia"/>
                <w:b/>
                <w:bCs/>
                <w:sz w:val="22"/>
                <w:szCs w:val="22"/>
              </w:rPr>
              <w:t>Gastrulation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原條（</w:t>
            </w:r>
            <w:r>
              <w:rPr>
                <w:rFonts w:hint="eastAsia"/>
                <w:sz w:val="22"/>
                <w:szCs w:val="22"/>
              </w:rPr>
              <w:t>Primitive streak</w:t>
            </w:r>
            <w:r>
              <w:rPr>
                <w:rFonts w:hint="eastAsia"/>
                <w:sz w:val="22"/>
                <w:szCs w:val="22"/>
              </w:rPr>
              <w:t>）出現，形成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外胚層、中胚層、內胚層</w:t>
            </w:r>
          </w:p>
        </w:tc>
      </w:tr>
    </w:tbl>
    <w:p w:rsidR="00100B00" w:rsidRDefault="00100B00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100B00" w:rsidRDefault="00100B00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胚胎學重要發育時間點</w:t>
      </w:r>
    </w:p>
    <w:p w:rsidR="00100B00" w:rsidRDefault="00100B00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受精</w:t>
      </w:r>
      <w:r>
        <w:rPr>
          <w:rFonts w:cs="Calibri" w:hint="eastAsia"/>
          <w:color w:val="000000"/>
          <w:sz w:val="22"/>
          <w:szCs w:val="22"/>
        </w:rPr>
        <w:t>：發生於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輸卵管壺腹部（</w:t>
      </w:r>
      <w:r>
        <w:rPr>
          <w:rFonts w:cs="Calibri" w:hint="eastAsia"/>
          <w:b/>
          <w:bCs/>
          <w:color w:val="000000"/>
          <w:sz w:val="22"/>
          <w:szCs w:val="22"/>
        </w:rPr>
        <w:t>Ampulla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100B00" w:rsidRDefault="00100B0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著床</w:t>
      </w:r>
      <w:r>
        <w:rPr>
          <w:rFonts w:cs="Calibri" w:hint="eastAsia"/>
          <w:color w:val="000000"/>
          <w:sz w:val="22"/>
          <w:szCs w:val="22"/>
        </w:rPr>
        <w:t>：第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6-7 </w:t>
      </w:r>
      <w:r>
        <w:rPr>
          <w:rFonts w:cs="Calibri" w:hint="eastAsia"/>
          <w:b/>
          <w:bCs/>
          <w:color w:val="000000"/>
          <w:sz w:val="22"/>
          <w:szCs w:val="22"/>
        </w:rPr>
        <w:t>天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囊胚（</w:t>
      </w:r>
      <w:r>
        <w:rPr>
          <w:rFonts w:cs="Calibri" w:hint="eastAsia"/>
          <w:b/>
          <w:bCs/>
          <w:color w:val="000000"/>
          <w:sz w:val="22"/>
          <w:szCs w:val="22"/>
        </w:rPr>
        <w:t>Blastocyst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完成</w:t>
      </w:r>
    </w:p>
    <w:p w:rsidR="00100B00" w:rsidRDefault="00100B0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三胚層形成（</w:t>
      </w:r>
      <w:r>
        <w:rPr>
          <w:rFonts w:cs="Calibri" w:hint="eastAsia"/>
          <w:b/>
          <w:bCs/>
          <w:color w:val="000000"/>
          <w:sz w:val="22"/>
          <w:szCs w:val="22"/>
        </w:rPr>
        <w:t>Gastrulation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第三週</w:t>
      </w:r>
    </w:p>
    <w:p w:rsidR="00100B00" w:rsidRDefault="00100B0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神經管閉合（</w:t>
      </w:r>
      <w:r>
        <w:rPr>
          <w:rFonts w:cs="Calibri" w:hint="eastAsia"/>
          <w:b/>
          <w:bCs/>
          <w:color w:val="000000"/>
          <w:sz w:val="22"/>
          <w:szCs w:val="22"/>
        </w:rPr>
        <w:t>Neural tube closure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第四週</w:t>
      </w:r>
    </w:p>
    <w:p w:rsidR="00100B00" w:rsidRDefault="00100B00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100B00" w:rsidRDefault="00100B00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胎盤與胎膜（</w:t>
      </w:r>
      <w:r>
        <w:rPr>
          <w:rFonts w:cs="Calibri" w:hint="eastAsia"/>
          <w:color w:val="000000"/>
          <w:sz w:val="32"/>
          <w:szCs w:val="32"/>
        </w:rPr>
        <w:t>Placenta &amp; Fetal Membranes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7"/>
        <w:gridCol w:w="3148"/>
        <w:gridCol w:w="2911"/>
      </w:tblGrid>
      <w:tr w:rsidR="00000000">
        <w:trPr>
          <w:divId w:val="497427023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結構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來源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功能</w:t>
            </w:r>
          </w:p>
        </w:tc>
      </w:tr>
      <w:tr w:rsidR="00000000">
        <w:trPr>
          <w:divId w:val="497427023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Placenta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胎兒（滋養層）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sz w:val="22"/>
                <w:szCs w:val="22"/>
              </w:rPr>
              <w:t>母體（子宮內膜基底層）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氣體交換、營養供應、內分泌（</w:t>
            </w:r>
            <w:r>
              <w:rPr>
                <w:rFonts w:hint="eastAsia"/>
                <w:b/>
                <w:bCs/>
                <w:sz w:val="22"/>
                <w:szCs w:val="22"/>
              </w:rPr>
              <w:t>hCG, hPL, Progesterone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497427023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羊膜（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Amnion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內胚層衍生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形成羊水環境</w:t>
            </w:r>
          </w:p>
        </w:tc>
      </w:tr>
      <w:tr w:rsidR="00000000">
        <w:trPr>
          <w:divId w:val="497427023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絨毛膜（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Chorion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00B00" w:rsidRDefault="00100B00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與子宮內膜形成胎盤</w:t>
            </w:r>
          </w:p>
        </w:tc>
      </w:tr>
    </w:tbl>
    <w:p w:rsidR="00100B00" w:rsidRDefault="00100B00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100B00" w:rsidRDefault="00100B00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性別分化</w:t>
      </w:r>
    </w:p>
    <w:p w:rsidR="00100B00" w:rsidRDefault="00100B00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AMH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Anti-M</w:t>
      </w:r>
      <w:r>
        <w:rPr>
          <w:rFonts w:cs="Calibri" w:hint="eastAsia"/>
          <w:b/>
          <w:bCs/>
          <w:color w:val="000000"/>
          <w:sz w:val="22"/>
          <w:szCs w:val="22"/>
        </w:rPr>
        <w:t>ü</w:t>
      </w:r>
      <w:r>
        <w:rPr>
          <w:rFonts w:cs="Calibri" w:hint="eastAsia"/>
          <w:b/>
          <w:bCs/>
          <w:color w:val="000000"/>
          <w:sz w:val="22"/>
          <w:szCs w:val="22"/>
        </w:rPr>
        <w:t>llerian Hormone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Sertoli cells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產生，抑制</w:t>
      </w:r>
      <w:r>
        <w:rPr>
          <w:rFonts w:cs="Calibri" w:hint="eastAsia"/>
          <w:color w:val="000000"/>
          <w:sz w:val="22"/>
          <w:szCs w:val="22"/>
        </w:rPr>
        <w:t xml:space="preserve"> M</w:t>
      </w:r>
      <w:r>
        <w:rPr>
          <w:rFonts w:cs="Calibri" w:hint="eastAsia"/>
          <w:color w:val="000000"/>
          <w:sz w:val="22"/>
          <w:szCs w:val="22"/>
        </w:rPr>
        <w:t>ü</w:t>
      </w:r>
      <w:r>
        <w:rPr>
          <w:rFonts w:cs="Calibri" w:hint="eastAsia"/>
          <w:color w:val="000000"/>
          <w:sz w:val="22"/>
          <w:szCs w:val="22"/>
        </w:rPr>
        <w:t>llerian duct</w:t>
      </w:r>
    </w:p>
    <w:p w:rsidR="00100B00" w:rsidRDefault="00100B00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睪固酮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）刺激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Wolffian duct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發育</w:t>
      </w:r>
    </w:p>
    <w:p w:rsidR="00100B00" w:rsidRDefault="00100B00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lastRenderedPageBreak/>
        <w:t>DHT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Dihydrotestosterone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負責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男性外生殖器</w:t>
      </w:r>
      <w:r>
        <w:rPr>
          <w:rFonts w:cs="Calibri" w:hint="eastAsia"/>
          <w:color w:val="000000"/>
          <w:sz w:val="22"/>
          <w:szCs w:val="22"/>
        </w:rPr>
        <w:t>（陰莖、陰囊、攝護腺）</w:t>
      </w:r>
    </w:p>
    <w:p w:rsidR="00100B00" w:rsidRDefault="00100B00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0B00" w:rsidRDefault="00100B00" w:rsidP="00100B00">
      <w:r>
        <w:separator/>
      </w:r>
    </w:p>
  </w:endnote>
  <w:endnote w:type="continuationSeparator" w:id="0">
    <w:p w:rsidR="00100B00" w:rsidRDefault="00100B00" w:rsidP="0010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0B00" w:rsidRDefault="00100B00" w:rsidP="00100B00">
      <w:r>
        <w:separator/>
      </w:r>
    </w:p>
  </w:footnote>
  <w:footnote w:type="continuationSeparator" w:id="0">
    <w:p w:rsidR="00100B00" w:rsidRDefault="00100B00" w:rsidP="00100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A4BC1"/>
    <w:multiLevelType w:val="multilevel"/>
    <w:tmpl w:val="3160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D59FB"/>
    <w:multiLevelType w:val="multilevel"/>
    <w:tmpl w:val="7B54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3169800">
    <w:abstractNumId w:val="0"/>
  </w:num>
  <w:num w:numId="2" w16cid:durableId="1968465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00"/>
    <w:rsid w:val="00100B00"/>
    <w:rsid w:val="00A2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36574A5-DABD-4D30-9618-E06487A9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00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0B0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00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0B0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42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