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2.jpeg" ContentType="image/jpeg"/>
  <Override PartName="/word/media/image3.wmf" ContentType="image/x-wmf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Segoe UI Light" w:hAnsi="Segoe UI Light" w:cs="Segoe UI Light"/>
          <w:sz w:val="18"/>
          <w:szCs w:val="18"/>
        </w:rPr>
      </w:pPr>
      <w:r>
        <w:rPr>
          <w:rFonts w:cs="Segoe UI Light" w:ascii="Segoe UI Light" w:hAnsi="Segoe UI Light"/>
          <w:sz w:val="20"/>
          <w:szCs w:val="20"/>
        </w:rPr>
        <w:t xml:space="preserve">Universidade Anhembi Morumbi – </w:t>
      </w:r>
      <w:r>
        <w:rPr>
          <w:rFonts w:cs="Segoe UI Light" w:ascii="Segoe UI Light" w:hAnsi="Segoe UI Light"/>
          <w:sz w:val="18"/>
          <w:szCs w:val="18"/>
        </w:rPr>
        <w:t>UAM</w:t>
      </w:r>
    </w:p>
    <w:p>
      <w:pPr>
        <w:pStyle w:val="Normal"/>
        <w:spacing w:lineRule="auto" w:line="240" w:before="0" w:after="0"/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cs="Segoe UI Light" w:ascii="Segoe UI Light" w:hAnsi="Segoe UI Light"/>
          <w:sz w:val="20"/>
          <w:szCs w:val="20"/>
        </w:rPr>
        <w:t>Escola de Ciências Exatas, Arquitetura e Design</w:t>
      </w:r>
    </w:p>
    <w:p>
      <w:pPr>
        <w:pStyle w:val="Normal"/>
        <w:spacing w:lineRule="auto" w:line="240" w:before="0" w:after="0"/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cs="Segoe UI Light" w:ascii="Segoe UI Light" w:hAnsi="Segoe UI Light"/>
          <w:sz w:val="20"/>
          <w:szCs w:val="20"/>
        </w:rPr>
        <w:t>Bacharelado em Design Digital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Segoe UI Light" w:ascii="Segoe UI Light" w:hAnsi="Segoe UI Light"/>
          <w:sz w:val="20"/>
          <w:szCs w:val="20"/>
        </w:rPr>
        <w:t>Laboratório de Interfaces Físicas – 2017/2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Segoe UI Light" w:ascii="Segoe UI Light" w:hAnsi="Segoe UI Light"/>
          <w:sz w:val="20"/>
          <w:szCs w:val="20"/>
        </w:rPr>
        <w:t>Laboratório de Mobilidade e Tradução – 2017/2</w:t>
      </w:r>
    </w:p>
    <w:p>
      <w:pPr>
        <w:pStyle w:val="Normal"/>
        <w:spacing w:lineRule="auto" w:line="240" w:before="0" w:after="0"/>
        <w:jc w:val="center"/>
        <w:rPr>
          <w:rFonts w:ascii="Utopia-Regular" w:hAnsi="Utopia-Regular" w:cs="Utopia-Regular"/>
          <w:sz w:val="20"/>
          <w:szCs w:val="20"/>
        </w:rPr>
      </w:pPr>
      <w:r>
        <w:rPr>
          <w:rFonts w:cs="Utopia-Regular" w:ascii="Utopia-Regular" w:hAnsi="Utopia-Regular"/>
          <w:sz w:val="20"/>
          <w:szCs w:val="20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571500</wp:posOffset>
                </wp:positionH>
                <wp:positionV relativeFrom="paragraph">
                  <wp:posOffset>152400</wp:posOffset>
                </wp:positionV>
                <wp:extent cx="2781935" cy="15240"/>
                <wp:effectExtent l="0" t="0" r="19685" b="2476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60" cy="14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11.45pt" to="263.95pt,12.55pt" ID="Straight Connector 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rFonts w:ascii="Utopia-Regular" w:hAnsi="Utopia-Regular" w:cs="Utopia-Regular"/>
          <w:sz w:val="20"/>
          <w:szCs w:val="20"/>
        </w:rPr>
      </w:pPr>
      <w:r>
        <w:rPr>
          <w:rFonts w:cs="Utopia-Regular" w:ascii="Utopia-Regular" w:hAnsi="Utopia-Regular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Utopia-Regular" w:hAnsi="Utopia-Regular" w:cs="Utopia-Regular"/>
          <w:sz w:val="20"/>
          <w:szCs w:val="20"/>
        </w:rPr>
      </w:pPr>
      <w:r>
        <w:rPr>
          <w:rFonts w:cs="Utopia-Regular" w:ascii="Utopia-Regular" w:hAnsi="Utopia-Regular"/>
          <w:sz w:val="20"/>
          <w:szCs w:val="20"/>
        </w:rPr>
      </w:r>
    </w:p>
    <w:p>
      <w:pPr>
        <w:pStyle w:val="Normal"/>
        <w:spacing w:lineRule="auto" w:line="240" w:before="0" w:after="120"/>
        <w:jc w:val="center"/>
        <w:rPr>
          <w:rFonts w:ascii="Segoe UI" w:hAnsi="Segoe UI" w:cs="Segoe UI"/>
          <w:sz w:val="32"/>
          <w:szCs w:val="32"/>
        </w:rPr>
      </w:pPr>
      <w:r>
        <w:rPr>
          <w:rFonts w:cs="Segoe UI" w:ascii="Segoe UI" w:hAnsi="Segoe UI"/>
          <w:sz w:val="32"/>
          <w:szCs w:val="32"/>
        </w:rPr>
        <w:t>Relatório Técnico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Segoe UI Semibold" w:ascii="Segoe UI Semibold" w:hAnsi="Segoe UI Semibold"/>
          <w:b/>
          <w:bCs/>
          <w:w w:val="95"/>
          <w:sz w:val="32"/>
          <w:szCs w:val="32"/>
        </w:rPr>
        <w:t>Relatório técnico para a disciplina Laboratório de Interfaces Físicas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 xml:space="preserve">Lourenzo Acunzo </w:t>
      </w:r>
      <w:r>
        <w:rPr>
          <w:rFonts w:cs="Segoe UI" w:ascii="Segoe UI" w:hAnsi="Segoe UI"/>
          <w:sz w:val="16"/>
          <w:szCs w:val="16"/>
          <w:lang w:val="en-US"/>
        </w:rPr>
        <w:t>– 20715149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 xml:space="preserve">Felipe Fernandes Leão </w:t>
      </w:r>
      <w:r>
        <w:rPr>
          <w:rFonts w:cs="Segoe UI" w:ascii="Segoe UI" w:hAnsi="Segoe UI"/>
          <w:sz w:val="16"/>
          <w:szCs w:val="16"/>
          <w:lang w:val="en-US"/>
        </w:rPr>
        <w:t>– 20484644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 xml:space="preserve">James Gomes </w:t>
      </w:r>
      <w:r>
        <w:rPr>
          <w:rFonts w:cs="Segoe UI" w:ascii="Segoe UI" w:hAnsi="Segoe UI"/>
          <w:sz w:val="16"/>
          <w:szCs w:val="16"/>
          <w:lang w:val="en-US"/>
        </w:rPr>
        <w:t>– 20260672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>Luan Alves Torres</w:t>
      </w:r>
      <w:r>
        <w:rPr>
          <w:rFonts w:cs="Segoe UI" w:ascii="Segoe UI" w:hAnsi="Segoe UI"/>
          <w:lang w:val="en-US"/>
        </w:rPr>
        <w:t xml:space="preserve"> </w:t>
      </w:r>
      <w:r>
        <w:rPr>
          <w:rFonts w:cs="Segoe UI" w:ascii="Segoe UI" w:hAnsi="Segoe UI"/>
          <w:sz w:val="16"/>
          <w:szCs w:val="16"/>
          <w:lang w:val="en-US"/>
        </w:rPr>
        <w:t xml:space="preserve">– </w:t>
      </w:r>
      <w:r>
        <w:rPr>
          <w:rFonts w:cs="Segoe UI" w:ascii="Segoe UI" w:hAnsi="Segoe UI"/>
          <w:sz w:val="16"/>
          <w:szCs w:val="16"/>
          <w:lang w:val="en-US"/>
        </w:rPr>
        <w:t>20690642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>Guilherme Arthuso Gaspar</w:t>
      </w:r>
      <w:r>
        <w:rPr>
          <w:rFonts w:cs="Segoe UI" w:ascii="Segoe UI" w:hAnsi="Segoe UI"/>
          <w:lang w:val="en-US"/>
        </w:rPr>
        <w:t xml:space="preserve"> </w:t>
      </w:r>
      <w:r>
        <w:rPr>
          <w:rFonts w:cs="Segoe UI" w:ascii="Segoe UI" w:hAnsi="Segoe UI"/>
          <w:sz w:val="16"/>
          <w:szCs w:val="16"/>
          <w:lang w:val="en-US"/>
        </w:rPr>
        <w:t xml:space="preserve">– </w:t>
      </w:r>
      <w:r>
        <w:rPr>
          <w:rFonts w:cs="Segoe UI" w:ascii="Segoe UI" w:hAnsi="Segoe UI"/>
          <w:sz w:val="16"/>
          <w:szCs w:val="16"/>
          <w:lang w:val="en-US"/>
        </w:rPr>
        <w:t>20526393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>Agatha Cristina Felizardo Aranda Oliveira</w:t>
      </w:r>
      <w:r>
        <w:rPr>
          <w:rFonts w:cs="Segoe UI" w:ascii="Segoe UI" w:hAnsi="Segoe UI"/>
          <w:lang w:val="en-US"/>
        </w:rPr>
        <w:t xml:space="preserve"> </w:t>
      </w:r>
      <w:r>
        <w:rPr>
          <w:rFonts w:cs="Segoe UI" w:ascii="Segoe UI" w:hAnsi="Segoe UI"/>
          <w:sz w:val="16"/>
          <w:szCs w:val="16"/>
          <w:lang w:val="en-US"/>
        </w:rPr>
        <w:t xml:space="preserve">– </w:t>
      </w:r>
      <w:r>
        <w:rPr>
          <w:rFonts w:cs="Segoe UI" w:ascii="Segoe UI" w:hAnsi="Segoe UI"/>
          <w:sz w:val="16"/>
          <w:szCs w:val="16"/>
          <w:lang w:val="en-US"/>
        </w:rPr>
        <w:t>20727584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cs="Segoe UI" w:ascii="Segoe UI" w:hAnsi="Segoe UI"/>
          <w:lang w:val="en-US"/>
        </w:rPr>
        <w:t xml:space="preserve">André de Vasconcelos Bruno </w:t>
      </w:r>
      <w:r>
        <w:rPr>
          <w:rFonts w:cs="Segoe UI" w:ascii="Segoe UI" w:hAnsi="Segoe UI"/>
          <w:sz w:val="16"/>
          <w:szCs w:val="16"/>
          <w:lang w:val="en-US"/>
        </w:rPr>
        <w:t>– 20698232</w:t>
      </w:r>
    </w:p>
    <w:p>
      <w:pPr>
        <w:pStyle w:val="Normal"/>
        <w:spacing w:lineRule="auto" w:line="240" w:before="0" w:after="0"/>
        <w:jc w:val="center"/>
        <w:rPr>
          <w:rFonts w:ascii="Segoe UI" w:hAnsi="Segoe UI" w:cs="Segoe UI"/>
          <w:sz w:val="16"/>
          <w:szCs w:val="16"/>
        </w:rPr>
      </w:pPr>
      <w:r>
        <w:rPr>
          <w:rFonts w:cs="Segoe UI" w:ascii="Segoe UI" w:hAnsi="Segoe UI"/>
          <w:sz w:val="16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ascii="Segoe UI" w:hAnsi="Segoe UI" w:cs="Segoe UI"/>
          <w:sz w:val="16"/>
          <w:szCs w:val="16"/>
        </w:rPr>
      </w:pPr>
      <w:r>
        <w:rPr>
          <w:rFonts w:cs="Segoe UI" w:ascii="Segoe UI" w:hAnsi="Segoe UI"/>
          <w:sz w:val="16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ascii="Segoe UI" w:hAnsi="Segoe UI" w:cs="Segoe UI"/>
          <w:sz w:val="16"/>
          <w:szCs w:val="16"/>
        </w:rPr>
      </w:pPr>
      <w:r>
        <w:rPr>
          <w:rFonts w:cs="Segoe UI" w:ascii="Segoe UI" w:hAnsi="Segoe UI"/>
        </w:rPr>
        <w:t>Prof. Me. Augusto Gottsfritz</w:t>
      </w:r>
      <w:r>
        <w:rPr>
          <w:rFonts w:cs="Segoe UI" w:ascii="Segoe UI" w:hAnsi="Segoe UI"/>
          <w:sz w:val="16"/>
          <w:szCs w:val="16"/>
        </w:rPr>
        <w:t>– augusto@cormaya.com</w:t>
      </w:r>
    </w:p>
    <w:p>
      <w:pPr>
        <w:pStyle w:val="Normal"/>
        <w:spacing w:lineRule="auto" w:line="240" w:before="200" w:after="0"/>
        <w:jc w:val="center"/>
        <w:rPr/>
      </w:pPr>
      <w:r>
        <w:rPr>
          <w:rFonts w:cs="Segoe UI" w:ascii="Segoe UI" w:hAnsi="Segoe UI"/>
        </w:rPr>
        <w:t>Novembro de 2017</w:t>
      </w:r>
    </w:p>
    <w:p>
      <w:pPr>
        <w:pStyle w:val="Normal"/>
        <w:spacing w:lineRule="auto" w:line="240" w:before="0" w:after="0"/>
        <w:rPr>
          <w:rFonts w:ascii="Utopia-Bold" w:hAnsi="Utopia-Bold" w:cs="Utopia-Bold"/>
          <w:b/>
          <w:b/>
          <w:bCs/>
          <w:sz w:val="18"/>
          <w:szCs w:val="18"/>
        </w:rPr>
      </w:pPr>
      <w:r>
        <w:rPr>
          <w:rFonts w:cs="Utopia-Bold" w:ascii="Utopia-Bold" w:hAnsi="Utopia-Bold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Utopia-Bold" w:hAnsi="Utopia-Bold" w:cs="Utopia-Bold"/>
          <w:b/>
          <w:b/>
          <w:bCs/>
          <w:sz w:val="18"/>
          <w:szCs w:val="18"/>
        </w:rPr>
      </w:pPr>
      <w:r>
        <w:rPr>
          <w:rFonts w:cs="Utopia-Bold" w:ascii="Utopia-Bold" w:hAnsi="Utopia-Bold"/>
          <w:b/>
          <w:bCs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Utopia-Bold" w:hAnsi="Utopia-Bold" w:cs="Utopia-Bold"/>
          <w:b/>
          <w:b/>
          <w:bCs/>
          <w:sz w:val="18"/>
          <w:szCs w:val="18"/>
        </w:rPr>
      </w:pPr>
      <w:r>
        <w:rPr>
          <w:rFonts w:cs="Utopia-Bold" w:ascii="Utopia-Bold" w:hAnsi="Utopia-Bold"/>
          <w:b/>
          <w:bCs/>
          <w:sz w:val="18"/>
          <w:szCs w:val="18"/>
        </w:rPr>
      </w:r>
    </w:p>
    <w:p>
      <w:pPr>
        <w:pStyle w:val="Normal"/>
        <w:spacing w:lineRule="auto" w:line="360" w:before="0" w:after="0"/>
        <w:jc w:val="center"/>
        <w:rPr>
          <w:rFonts w:ascii="Segoe UI Semibold" w:hAnsi="Segoe UI Semibold" w:cs="Segoe UI Semibold"/>
          <w:bCs/>
        </w:rPr>
      </w:pPr>
      <w:r>
        <w:rPr>
          <w:rFonts w:cs="Segoe UI Semibold" w:ascii="Segoe UI Semibold" w:hAnsi="Segoe UI Semibold"/>
          <w:bCs/>
        </w:rPr>
        <w:t>Resumo</w:t>
      </w:r>
    </w:p>
    <w:p>
      <w:pPr>
        <w:pStyle w:val="Normal"/>
        <w:spacing w:lineRule="auto" w:line="240" w:before="0" w:after="0"/>
        <w:ind w:left="284" w:right="284" w:hanging="0"/>
        <w:jc w:val="both"/>
        <w:rPr/>
      </w:pPr>
      <w:r>
        <w:rPr>
          <w:rFonts w:cs="Segoe UI" w:ascii="Segoe UI" w:hAnsi="Segoe UI"/>
          <w:sz w:val="20"/>
          <w:szCs w:val="20"/>
        </w:rPr>
        <w:t xml:space="preserve">Este relatório tem como intuito descrever as principais características técnicas do projeto CoinCoin. </w:t>
      </w:r>
    </w:p>
    <w:p>
      <w:pPr>
        <w:pStyle w:val="Normal"/>
        <w:spacing w:lineRule="auto" w:line="240" w:before="0" w:after="0"/>
        <w:ind w:left="284" w:right="284" w:hanging="0"/>
        <w:jc w:val="both"/>
        <w:rPr/>
      </w:pPr>
      <w:r>
        <w:rPr>
          <w:rFonts w:cs="Segoe UI" w:ascii="Segoe UI" w:hAnsi="Segoe UI"/>
          <w:sz w:val="20"/>
          <w:szCs w:val="20"/>
        </w:rPr>
        <w:t>O CoinCoin trata-se de um cofre com um contador de moedas e está interligado via bluetooth com um aplicativo instalado no celular do usuario. Este conjunto de soluções servirá para ajudar na eduação financeira de crianças da faixa etaria de 5 a 9 anos de idade. Conforme a criança por moedas no cofre ele ira atualizar o aplicativo no celular da criança e do responsável, que estará incumbido de criar metas e gincanas para incentivar a criança a poupar dinheiro desde cedo.</w:t>
      </w:r>
    </w:p>
    <w:p>
      <w:pPr>
        <w:pStyle w:val="Normal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hanging="426"/>
        <w:jc w:val="both"/>
        <w:rPr>
          <w:rFonts w:ascii="Segoe UI Semibold" w:hAnsi="Segoe UI Semibold" w:cs="Segoe UI Semibold"/>
        </w:rPr>
      </w:pPr>
      <w:r>
        <w:rPr>
          <w:rFonts w:cs="Segoe UI Semibold" w:ascii="Segoe UI Semibold" w:hAnsi="Segoe UI Semibold"/>
        </w:rPr>
        <w:t>Introdução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284"/>
        <w:jc w:val="both"/>
        <w:rPr/>
      </w:pPr>
      <w:r>
        <w:rPr>
          <w:rFonts w:cs="Segoe UI" w:ascii="Segoe UI" w:hAnsi="Segoe UI"/>
          <w:sz w:val="20"/>
          <w:szCs w:val="20"/>
        </w:rPr>
        <w:t xml:space="preserve">Conforme a pesquisa de como seria o projeto, o grupo ficou sempre pendendo para o tema da eduação. Mas como seria realizar um projeto que envolva Arduino para este fim. Foi então que a ideia de fazer um cofre surgiu, pois junto do aplicativo iria auxiliar na eduação financeira da criança sem perder o lado ludico de um brinquedo. 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hanging="426"/>
        <w:jc w:val="both"/>
        <w:rPr>
          <w:rFonts w:ascii="Segoe UI Semibold" w:hAnsi="Segoe UI Semibold" w:cs="Segoe UI Semibold"/>
        </w:rPr>
      </w:pPr>
      <w:r>
        <w:rPr>
          <w:rFonts w:cs="Segoe UI Semibold" w:ascii="Segoe UI Semibold" w:hAnsi="Segoe UI Semibold"/>
        </w:rPr>
        <w:t>Desenvolvimento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/>
      </w:pPr>
      <w:r>
        <w:rPr>
          <w:rFonts w:cs="Segoe UI" w:ascii="Segoe UI" w:hAnsi="Segoe UI"/>
          <w:sz w:val="20"/>
          <w:szCs w:val="20"/>
        </w:rPr>
        <w:t xml:space="preserve">Para inicio de pesquisa foi comprado um cofre com contador digital para utilizar como exemplo, este ainda nos forneceu uma interface que seria util para identificar o valor da moeda inserida. 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2710" cy="464058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84" w:hanging="0"/>
        <w:jc w:val="center"/>
        <w:rPr>
          <w:rFonts w:ascii="Segoe UI" w:hAnsi="Segoe UI" w:cs="Segoe UI"/>
          <w:sz w:val="20"/>
          <w:szCs w:val="20"/>
        </w:rPr>
      </w:pPr>
      <w:bookmarkStart w:id="0" w:name="__DdeLink__334_398613803"/>
      <w:r>
        <w:rPr>
          <w:rFonts w:cs="Segoe UI Light" w:ascii="Segoe UI Light" w:hAnsi="Segoe UI Light"/>
          <w:sz w:val="20"/>
          <w:szCs w:val="20"/>
        </w:rPr>
        <w:t xml:space="preserve">Figura 1: </w:t>
      </w:r>
      <w:bookmarkEnd w:id="0"/>
      <w:r>
        <w:rPr>
          <w:rFonts w:cs="Segoe UI Light" w:ascii="Segoe UI Light" w:hAnsi="Segoe UI Light"/>
          <w:sz w:val="20"/>
          <w:szCs w:val="20"/>
        </w:rPr>
        <w:t>Porco utilizado para estudo.</w:t>
      </w:r>
    </w:p>
    <w:p>
      <w:pPr>
        <w:pStyle w:val="Normal"/>
        <w:spacing w:lineRule="auto" w:line="240" w:before="0" w:after="0"/>
        <w:ind w:right="284" w:hanging="0"/>
        <w:jc w:val="center"/>
        <w:rPr>
          <w:rFonts w:ascii="Segoe UI Light" w:hAnsi="Segoe UI Light" w:cs="Segoe UI Light"/>
        </w:rPr>
      </w:pPr>
      <w:r>
        <w:rPr>
          <w:rFonts w:cs="Segoe UI Light" w:ascii="Segoe UI Light" w:hAnsi="Segoe UI Light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O cofre funcionava razoavelmente bem, apesar de o sensor não bem sensível e falhar algumas vezes, porém ainda não era ideal pois não havia como conectar ele a nenhum tipo de inteligencia. Porém ele foi bastante util pois forneceu a peça que identifica o valor da moeda e atraves de uma engenharia reversa foi possível reaproveitá-la em nosso projeto.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90170</wp:posOffset>
            </wp:positionH>
            <wp:positionV relativeFrom="paragraph">
              <wp:posOffset>323850</wp:posOffset>
            </wp:positionV>
            <wp:extent cx="3722370" cy="209359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hanging="0"/>
        <w:jc w:val="center"/>
        <w:rPr>
          <w:rFonts w:ascii="Segoe UI" w:hAnsi="Segoe UI" w:cs="Segoe UI"/>
          <w:sz w:val="20"/>
          <w:szCs w:val="20"/>
        </w:rPr>
      </w:pPr>
      <w:r>
        <w:rPr>
          <w:rFonts w:cs="Segoe UI Light" w:ascii="Segoe UI Light" w:hAnsi="Segoe UI Light"/>
          <w:sz w:val="20"/>
          <w:szCs w:val="20"/>
        </w:rPr>
        <w:t>Figura 2: Sensor, já desmontado e com novos fios, responsável pela identificação do valor da moeda.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hanging="426"/>
        <w:jc w:val="both"/>
        <w:rPr>
          <w:rFonts w:ascii="Segoe UI Semibold" w:hAnsi="Segoe UI Semibold" w:cs="Segoe UI Semibold"/>
        </w:rPr>
      </w:pPr>
      <w:r>
        <w:rPr>
          <w:rFonts w:cs="Segoe UI Semibold" w:ascii="Segoe UI Semibold" w:hAnsi="Segoe UI Semibold"/>
        </w:rPr>
        <w:t>Exemplo de aplicação de imagem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Exemplo de aplicação de duas ilustrações para o desenvolvimento do projeto. A imagem não pode sair do escopo do texto; deve estar sempre centralizada, mas pode ultrapassar com parcimônia as margens da coluna em questão. É fundamental a utilização da legenda tanto em ilustrações quanto em tabelas. Lembrando, algumas ilustrações são fundamentais, como fotos da montagem e componentes e uma imagem do esquema eletrônico.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50" w:hanging="0"/>
        <w:jc w:val="center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086100" cy="3086100"/>
            <wp:effectExtent l="0" t="0" r="0" b="0"/>
            <wp:wrapSquare wrapText="bothSides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84" w:hanging="0"/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cs="Segoe UI Light" w:ascii="Segoe UI Light" w:hAnsi="Segoe UI Light"/>
          <w:sz w:val="20"/>
          <w:szCs w:val="20"/>
        </w:rPr>
        <w:t>Figura 1: Sistema numérico de base 10.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drawing>
          <wp:anchor behindDoc="0" distT="0" distB="5715" distL="114300" distR="114300" simplePos="0" locked="0" layoutInCell="1" allowOverlap="1" relativeHeight="4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4693285" cy="3137535"/>
            <wp:effectExtent l="0" t="0" r="0" b="0"/>
            <wp:wrapSquare wrapText="bothSides"/>
            <wp:docPr id="5" name="Picture 5" descr="https://www.arduino.cc/en/uploads/Main/A000066_iso_b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www.arduino.cc/en/uploads/Main/A000066_iso_both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284" w:hanging="0"/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cs="Segoe UI Light" w:ascii="Segoe UI Light" w:hAnsi="Segoe UI Light"/>
          <w:sz w:val="20"/>
          <w:szCs w:val="20"/>
        </w:rPr>
        <w:t>Figura 2: Placas Arduino UNO e Genuino UNO.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hanging="426"/>
        <w:jc w:val="both"/>
        <w:rPr>
          <w:rFonts w:ascii="Segoe UI Semibold" w:hAnsi="Segoe UI Semibold" w:cs="Segoe UI Semibold"/>
        </w:rPr>
      </w:pPr>
      <w:r>
        <w:rPr>
          <w:rFonts w:cs="Segoe UI Semibold" w:ascii="Segoe UI Semibold" w:hAnsi="Segoe UI Semibold"/>
        </w:rPr>
        <w:t>Orçamento do projeto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tbl>
      <w:tblPr>
        <w:tblStyle w:val="TableGrid"/>
        <w:tblW w:w="584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95"/>
        <w:gridCol w:w="1835"/>
        <w:gridCol w:w="1126"/>
        <w:gridCol w:w="1189"/>
      </w:tblGrid>
      <w:tr>
        <w:trPr/>
        <w:tc>
          <w:tcPr>
            <w:tcW w:w="1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cs="Segoe UI Semibold" w:ascii="Segoe UI Semibold" w:hAnsi="Segoe UI Semibold"/>
                <w:sz w:val="18"/>
                <w:szCs w:val="18"/>
              </w:rPr>
              <w:t>Componente</w:t>
            </w:r>
          </w:p>
        </w:tc>
        <w:tc>
          <w:tcPr>
            <w:tcW w:w="1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cs="Segoe UI Semibold" w:ascii="Segoe UI Semibold" w:hAnsi="Segoe UI Semibold"/>
                <w:sz w:val="18"/>
                <w:szCs w:val="18"/>
              </w:rPr>
              <w:t>Quantidade</w:t>
            </w:r>
          </w:p>
        </w:tc>
        <w:tc>
          <w:tcPr>
            <w:tcW w:w="1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cs="Segoe UI Semibold" w:ascii="Segoe UI Semibold" w:hAnsi="Segoe UI Semibold"/>
                <w:sz w:val="18"/>
                <w:szCs w:val="18"/>
              </w:rPr>
              <w:t>Valor Unit.</w:t>
            </w:r>
          </w:p>
        </w:tc>
        <w:tc>
          <w:tcPr>
            <w:tcW w:w="11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 Semibold" w:hAnsi="Segoe UI Semibold" w:cs="Segoe UI Semibold"/>
                <w:sz w:val="18"/>
                <w:szCs w:val="18"/>
              </w:rPr>
            </w:pPr>
            <w:r>
              <w:rPr>
                <w:rFonts w:cs="Segoe UI Semibold" w:ascii="Segoe UI Semibold" w:hAnsi="Segoe UI Semibold"/>
                <w:sz w:val="18"/>
                <w:szCs w:val="18"/>
              </w:rPr>
              <w:t>Valor</w:t>
            </w:r>
          </w:p>
        </w:tc>
      </w:tr>
      <w:tr>
        <w:trPr/>
        <w:tc>
          <w:tcPr>
            <w:tcW w:w="1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Arduino UNO</w:t>
            </w:r>
          </w:p>
        </w:tc>
        <w:tc>
          <w:tcPr>
            <w:tcW w:w="1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1</w:t>
            </w:r>
          </w:p>
        </w:tc>
        <w:tc>
          <w:tcPr>
            <w:tcW w:w="1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R$ 40,00</w:t>
            </w:r>
          </w:p>
        </w:tc>
        <w:tc>
          <w:tcPr>
            <w:tcW w:w="11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R$ 40,00</w:t>
            </w:r>
          </w:p>
        </w:tc>
      </w:tr>
      <w:tr>
        <w:trPr/>
        <w:tc>
          <w:tcPr>
            <w:tcW w:w="1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LED Azul</w:t>
            </w:r>
          </w:p>
        </w:tc>
        <w:tc>
          <w:tcPr>
            <w:tcW w:w="1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2</w:t>
            </w:r>
          </w:p>
        </w:tc>
        <w:tc>
          <w:tcPr>
            <w:tcW w:w="1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R$ 1,00</w:t>
            </w:r>
          </w:p>
        </w:tc>
        <w:tc>
          <w:tcPr>
            <w:tcW w:w="11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R$ 2,00</w:t>
            </w:r>
          </w:p>
        </w:tc>
      </w:tr>
      <w:tr>
        <w:trPr/>
        <w:tc>
          <w:tcPr>
            <w:tcW w:w="169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Jumper Wires</w:t>
            </w:r>
          </w:p>
        </w:tc>
        <w:tc>
          <w:tcPr>
            <w:tcW w:w="18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8</w:t>
            </w:r>
          </w:p>
        </w:tc>
        <w:tc>
          <w:tcPr>
            <w:tcW w:w="112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R$ 0,25</w:t>
            </w:r>
          </w:p>
        </w:tc>
        <w:tc>
          <w:tcPr>
            <w:tcW w:w="11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R$ 2,00</w:t>
            </w:r>
          </w:p>
        </w:tc>
      </w:tr>
      <w:tr>
        <w:trPr/>
        <w:tc>
          <w:tcPr>
            <w:tcW w:w="4656" w:type="dxa"/>
            <w:gridSpan w:val="3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Total:</w:t>
            </w:r>
          </w:p>
        </w:tc>
        <w:tc>
          <w:tcPr>
            <w:tcW w:w="118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  <w:t>R$: 44,00</w:t>
            </w:r>
          </w:p>
        </w:tc>
      </w:tr>
    </w:tbl>
    <w:p>
      <w:pPr>
        <w:pStyle w:val="Normal"/>
        <w:spacing w:lineRule="auto" w:line="240" w:before="0" w:after="0"/>
        <w:ind w:right="284" w:hanging="0"/>
        <w:jc w:val="center"/>
        <w:rPr>
          <w:rFonts w:ascii="Segoe UI Light" w:hAnsi="Segoe UI Light" w:cs="Segoe UI Light"/>
          <w:sz w:val="20"/>
          <w:szCs w:val="20"/>
        </w:rPr>
      </w:pPr>
      <w:r>
        <w:rPr>
          <w:rFonts w:cs="Segoe UI Light" w:ascii="Segoe UI Light" w:hAnsi="Segoe UI Light"/>
          <w:sz w:val="20"/>
          <w:szCs w:val="20"/>
        </w:rPr>
        <w:t>Tabela 1: Orçamento do projeto.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 xml:space="preserve">É </w:t>
      </w:r>
      <w:r>
        <w:rPr>
          <w:rFonts w:cs="Segoe UI" w:ascii="Segoe UI" w:hAnsi="Segoe UI"/>
          <w:b/>
          <w:sz w:val="20"/>
          <w:szCs w:val="20"/>
        </w:rPr>
        <w:t>obrigatória</w:t>
      </w:r>
      <w:r>
        <w:rPr>
          <w:rFonts w:cs="Segoe UI" w:ascii="Segoe UI" w:hAnsi="Segoe UI"/>
          <w:sz w:val="20"/>
          <w:szCs w:val="20"/>
        </w:rPr>
        <w:t xml:space="preserve"> a seção Orçamento em todos os relatórios técnicos, na qual todos os investimentos com o projeto serão descritos. O orçamento é uma peça chave, visto que os leitores conseguem ter uma estimativa dos custos individuais de cada componente e da sua quantidade em questão.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0" w:right="284" w:hanging="426"/>
        <w:jc w:val="both"/>
        <w:rPr>
          <w:rFonts w:ascii="Segoe UI Semibold" w:hAnsi="Segoe UI Semibold" w:cs="Segoe UI Semibold"/>
        </w:rPr>
      </w:pPr>
      <w:r>
        <w:rPr>
          <w:rFonts w:cs="Segoe UI Semibold" w:ascii="Segoe UI Semibold" w:hAnsi="Segoe UI Semibold"/>
        </w:rPr>
        <w:t>Considerações Finais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 xml:space="preserve">Trata-se de um texto final que recupera ideias que foram trabalhadas, de forma a “amarrar” todos os </w:t>
      </w:r>
      <w:r>
        <w:rPr>
          <w:rFonts w:cs="Segoe UI" w:ascii="Segoe UI" w:hAnsi="Segoe UI"/>
          <w:i/>
          <w:sz w:val="20"/>
          <w:szCs w:val="20"/>
        </w:rPr>
        <w:t>insights</w:t>
      </w:r>
      <w:r>
        <w:rPr>
          <w:rFonts w:cs="Segoe UI" w:ascii="Segoe UI" w:hAnsi="Segoe UI"/>
          <w:sz w:val="20"/>
          <w:szCs w:val="20"/>
        </w:rPr>
        <w:t xml:space="preserve"> do estudo. Cabe recuperar as hipóteses da pesquisa e analisar se foram afirmadas ou refutadas; indicar possíveis contribuições para a área, sugestões de encaminhamento para outras pesquisas, etc. Trata-se de um texto de autoria própria, que deverá evitar o uso de tabelas, citações, gráficos, figuras etc. bem como a inclusão de dados novos.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 xml:space="preserve">Deve apresentar um panorama geral do projeto com ênfase no que foi atingido, mencionando-se os principais objetivos, seus resultados e o que foi aprendido. Seja objetivo e mantenha o foco nos aspectos técnicos, de preferência com dados quantitativos. 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Costuma-se também apresentar sugestões de trabalhos futuros, isto é, o que pode ser feito para a continuidade do projeto. O relatório será avaliado pelos professores da disciplina e por uma banca e conta pontos importantes. Lembre que a banca não acompanhou a execução do projeto. Na maioria dos casos, é por meio do relatório que acontece o primeiro contato dos julgadores com o seu trabalho. Portanto, é essencial deixar uma boa impressão e valorizar o seu projeto. A versão final deste documento permanecerá à disposição das pessoas. O objetivo é que o relatório sirva como uma fonte de pesquisa, referência ou inspiração para pessoas interessadas na área do seu projeto, ou até mesmo em reproduzí-lo ou aperfeiçoá-lo. Por fim, tenha em mente que a prioridade é a qualidade do relatório e não a sua extensão, isto é, qualidade e não quantidade. Ao mesmo tempo, não deve ser muito curto, comprometendo a completude.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 Semibold" w:hAnsi="Segoe UI Semibold" w:cs="Segoe UI Semibold"/>
          <w:lang w:val="en-US"/>
        </w:rPr>
      </w:pPr>
      <w:r>
        <w:rPr>
          <w:rFonts w:cs="Segoe UI Semibold" w:ascii="Segoe UI Semibold" w:hAnsi="Segoe UI Semibold"/>
          <w:lang w:val="en-US"/>
        </w:rPr>
        <w:t>Referências</w:t>
      </w:r>
    </w:p>
    <w:p>
      <w:pPr>
        <w:pStyle w:val="Normal"/>
        <w:spacing w:lineRule="auto" w:line="240" w:before="0" w:after="0"/>
        <w:ind w:right="284" w:hanging="0"/>
        <w:jc w:val="both"/>
        <w:rPr>
          <w:rFonts w:ascii="Segoe UI" w:hAnsi="Segoe UI" w:cs="Segoe UI"/>
          <w:sz w:val="20"/>
          <w:szCs w:val="20"/>
          <w:lang w:val="en-US"/>
        </w:rPr>
      </w:pPr>
      <w:r>
        <w:rPr>
          <w:rFonts w:cs="Segoe UI" w:ascii="Segoe UI" w:hAnsi="Segoe UI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  <w:lang w:val="en-US"/>
        </w:rPr>
        <w:t xml:space="preserve">[1] </w:t>
      </w:r>
      <w:r>
        <w:rPr>
          <w:rFonts w:cs="Segoe UI" w:ascii="Segoe UI" w:hAnsi="Segoe UI"/>
          <w:sz w:val="20"/>
          <w:szCs w:val="20"/>
        </w:rPr>
        <w:t>ABNT. Apresentação de relatórios técnico-científicos. 2009.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  <w:t>[2] Universidade Tecnológica Federal do Paraná (UTFPR) – Modelo e instruções para a elaboração dos rel</w:t>
      </w:r>
      <w:bookmarkStart w:id="1" w:name="_GoBack"/>
      <w:bookmarkEnd w:id="1"/>
      <w:r>
        <w:rPr>
          <w:rFonts w:cs="Segoe UI" w:ascii="Segoe UI" w:hAnsi="Segoe UI"/>
          <w:sz w:val="20"/>
          <w:szCs w:val="20"/>
        </w:rPr>
        <w:t>atórios técnicos da disciplina IF66J, 2016.</w:t>
      </w:r>
    </w:p>
    <w:p>
      <w:pPr>
        <w:pStyle w:val="Normal"/>
        <w:spacing w:lineRule="auto" w:line="240" w:before="0" w:after="0"/>
        <w:ind w:right="284" w:firstLine="567"/>
        <w:jc w:val="both"/>
        <w:rPr>
          <w:rFonts w:ascii="Segoe UI" w:hAnsi="Segoe UI" w:cs="Segoe UI"/>
          <w:sz w:val="20"/>
          <w:szCs w:val="20"/>
        </w:rPr>
      </w:pPr>
      <w:r>
        <w:rPr>
          <w:rFonts w:cs="Segoe UI" w:ascii="Segoe UI" w:hAnsi="Segoe UI"/>
          <w:sz w:val="20"/>
          <w:szCs w:val="20"/>
        </w:rPr>
      </w:r>
    </w:p>
    <w:p>
      <w:pPr>
        <w:pStyle w:val="Normal"/>
        <w:spacing w:lineRule="auto" w:line="240" w:before="0" w:after="0"/>
        <w:ind w:right="284" w:firstLine="567"/>
        <w:jc w:val="both"/>
        <w:rPr/>
      </w:pPr>
      <w:r>
        <w:rPr>
          <w:rFonts w:cs="Segoe UI" w:ascii="Segoe UI" w:hAnsi="Segoe UI"/>
          <w:sz w:val="20"/>
          <w:szCs w:val="20"/>
          <w:lang w:val="en-US"/>
        </w:rPr>
        <w:t>[3] Google Scholar. scholar.google.com.</w:t>
      </w:r>
    </w:p>
    <w:sectPr>
      <w:headerReference w:type="default" r:id="rId6"/>
      <w:type w:val="nextPage"/>
      <w:pgSz w:w="11906" w:h="16838"/>
      <w:pgMar w:left="2880" w:right="2880" w:header="708" w:top="1440" w:footer="0" w:bottom="1440" w:gutter="0"/>
      <w:pgNumType w:start="1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Light">
    <w:charset w:val="01"/>
    <w:family w:val="roman"/>
    <w:pitch w:val="variable"/>
  </w:font>
  <w:font w:name="Utopia-Regular">
    <w:charset w:val="01"/>
    <w:family w:val="roman"/>
    <w:pitch w:val="variable"/>
  </w:font>
  <w:font w:name="Segoe UI">
    <w:charset w:val="01"/>
    <w:family w:val="roman"/>
    <w:pitch w:val="variable"/>
  </w:font>
  <w:font w:name="Segoe UI Semibold">
    <w:charset w:val="01"/>
    <w:family w:val="roman"/>
    <w:pitch w:val="variable"/>
  </w:font>
  <w:font w:name="Utopia-Bold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239087520"/>
    </w:sdtPr>
    <w:sdtContent>
      <w:p>
        <w:pPr>
          <w:pStyle w:val="Cabealho"/>
          <w:rPr>
            <w:b/>
            <w:b/>
            <w:bCs/>
          </w:rPr>
        </w:pPr>
        <w:r>
          <w:rPr>
            <w:b/>
            <w:bCs/>
          </w:rPr>
        </w:r>
      </w:p>
    </w:sdtContent>
  </w:sdt>
  <w:tbl>
    <w:tblPr>
      <w:tblStyle w:val="TableGrid"/>
      <w:tblW w:w="5852" w:type="dxa"/>
      <w:jc w:val="left"/>
      <w:tblInd w:w="0" w:type="dxa"/>
      <w:tblCellMar>
        <w:top w:w="0" w:type="dxa"/>
        <w:left w:w="5" w:type="dxa"/>
        <w:bottom w:w="0" w:type="dxa"/>
        <w:right w:w="0" w:type="dxa"/>
      </w:tblCellMar>
      <w:tblLook w:val="04a0" w:noVBand="1" w:noHBand="0" w:firstRow="1" w:lastRow="0" w:firstColumn="1" w:lastColumn="0"/>
    </w:tblPr>
    <w:tblGrid>
      <w:gridCol w:w="5245"/>
      <w:gridCol w:w="606"/>
    </w:tblGrid>
    <w:tr>
      <w:trPr/>
      <w:tc>
        <w:tcPr>
          <w:tcW w:w="524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Cabealho"/>
            <w:spacing w:lineRule="auto" w:line="240" w:before="0" w:after="0"/>
            <w:rPr/>
          </w:pPr>
          <w:r>
            <w:rPr>
              <w:rFonts w:cs="Segoe UI Light" w:ascii="Segoe UI Light" w:hAnsi="Segoe UI Light"/>
              <w:sz w:val="18"/>
              <w:szCs w:val="18"/>
            </w:rPr>
            <w:t>Relatório Técnico: CoinCoin</w:t>
          </w:r>
        </w:p>
      </w:tc>
      <w:tc>
        <w:tcPr>
          <w:tcW w:w="60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  <w:t xml:space="preserve">|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Cabealho"/>
      <w:rPr>
        <w:rFonts w:ascii="Segoe UI Light" w:hAnsi="Segoe UI Light" w:cs="Segoe UI Light"/>
        <w:sz w:val="18"/>
        <w:szCs w:val="18"/>
      </w:rPr>
    </w:pPr>
    <w:r>
      <w:rPr>
        <w:rFonts w:cs="Segoe UI Light" w:ascii="Segoe UI Light" w:hAnsi="Segoe UI Light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e44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e4406"/>
    <w:rPr/>
  </w:style>
  <w:style w:type="character" w:styleId="LinkdaInternet">
    <w:name w:val="Link da Internet"/>
    <w:basedOn w:val="DefaultParagraphFont"/>
    <w:uiPriority w:val="99"/>
    <w:unhideWhenUsed/>
    <w:rsid w:val="00d728e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d728ea"/>
    <w:rPr>
      <w:color w:val="2B579A"/>
      <w:shd w:fill="E6E6E6" w:val="clea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164e0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HeaderChar"/>
    <w:uiPriority w:val="99"/>
    <w:unhideWhenUsed/>
    <w:rsid w:val="00ae440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rsid w:val="00ae440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3063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wmf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topia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Utopi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F3"/>
    <w:rsid w:val="00C05CF3"/>
    <w:rsid w:val="00D2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835EDE79E4A8A8025E4CCC981A551">
    <w:name w:val="B1F835EDE79E4A8A8025E4CCC981A551"/>
    <w:rsid w:val="00C05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Application>LibreOffice/5.1.6.2$Linux_X86_64 LibreOffice_project/10m0$Build-2</Application>
  <Pages>6</Pages>
  <Words>815</Words>
  <Characters>4360</Characters>
  <CharactersWithSpaces>5124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2017-05-01T14:45:00Z</dcterms:created>
  <dc:creator>Augusto Gottsfritz</dc:creator>
  <dc:description/>
  <dc:language>pt-BR</dc:language>
  <cp:lastModifiedBy/>
  <dcterms:modified xsi:type="dcterms:W3CDTF">2017-11-08T11:13:58Z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