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563EB"/>
          <w:sz w:val="48"/>
        </w:rPr>
        <w:t>SYSTEM DESIGN &amp; ARCHITECTURE DOCUMENT</w:t>
      </w:r>
    </w:p>
    <w:p>
      <w:pPr>
        <w:jc w:val="center"/>
      </w:pPr>
      <w:r>
        <w:rPr>
          <w:rFonts w:ascii="Calibri" w:hAnsi="Calibri"/>
          <w:i/>
          <w:color w:val="64748B"/>
          <w:sz w:val="26"/>
        </w:rPr>
        <w:t>Online Exam Application with Auto-Grading Using React Native, Node.js, Express.js, and MySQL</w:t>
      </w:r>
    </w:p>
    <w:p>
      <w:pPr>
        <w:jc w:val="center"/>
      </w:pPr>
      <w:r>
        <w:rPr>
          <w:b/>
          <w:color w:val="0F172A"/>
          <w:sz w:val="20"/>
        </w:rPr>
        <w:t>Core Focus: Front-End Design (Prototype) | Business Logic Design | Database Design</w:t>
        <w:br/>
      </w:r>
    </w:p>
    <w:p>
      <w:pPr>
        <w:spacing w:after="240"/>
      </w:pPr>
    </w:p>
    <w:p>
      <w:pPr>
        <w:keepNext/>
        <w:spacing w:before="360" w:after="160"/>
        <w:pBdr>
          <w:bottom w:val="single" w:sz="12" w:space="4" w:color="2563EB"/>
        </w:pBdr>
      </w:pPr>
      <w:r>
        <w:rPr>
          <w:rFonts w:ascii="Calibri" w:hAnsi="Calibri"/>
          <w:b/>
          <w:color w:val="2563EB"/>
          <w:sz w:val="32"/>
        </w:rPr>
        <w:t>1. FRONT-END DESIGN (PROTOTYPE)</w:t>
      </w:r>
    </w:p>
    <w:p>
      <w:pPr>
        <w:keepNext/>
        <w:spacing w:before="240" w:after="80"/>
      </w:pPr>
      <w:r>
        <w:rPr>
          <w:rFonts w:ascii="Calibri" w:hAnsi="Calibri"/>
          <w:b/>
          <w:color w:val="0F172A"/>
          <w:sz w:val="26"/>
        </w:rPr>
        <w:t>1.1 Design Philosophy &amp; User Experience (UX)</w:t>
      </w:r>
    </w:p>
    <w:p>
      <w:pPr>
        <w:spacing w:after="120" w:line="276" w:lineRule="auto"/>
      </w:pPr>
      <w:r>
        <w:rPr>
          <w:rFonts w:ascii="Calibri" w:hAnsi="Calibri"/>
          <w:color w:val="334155"/>
          <w:sz w:val="22"/>
        </w:rPr>
        <w:t>The mobile front-end is developed using React Native (Expo) following a mobile-first, distraction-free assessment paradigm. The interface prioritizes high readability, minimal cognitive load during test execution, and instant visual feedback upon exam completion. A single codebase natively supports Android, iOS, and Web preview through responsive layout primitives.</w:t>
      </w:r>
    </w:p>
    <w:p>
      <w:pPr>
        <w:keepNext/>
        <w:spacing w:before="240" w:after="80"/>
      </w:pPr>
      <w:r>
        <w:rPr>
          <w:rFonts w:ascii="Calibri" w:hAnsi="Calibri"/>
          <w:b/>
          <w:color w:val="0F172A"/>
          <w:sz w:val="26"/>
        </w:rPr>
        <w:t>1.2 Navigation Architecture &amp; Hierarchy</w:t>
      </w:r>
    </w:p>
    <w:p>
      <w:pPr>
        <w:spacing w:after="120" w:line="276" w:lineRule="auto"/>
      </w:pPr>
      <w:r>
        <w:rPr>
          <w:rFonts w:ascii="Calibri" w:hAnsi="Calibri"/>
          <w:color w:val="334155"/>
          <w:sz w:val="22"/>
        </w:rPr>
        <w:t>The front-end utilizes a role-segregated navigation hierarchy managed by React Navigation. Route mounting is strictly guarded by the user's authenticated role:</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color w:val="FFFFFF"/>
                <w:sz w:val="20"/>
              </w:rPr>
              <w:t>Navigator Level</w:t>
            </w:r>
          </w:p>
        </w:tc>
        <w:tc>
          <w:tcPr>
            <w:tcW w:type="dxa" w:w="1872"/>
            <w:shd w:fill="1E3A8A"/>
            <w:tcMar>
              <w:top w:w="120" w:type="dxa"/>
              <w:bottom w:w="120" w:type="dxa"/>
              <w:left w:w="140" w:type="dxa"/>
              <w:right w:w="140" w:type="dxa"/>
            </w:tcMar>
          </w:tcPr>
          <w:p>
            <w:pPr>
              <w:jc w:val="left"/>
            </w:pPr>
            <w:r>
              <w:rPr>
                <w:rFonts w:ascii="Calibri" w:hAnsi="Calibri"/>
                <w:b/>
                <w:color w:val="FFFFFF"/>
                <w:sz w:val="20"/>
              </w:rPr>
              <w:t>Access Guard</w:t>
            </w:r>
          </w:p>
        </w:tc>
        <w:tc>
          <w:tcPr>
            <w:tcW w:type="dxa" w:w="3168"/>
            <w:shd w:fill="1E3A8A"/>
            <w:tcMar>
              <w:top w:w="120" w:type="dxa"/>
              <w:bottom w:w="120" w:type="dxa"/>
              <w:left w:w="140" w:type="dxa"/>
              <w:right w:w="140" w:type="dxa"/>
            </w:tcMar>
          </w:tcPr>
          <w:p>
            <w:pPr>
              <w:jc w:val="left"/>
            </w:pPr>
            <w:r>
              <w:rPr>
                <w:rFonts w:ascii="Calibri" w:hAnsi="Calibri"/>
                <w:b/>
                <w:color w:val="FFFFFF"/>
                <w:sz w:val="20"/>
              </w:rPr>
              <w:t>Component Screens</w:t>
            </w:r>
          </w:p>
        </w:tc>
        <w:tc>
          <w:tcPr>
            <w:tcW w:type="dxa" w:w="2880"/>
            <w:shd w:fill="1E3A8A"/>
            <w:tcMar>
              <w:top w:w="120" w:type="dxa"/>
              <w:bottom w:w="120" w:type="dxa"/>
              <w:left w:w="140" w:type="dxa"/>
              <w:right w:w="140" w:type="dxa"/>
            </w:tcMar>
          </w:tcPr>
          <w:p>
            <w:pPr>
              <w:jc w:val="left"/>
            </w:pPr>
            <w:r>
              <w:rPr>
                <w:rFonts w:ascii="Calibri" w:hAnsi="Calibri"/>
                <w:b/>
                <w:color w:val="FFFFFF"/>
                <w:sz w:val="20"/>
              </w:rPr>
              <w:t>Functional Responsibilities</w:t>
            </w:r>
          </w:p>
        </w:tc>
      </w:tr>
      <w:tr>
        <w:tc>
          <w:tcPr>
            <w:tcW w:type="dxa" w:w="2160"/>
            <w:shd w:fill="FFFFFF"/>
            <w:tcMar>
              <w:top w:w="100" w:type="dxa"/>
              <w:bottom w:w="100" w:type="dxa"/>
              <w:left w:w="140" w:type="dxa"/>
              <w:right w:w="140" w:type="dxa"/>
            </w:tcMar>
          </w:tcPr>
          <w:p>
            <w:pPr>
              <w:jc w:val="left"/>
            </w:pPr>
            <w:r>
              <w:rPr>
                <w:rFonts w:ascii="Calibri" w:hAnsi="Calibri"/>
                <w:color w:val="334155"/>
                <w:sz w:val="19"/>
              </w:rPr>
              <w:t>Authentication Stack</w:t>
            </w:r>
          </w:p>
        </w:tc>
        <w:tc>
          <w:tcPr>
            <w:tcW w:type="dxa" w:w="1872"/>
            <w:shd w:fill="FFFFFF"/>
            <w:tcMar>
              <w:top w:w="100" w:type="dxa"/>
              <w:bottom w:w="100" w:type="dxa"/>
              <w:left w:w="140" w:type="dxa"/>
              <w:right w:w="140" w:type="dxa"/>
            </w:tcMar>
          </w:tcPr>
          <w:p>
            <w:pPr>
              <w:jc w:val="left"/>
            </w:pPr>
            <w:r>
              <w:rPr>
                <w:rFonts w:ascii="Calibri" w:hAnsi="Calibri"/>
                <w:color w:val="334155"/>
                <w:sz w:val="19"/>
              </w:rPr>
              <w:t>Public (Guest)</w:t>
            </w:r>
          </w:p>
        </w:tc>
        <w:tc>
          <w:tcPr>
            <w:tcW w:type="dxa" w:w="3168"/>
            <w:shd w:fill="FFFFFF"/>
            <w:tcMar>
              <w:top w:w="100" w:type="dxa"/>
              <w:bottom w:w="100" w:type="dxa"/>
              <w:left w:w="140" w:type="dxa"/>
              <w:right w:w="140" w:type="dxa"/>
            </w:tcMar>
          </w:tcPr>
          <w:p>
            <w:pPr>
              <w:jc w:val="left"/>
            </w:pPr>
            <w:r>
              <w:rPr>
                <w:rFonts w:ascii="Calibri" w:hAnsi="Calibri"/>
                <w:color w:val="334155"/>
                <w:sz w:val="19"/>
              </w:rPr>
              <w:t>LoginScreen, RegisterScreen</w:t>
            </w:r>
          </w:p>
        </w:tc>
        <w:tc>
          <w:tcPr>
            <w:tcW w:type="dxa" w:w="2880"/>
            <w:shd w:fill="FFFFFF"/>
            <w:tcMar>
              <w:top w:w="100" w:type="dxa"/>
              <w:bottom w:w="100" w:type="dxa"/>
              <w:left w:w="140" w:type="dxa"/>
              <w:right w:w="140" w:type="dxa"/>
            </w:tcMar>
          </w:tcPr>
          <w:p>
            <w:pPr>
              <w:jc w:val="left"/>
            </w:pPr>
            <w:r>
              <w:rPr>
                <w:rFonts w:ascii="Calibri" w:hAnsi="Calibri"/>
                <w:color w:val="334155"/>
                <w:sz w:val="19"/>
              </w:rPr>
              <w:t>JWT authentication, role assignment, password validation</w:t>
            </w:r>
          </w:p>
        </w:tc>
      </w:tr>
      <w:tr>
        <w:tc>
          <w:tcPr>
            <w:tcW w:type="dxa" w:w="2160"/>
            <w:shd w:fill="F1F5F9"/>
            <w:tcMar>
              <w:top w:w="100" w:type="dxa"/>
              <w:bottom w:w="100" w:type="dxa"/>
              <w:left w:w="140" w:type="dxa"/>
              <w:right w:w="140" w:type="dxa"/>
            </w:tcMar>
          </w:tcPr>
          <w:p>
            <w:pPr>
              <w:jc w:val="left"/>
            </w:pPr>
            <w:r>
              <w:rPr>
                <w:rFonts w:ascii="Calibri" w:hAnsi="Calibri"/>
                <w:color w:val="334155"/>
                <w:sz w:val="19"/>
              </w:rPr>
              <w:t>Student Navigator</w:t>
            </w:r>
          </w:p>
        </w:tc>
        <w:tc>
          <w:tcPr>
            <w:tcW w:type="dxa" w:w="1872"/>
            <w:shd w:fill="F1F5F9"/>
            <w:tcMar>
              <w:top w:w="100" w:type="dxa"/>
              <w:bottom w:w="100" w:type="dxa"/>
              <w:left w:w="140" w:type="dxa"/>
              <w:right w:w="140" w:type="dxa"/>
            </w:tcMar>
          </w:tcPr>
          <w:p>
            <w:pPr>
              <w:jc w:val="left"/>
            </w:pPr>
            <w:r>
              <w:rPr>
                <w:rFonts w:ascii="Calibri" w:hAnsi="Calibri"/>
                <w:color w:val="334155"/>
                <w:sz w:val="19"/>
              </w:rPr>
              <w:t>Role: STUDENT</w:t>
            </w:r>
          </w:p>
        </w:tc>
        <w:tc>
          <w:tcPr>
            <w:tcW w:type="dxa" w:w="3168"/>
            <w:shd w:fill="F1F5F9"/>
            <w:tcMar>
              <w:top w:w="100" w:type="dxa"/>
              <w:bottom w:w="100" w:type="dxa"/>
              <w:left w:w="140" w:type="dxa"/>
              <w:right w:w="140" w:type="dxa"/>
            </w:tcMar>
          </w:tcPr>
          <w:p>
            <w:pPr>
              <w:jc w:val="left"/>
            </w:pPr>
            <w:r>
              <w:rPr>
                <w:rFonts w:ascii="Calibri" w:hAnsi="Calibri"/>
                <w:color w:val="334155"/>
                <w:sz w:val="19"/>
              </w:rPr>
              <w:t>Bottom Tabs: Exams, History, Alerts, Help</w:t>
              <w:br/>
              <w:t>Nested: ExamRunnerScreen, ResultScreen</w:t>
            </w:r>
          </w:p>
        </w:tc>
        <w:tc>
          <w:tcPr>
            <w:tcW w:type="dxa" w:w="2880"/>
            <w:shd w:fill="F1F5F9"/>
            <w:tcMar>
              <w:top w:w="100" w:type="dxa"/>
              <w:bottom w:w="100" w:type="dxa"/>
              <w:left w:w="140" w:type="dxa"/>
              <w:right w:w="140" w:type="dxa"/>
            </w:tcMar>
          </w:tcPr>
          <w:p>
            <w:pPr>
              <w:jc w:val="left"/>
            </w:pPr>
            <w:r>
              <w:rPr>
                <w:rFonts w:ascii="Calibri" w:hAnsi="Calibri"/>
                <w:color w:val="334155"/>
                <w:sz w:val="19"/>
              </w:rPr>
              <w:t>Timed exam attempt, question navigation, anti-cheating monitor, instant result card</w:t>
            </w:r>
          </w:p>
        </w:tc>
      </w:tr>
      <w:tr>
        <w:tc>
          <w:tcPr>
            <w:tcW w:type="dxa" w:w="2160"/>
            <w:shd w:fill="FFFFFF"/>
            <w:tcMar>
              <w:top w:w="100" w:type="dxa"/>
              <w:bottom w:w="100" w:type="dxa"/>
              <w:left w:w="140" w:type="dxa"/>
              <w:right w:w="140" w:type="dxa"/>
            </w:tcMar>
          </w:tcPr>
          <w:p>
            <w:pPr>
              <w:jc w:val="left"/>
            </w:pPr>
            <w:r>
              <w:rPr>
                <w:rFonts w:ascii="Calibri" w:hAnsi="Calibri"/>
                <w:color w:val="334155"/>
                <w:sz w:val="19"/>
              </w:rPr>
              <w:t>Teacher Navigator</w:t>
            </w:r>
          </w:p>
        </w:tc>
        <w:tc>
          <w:tcPr>
            <w:tcW w:type="dxa" w:w="1872"/>
            <w:shd w:fill="FFFFFF"/>
            <w:tcMar>
              <w:top w:w="100" w:type="dxa"/>
              <w:bottom w:w="100" w:type="dxa"/>
              <w:left w:w="140" w:type="dxa"/>
              <w:right w:w="140" w:type="dxa"/>
            </w:tcMar>
          </w:tcPr>
          <w:p>
            <w:pPr>
              <w:jc w:val="left"/>
            </w:pPr>
            <w:r>
              <w:rPr>
                <w:rFonts w:ascii="Calibri" w:hAnsi="Calibri"/>
                <w:color w:val="334155"/>
                <w:sz w:val="19"/>
              </w:rPr>
              <w:t>Role: TEACHER</w:t>
            </w:r>
          </w:p>
        </w:tc>
        <w:tc>
          <w:tcPr>
            <w:tcW w:type="dxa" w:w="3168"/>
            <w:shd w:fill="FFFFFF"/>
            <w:tcMar>
              <w:top w:w="100" w:type="dxa"/>
              <w:bottom w:w="100" w:type="dxa"/>
              <w:left w:w="140" w:type="dxa"/>
              <w:right w:w="140" w:type="dxa"/>
            </w:tcMar>
          </w:tcPr>
          <w:p>
            <w:pPr>
              <w:jc w:val="left"/>
            </w:pPr>
            <w:r>
              <w:rPr>
                <w:rFonts w:ascii="Calibri" w:hAnsi="Calibri"/>
                <w:color w:val="334155"/>
                <w:sz w:val="19"/>
              </w:rPr>
              <w:t>Bottom Tabs: Exams, Question Bank, Alerts, Help</w:t>
              <w:br/>
              <w:t>Nested: CreateExamScreen, ExamAnalyticsScreen</w:t>
            </w:r>
          </w:p>
        </w:tc>
        <w:tc>
          <w:tcPr>
            <w:tcW w:type="dxa" w:w="2880"/>
            <w:shd w:fill="FFFFFF"/>
            <w:tcMar>
              <w:top w:w="100" w:type="dxa"/>
              <w:bottom w:w="100" w:type="dxa"/>
              <w:left w:w="140" w:type="dxa"/>
              <w:right w:w="140" w:type="dxa"/>
            </w:tcMar>
          </w:tcPr>
          <w:p>
            <w:pPr>
              <w:jc w:val="left"/>
            </w:pPr>
            <w:r>
              <w:rPr>
                <w:rFonts w:ascii="Calibri" w:hAnsi="Calibri"/>
                <w:color w:val="334155"/>
                <w:sz w:val="19"/>
              </w:rPr>
              <w:t>Question repository management, exam scheduling, class performance &amp; infraction audit</w:t>
            </w:r>
          </w:p>
        </w:tc>
      </w:tr>
      <w:tr>
        <w:tc>
          <w:tcPr>
            <w:tcW w:type="dxa" w:w="2160"/>
            <w:shd w:fill="F1F5F9"/>
            <w:tcMar>
              <w:top w:w="100" w:type="dxa"/>
              <w:bottom w:w="100" w:type="dxa"/>
              <w:left w:w="140" w:type="dxa"/>
              <w:right w:w="140" w:type="dxa"/>
            </w:tcMar>
          </w:tcPr>
          <w:p>
            <w:pPr>
              <w:jc w:val="left"/>
            </w:pPr>
            <w:r>
              <w:rPr>
                <w:rFonts w:ascii="Calibri" w:hAnsi="Calibri"/>
                <w:color w:val="334155"/>
                <w:sz w:val="19"/>
              </w:rPr>
              <w:t>Admin Navigator</w:t>
            </w:r>
          </w:p>
        </w:tc>
        <w:tc>
          <w:tcPr>
            <w:tcW w:type="dxa" w:w="1872"/>
            <w:shd w:fill="F1F5F9"/>
            <w:tcMar>
              <w:top w:w="100" w:type="dxa"/>
              <w:bottom w:w="100" w:type="dxa"/>
              <w:left w:w="140" w:type="dxa"/>
              <w:right w:w="140" w:type="dxa"/>
            </w:tcMar>
          </w:tcPr>
          <w:p>
            <w:pPr>
              <w:jc w:val="left"/>
            </w:pPr>
            <w:r>
              <w:rPr>
                <w:rFonts w:ascii="Calibri" w:hAnsi="Calibri"/>
                <w:color w:val="334155"/>
                <w:sz w:val="19"/>
              </w:rPr>
              <w:t>Role: ADMIN</w:t>
            </w:r>
          </w:p>
        </w:tc>
        <w:tc>
          <w:tcPr>
            <w:tcW w:type="dxa" w:w="3168"/>
            <w:shd w:fill="F1F5F9"/>
            <w:tcMar>
              <w:top w:w="100" w:type="dxa"/>
              <w:bottom w:w="100" w:type="dxa"/>
              <w:left w:w="140" w:type="dxa"/>
              <w:right w:w="140" w:type="dxa"/>
            </w:tcMar>
          </w:tcPr>
          <w:p>
            <w:pPr>
              <w:jc w:val="left"/>
            </w:pPr>
            <w:r>
              <w:rPr>
                <w:rFonts w:ascii="Calibri" w:hAnsi="Calibri"/>
                <w:color w:val="334155"/>
                <w:sz w:val="19"/>
              </w:rPr>
              <w:t>Bottom Tabs: Dashboard, Alerts, Help</w:t>
            </w:r>
          </w:p>
        </w:tc>
        <w:tc>
          <w:tcPr>
            <w:tcW w:type="dxa" w:w="2880"/>
            <w:shd w:fill="F1F5F9"/>
            <w:tcMar>
              <w:top w:w="100" w:type="dxa"/>
              <w:bottom w:w="100" w:type="dxa"/>
              <w:left w:w="140" w:type="dxa"/>
              <w:right w:w="140" w:type="dxa"/>
            </w:tcMar>
          </w:tcPr>
          <w:p>
            <w:pPr>
              <w:jc w:val="left"/>
            </w:pPr>
            <w:r>
              <w:rPr>
                <w:rFonts w:ascii="Calibri" w:hAnsi="Calibri"/>
                <w:color w:val="334155"/>
                <w:sz w:val="19"/>
              </w:rPr>
              <w:t>System-wide KPI metrics, user account activation / deactivation</w:t>
            </w:r>
          </w:p>
        </w:tc>
      </w:tr>
    </w:tbl>
    <w:p>
      <w:pPr>
        <w:spacing w:after="160"/>
      </w:pPr>
    </w:p>
    <w:p>
      <w:pPr>
        <w:keepNext/>
        <w:spacing w:before="240" w:after="80"/>
      </w:pPr>
      <w:r>
        <w:rPr>
          <w:rFonts w:ascii="Calibri" w:hAnsi="Calibri"/>
          <w:b/>
          <w:color w:val="0F172A"/>
          <w:sz w:val="26"/>
        </w:rPr>
        <w:t>1.3 Screen Prototype Layouts &amp; Wireframe Descriptions</w:t>
      </w:r>
    </w:p>
    <w:p>
      <w:pPr>
        <w:spacing w:after="120" w:line="276" w:lineRule="auto"/>
      </w:pPr>
      <w:r>
        <w:rPr>
          <w:rFonts w:ascii="Calibri" w:hAnsi="Calibri"/>
          <w:b/>
          <w:color w:val="0F172A"/>
          <w:sz w:val="22"/>
        </w:rPr>
        <w:t xml:space="preserve">• Login &amp; Registration Prototype: </w:t>
      </w:r>
      <w:r>
        <w:rPr>
          <w:rFonts w:ascii="Calibri" w:hAnsi="Calibri"/>
          <w:color w:val="334155"/>
          <w:sz w:val="22"/>
        </w:rPr>
        <w:t>Dual input fields for credentials, error banner, submit button, and a dedicated 'Quick Fill for Evaluator Demo' bar with 1-click presets for Student, Teacher, and Admin personas.</w:t>
      </w:r>
    </w:p>
    <w:p>
      <w:pPr>
        <w:spacing w:after="120" w:line="276" w:lineRule="auto"/>
      </w:pPr>
      <w:r>
        <w:rPr>
          <w:rFonts w:ascii="Calibri" w:hAnsi="Calibri"/>
          <w:b/>
          <w:color w:val="0F172A"/>
          <w:sz w:val="22"/>
        </w:rPr>
        <w:t xml:space="preserve">• Student Dashboard Prototype: </w:t>
      </w:r>
      <w:r>
        <w:rPr>
          <w:rFonts w:ascii="Calibri" w:hAnsi="Calibri"/>
          <w:color w:val="334155"/>
          <w:sz w:val="22"/>
        </w:rPr>
        <w:t>Renders active and upcoming tests as cards. Displays subject badge, duration, question count, pass marks, and negative marking penalty tags. Toggles between 'Start Exam Now' (if unattempted) and 'View Results' (if already submitted).</w:t>
      </w:r>
    </w:p>
    <w:p>
      <w:pPr>
        <w:spacing w:after="120" w:line="276" w:lineRule="auto"/>
      </w:pPr>
      <w:r>
        <w:rPr>
          <w:rFonts w:ascii="Calibri" w:hAnsi="Calibri"/>
          <w:b/>
          <w:color w:val="0F172A"/>
          <w:sz w:val="22"/>
        </w:rPr>
        <w:t xml:space="preserve">• Exam Runner (Timed Test Interface): </w:t>
      </w:r>
      <w:r>
        <w:rPr>
          <w:rFonts w:ascii="Calibri" w:hAnsi="Calibri"/>
          <w:color w:val="334155"/>
          <w:sz w:val="22"/>
        </w:rPr>
        <w:t>Displays a fixed top bar with a live countdown timer (Timer.js) that turns crimson under 2 minutes. Features a central Question Card with prominent prompt text, single-choice option selectors (A, B, C, D), a Question Quick-Jump grid with color-coded answered/unanswered pills, and a modal confirmation submit button.</w:t>
      </w:r>
    </w:p>
    <w:p>
      <w:pPr>
        <w:spacing w:after="120" w:line="276" w:lineRule="auto"/>
      </w:pPr>
      <w:r>
        <w:rPr>
          <w:rFonts w:ascii="Calibri" w:hAnsi="Calibri"/>
          <w:b/>
          <w:color w:val="0F172A"/>
          <w:sz w:val="22"/>
        </w:rPr>
        <w:t xml:space="preserve">• Instant Result Breakdown Prototype: </w:t>
      </w:r>
      <w:r>
        <w:rPr>
          <w:rFonts w:ascii="Calibri" w:hAnsi="Calibri"/>
          <w:color w:val="334155"/>
          <w:sz w:val="22"/>
        </w:rPr>
        <w:t>Immediate post-submission presentation featuring a dynamic Pass/Fail trophy banner, total score, percentage, attempted/correct/incorrect counters, integrity audit summary (0 violations vs. app-switch count), and an itemized question-by-question review displaying chosen answer, correct key, and detailed explanation.</w:t>
      </w:r>
    </w:p>
    <w:p>
      <w:pPr>
        <w:spacing w:after="120" w:line="276" w:lineRule="auto"/>
      </w:pPr>
      <w:r>
        <w:rPr>
          <w:rFonts w:ascii="Calibri" w:hAnsi="Calibri"/>
          <w:b/>
          <w:color w:val="0F172A"/>
          <w:sz w:val="22"/>
        </w:rPr>
        <w:t xml:space="preserve">• Question Bank Management Prototype: </w:t>
      </w:r>
      <w:r>
        <w:rPr>
          <w:rFonts w:ascii="Calibri" w:hAnsi="Calibri"/>
          <w:color w:val="334155"/>
          <w:sz w:val="22"/>
        </w:rPr>
        <w:t>Categorized repository view displaying question prompts, points, difficulty chips, and correct option badges. Includes an 'Add Question' modal with 4 option inputs and an active checkmark toggle to establish the answer key.</w:t>
      </w:r>
    </w:p>
    <w:p>
      <w:pPr>
        <w:spacing w:after="120" w:line="276" w:lineRule="auto"/>
      </w:pPr>
      <w:r>
        <w:rPr>
          <w:rFonts w:ascii="Calibri" w:hAnsi="Calibri"/>
          <w:b/>
          <w:color w:val="0F172A"/>
          <w:sz w:val="22"/>
        </w:rPr>
        <w:t xml:space="preserve">• Create &amp; Schedule Exam Prototype: </w:t>
      </w:r>
      <w:r>
        <w:rPr>
          <w:rFonts w:ascii="Calibri" w:hAnsi="Calibri"/>
          <w:color w:val="334155"/>
          <w:sz w:val="22"/>
        </w:rPr>
        <w:t>Assessment assembly screen enabling instructors to set title, description, duration in minutes, pass marks, negative marking rate, and pick questions from the bank using interactive checkbox cards.</w:t>
      </w:r>
    </w:p>
    <w:p>
      <w:pPr>
        <w:spacing w:after="120" w:line="276" w:lineRule="auto"/>
      </w:pPr>
      <w:r>
        <w:rPr>
          <w:rFonts w:ascii="Calibri" w:hAnsi="Calibri"/>
          <w:b/>
          <w:color w:val="0F172A"/>
          <w:sz w:val="22"/>
        </w:rPr>
        <w:t xml:space="preserve">• Exam Analytics Dashboard Prototype: </w:t>
      </w:r>
      <w:r>
        <w:rPr>
          <w:rFonts w:ascii="Calibri" w:hAnsi="Calibri"/>
          <w:color w:val="334155"/>
          <w:sz w:val="22"/>
        </w:rPr>
        <w:t>Analytics suite showing 4 primary KPI cards (Total Submissions, Average Score, Pass Rate %, High/Low Scores), a 4-tier score distribution bar graph (80-100%, 60-79%, 40-59%, &lt;40%), and a student submissions table highlighting cheating infraction counts in red.</w:t>
      </w:r>
    </w:p>
    <w:p>
      <w:pPr>
        <w:spacing w:after="120" w:line="276" w:lineRule="auto"/>
      </w:pPr>
      <w:r>
        <w:rPr>
          <w:rFonts w:ascii="Calibri" w:hAnsi="Calibri"/>
          <w:b/>
          <w:color w:val="0F172A"/>
          <w:sz w:val="22"/>
        </w:rPr>
        <w:t xml:space="preserve">• Administrator Dashboard Prototype: </w:t>
      </w:r>
      <w:r>
        <w:rPr>
          <w:rFonts w:ascii="Calibri" w:hAnsi="Calibri"/>
          <w:color w:val="334155"/>
          <w:sz w:val="22"/>
        </w:rPr>
        <w:t>System health overview cards (Users, Exams, Submissions, Cheating Incidents) and a comprehensive user list with instant 'Activate / Deactivate' status toggle buttons.</w:t>
      </w:r>
    </w:p>
    <w:p>
      <w:pPr>
        <w:keepNext/>
        <w:spacing w:before="240" w:after="80"/>
      </w:pPr>
      <w:r>
        <w:rPr>
          <w:rFonts w:ascii="Calibri" w:hAnsi="Calibri"/>
          <w:b/>
          <w:color w:val="0F172A"/>
          <w:sz w:val="26"/>
        </w:rPr>
        <w:t>1.4 Mobile Anti-Cheating UI Flow</w:t>
      </w:r>
    </w:p>
    <w:p>
      <w:pPr>
        <w:spacing w:after="120" w:line="276" w:lineRule="auto"/>
      </w:pPr>
      <w:r>
        <w:rPr>
          <w:rFonts w:ascii="Calibri" w:hAnsi="Calibri"/>
          <w:color w:val="334155"/>
          <w:sz w:val="22"/>
        </w:rPr>
        <w:t>Integrated via the custom hook 'useAntiCheating.js', the mobile app actively listens for native AppState changes. If a student navigates away from the exam app (e.g. switching to a browser, answering a phone call, or minimizing the window), an urgent modal alert informs the user that an academic integrity violation has been recorded. Simultaneously, the event is transmitted to the backend API and appended to the student's submission audit trail.</w:t>
      </w:r>
    </w:p>
    <w:p>
      <w:pPr>
        <w:keepNext/>
        <w:spacing w:before="360" w:after="160"/>
        <w:pBdr>
          <w:bottom w:val="single" w:sz="12" w:space="4" w:color="2563EB"/>
        </w:pBdr>
      </w:pPr>
      <w:r>
        <w:rPr>
          <w:rFonts w:ascii="Calibri" w:hAnsi="Calibri"/>
          <w:b/>
          <w:color w:val="2563EB"/>
          <w:sz w:val="32"/>
        </w:rPr>
        <w:t>2. BUSINESS LOGIC DESIGN</w:t>
      </w:r>
    </w:p>
    <w:p>
      <w:pPr>
        <w:keepNext/>
        <w:spacing w:before="240" w:after="80"/>
      </w:pPr>
      <w:r>
        <w:rPr>
          <w:rFonts w:ascii="Calibri" w:hAnsi="Calibri"/>
          <w:b/>
          <w:color w:val="0F172A"/>
          <w:sz w:val="26"/>
        </w:rPr>
        <w:t>2.1 Layered Controller-Service Architecture</w:t>
      </w:r>
    </w:p>
    <w:p>
      <w:pPr>
        <w:spacing w:after="120" w:line="276" w:lineRule="auto"/>
      </w:pPr>
      <w:r>
        <w:rPr>
          <w:rFonts w:ascii="Calibri" w:hAnsi="Calibri"/>
          <w:color w:val="334155"/>
          <w:sz w:val="22"/>
        </w:rPr>
        <w:t>The backend REST API is architectured using a clean 3-tier pattern: Route -&gt; Controller -&gt; Service -&gt; Data. Controllers handle HTTP serialization and request validation, while all critical grading, calculation, and security logic resides in isolated, testable service classes.</w:t>
      </w:r>
    </w:p>
    <w:p>
      <w:pPr>
        <w:keepNext/>
        <w:spacing w:before="240" w:after="80"/>
      </w:pPr>
      <w:r>
        <w:rPr>
          <w:rFonts w:ascii="Calibri" w:hAnsi="Calibri"/>
          <w:b/>
          <w:color w:val="0F172A"/>
          <w:sz w:val="26"/>
        </w:rPr>
        <w:t>2.2 Core Deterministic Auto-Grading Engine (GradingService)</w:t>
      </w:r>
    </w:p>
    <w:p>
      <w:pPr>
        <w:spacing w:after="120" w:line="276" w:lineRule="auto"/>
      </w:pPr>
      <w:r>
        <w:rPr>
          <w:rFonts w:ascii="Calibri" w:hAnsi="Calibri"/>
          <w:color w:val="334155"/>
          <w:sz w:val="22"/>
        </w:rPr>
        <w:t>The auto-grading module is implemented as a pure, deterministic service. Upon student submission, the engine evaluates submitted answers against the instructor's verified answer keys stored in the database according to strict mathematical scoring rules:</w:t>
      </w:r>
    </w:p>
    <w:p>
      <w:pPr>
        <w:spacing w:after="120" w:line="276" w:lineRule="auto"/>
      </w:pPr>
      <w:r>
        <w:rPr>
          <w:rFonts w:ascii="Calibri" w:hAnsi="Calibri"/>
          <w:b/>
          <w:color w:val="0F172A"/>
          <w:sz w:val="22"/>
        </w:rPr>
        <w:t xml:space="preserve">1. Overall Score Formula: </w:t>
      </w:r>
      <w:r>
        <w:rPr>
          <w:rFonts w:ascii="Calibri" w:hAnsi="Calibri"/>
          <w:color w:val="334155"/>
          <w:sz w:val="22"/>
        </w:rPr>
        <w:t>Total Score = Sum of Marks Awarded for all questions in the exam.</w:t>
      </w:r>
    </w:p>
    <w:p>
      <w:pPr>
        <w:spacing w:after="120" w:line="276" w:lineRule="auto"/>
      </w:pPr>
      <w:r>
        <w:rPr>
          <w:rFonts w:ascii="Calibri" w:hAnsi="Calibri"/>
          <w:b/>
          <w:color w:val="0F172A"/>
          <w:sz w:val="22"/>
        </w:rPr>
        <w:t xml:space="preserve">2. Correct Answer Evaluation: </w:t>
      </w:r>
      <w:r>
        <w:rPr>
          <w:rFonts w:ascii="Calibri" w:hAnsi="Calibri"/>
          <w:color w:val="334155"/>
          <w:sz w:val="22"/>
        </w:rPr>
        <w:t>If the student's selectedOptionId matches the correctOptionId, marksAwarded = question.marks.</w:t>
      </w:r>
    </w:p>
    <w:p>
      <w:pPr>
        <w:spacing w:after="120" w:line="276" w:lineRule="auto"/>
      </w:pPr>
      <w:r>
        <w:rPr>
          <w:rFonts w:ascii="Calibri" w:hAnsi="Calibri"/>
          <w:b/>
          <w:color w:val="0F172A"/>
          <w:sz w:val="22"/>
        </w:rPr>
        <w:t xml:space="preserve">3. Negative Marking Rule: </w:t>
      </w:r>
      <w:r>
        <w:rPr>
          <w:rFonts w:ascii="Calibri" w:hAnsi="Calibri"/>
          <w:color w:val="334155"/>
          <w:sz w:val="22"/>
        </w:rPr>
        <w:t>If selectedOptionId does not match correctOptionId, a negative penalty is applied: marksAwarded = - (exam.negativeMarking &gt; 0 ? exam.negativeMarking : question.negativeMarks).</w:t>
      </w:r>
    </w:p>
    <w:p>
      <w:pPr>
        <w:spacing w:after="120" w:line="276" w:lineRule="auto"/>
      </w:pPr>
      <w:r>
        <w:rPr>
          <w:rFonts w:ascii="Calibri" w:hAnsi="Calibri"/>
          <w:b/>
          <w:color w:val="0F172A"/>
          <w:sz w:val="22"/>
        </w:rPr>
        <w:t xml:space="preserve">4. Unattempted Immunity: </w:t>
      </w:r>
      <w:r>
        <w:rPr>
          <w:rFonts w:ascii="Calibri" w:hAnsi="Calibri"/>
          <w:color w:val="334155"/>
          <w:sz w:val="22"/>
        </w:rPr>
        <w:t>If selectedOptionId is null or unattempted, marksAwarded = 0. Unattempted questions never incur negative marking penalties.</w:t>
      </w:r>
    </w:p>
    <w:p>
      <w:pPr>
        <w:spacing w:after="120" w:line="276" w:lineRule="auto"/>
      </w:pPr>
      <w:r>
        <w:rPr>
          <w:rFonts w:ascii="Calibri" w:hAnsi="Calibri"/>
          <w:b/>
          <w:color w:val="0F172A"/>
          <w:sz w:val="22"/>
        </w:rPr>
        <w:t xml:space="preserve">5. Floor Guard: </w:t>
      </w:r>
      <w:r>
        <w:rPr>
          <w:rFonts w:ascii="Calibri" w:hAnsi="Calibri"/>
          <w:color w:val="334155"/>
          <w:sz w:val="22"/>
        </w:rPr>
        <w:t>To prevent students from receiving negative cumulative marks on an exam, the final score is floored at zero: Final Score = Math.max(0, Total Score). Raw negative scores are retained separately for statistical analytics.</w:t>
      </w:r>
    </w:p>
    <w:p>
      <w:pPr>
        <w:spacing w:after="120" w:line="276" w:lineRule="auto"/>
      </w:pPr>
      <w:r>
        <w:rPr>
          <w:rFonts w:ascii="Calibri" w:hAnsi="Calibri"/>
          <w:b/>
          <w:color w:val="0F172A"/>
          <w:sz w:val="22"/>
        </w:rPr>
        <w:t xml:space="preserve">6. Pass / Fail Status: </w:t>
      </w:r>
      <w:r>
        <w:rPr>
          <w:rFonts w:ascii="Calibri" w:hAnsi="Calibri"/>
          <w:color w:val="334155"/>
          <w:sz w:val="22"/>
        </w:rPr>
        <w:t>Percentage = (Final Score / Total Possible Marks) * 100. Status is Passed if Final Score &gt;= exam.passMarks; otherwise Failed.</w:t>
      </w:r>
    </w:p>
    <w:p>
      <w:pPr>
        <w:keepNext/>
        <w:spacing w:before="240" w:after="80"/>
      </w:pPr>
      <w:r>
        <w:rPr>
          <w:rFonts w:ascii="Calibri" w:hAnsi="Calibri"/>
          <w:b/>
          <w:color w:val="0F172A"/>
          <w:sz w:val="26"/>
        </w:rPr>
        <w:t>2.3 Security, Authorization &amp; Session Management Logic</w:t>
      </w:r>
    </w:p>
    <w:p>
      <w:pPr>
        <w:spacing w:after="120" w:line="276" w:lineRule="auto"/>
      </w:pPr>
      <w:r>
        <w:rPr>
          <w:rFonts w:ascii="Calibri" w:hAnsi="Calibri"/>
          <w:color w:val="334155"/>
          <w:sz w:val="22"/>
        </w:rPr>
        <w:t>Authentication is stateless, utilizing JSON Web Tokens (JWT) signed with a secure server secret. Passwords are cryptographically hashed using Bcrypt with a salt work factor of 10 prior to database storage. Role-Based Access Control (RBAC) middleware intercepts every incoming request to ensure students cannot access teacher endpoints, and teachers cannot modify records owned by other instructors.</w:t>
      </w:r>
    </w:p>
    <w:p>
      <w:pPr>
        <w:spacing w:after="120" w:line="276" w:lineRule="auto"/>
      </w:pPr>
      <w:r>
        <w:rPr>
          <w:rFonts w:ascii="Calibri" w:hAnsi="Calibri"/>
          <w:color w:val="334155"/>
          <w:sz w:val="22"/>
        </w:rPr>
        <w:t>Crucially, the exam delivery endpoint (/exams/:id/take) applies server-side property stripping: all 'isCorrect' booleans are deleted from the options payload before transmission to the mobile client. Evaluation occurs solely on the server inside an atomic database transaction ($transaction), guaranteeing answer security and data integrity.</w:t>
      </w:r>
    </w:p>
    <w:p>
      <w:pPr>
        <w:keepNext/>
        <w:spacing w:before="240" w:after="80"/>
      </w:pPr>
      <w:r>
        <w:rPr>
          <w:rFonts w:ascii="Calibri" w:hAnsi="Calibri"/>
          <w:b/>
          <w:color w:val="0F172A"/>
          <w:sz w:val="26"/>
        </w:rPr>
        <w:t>2.4 Class Performance Analytics Computation</w:t>
      </w:r>
    </w:p>
    <w:p>
      <w:pPr>
        <w:spacing w:after="120" w:line="276" w:lineRule="auto"/>
      </w:pPr>
      <w:r>
        <w:rPr>
          <w:rFonts w:ascii="Calibri" w:hAnsi="Calibri"/>
          <w:color w:val="334155"/>
          <w:sz w:val="22"/>
        </w:rPr>
        <w:t>The analytics controller computes descriptive statistics across all completed submissions for a given exam: Arithmetic Mean (Average Score), Maximum and Minimum scores, Class Pass Rate percentage, and categorizes students into 4 performance distribution bands: Excellent (&gt;=80%), Good (60-79%), Average (40-59%), and Fail (&lt;40%).</w:t>
      </w:r>
    </w:p>
    <w:p>
      <w:pPr>
        <w:keepNext/>
        <w:spacing w:before="360" w:after="160"/>
        <w:pBdr>
          <w:bottom w:val="single" w:sz="12" w:space="4" w:color="2563EB"/>
        </w:pBdr>
      </w:pPr>
      <w:r>
        <w:rPr>
          <w:rFonts w:ascii="Calibri" w:hAnsi="Calibri"/>
          <w:b/>
          <w:color w:val="2563EB"/>
          <w:sz w:val="32"/>
        </w:rPr>
        <w:t>3. DATABASE DESIGN</w:t>
      </w:r>
    </w:p>
    <w:p>
      <w:pPr>
        <w:keepNext/>
        <w:spacing w:before="240" w:after="80"/>
      </w:pPr>
      <w:r>
        <w:rPr>
          <w:rFonts w:ascii="Calibri" w:hAnsi="Calibri"/>
          <w:b/>
          <w:color w:val="0F172A"/>
          <w:sz w:val="26"/>
        </w:rPr>
        <w:t>3.1 DBMS Selection &amp; Architectural Rationale</w:t>
      </w:r>
    </w:p>
    <w:p>
      <w:pPr>
        <w:spacing w:after="120" w:line="276" w:lineRule="auto"/>
      </w:pPr>
      <w:r>
        <w:rPr>
          <w:rFonts w:ascii="Calibri" w:hAnsi="Calibri"/>
          <w:color w:val="334155"/>
          <w:sz w:val="22"/>
        </w:rPr>
        <w:t>MySQL 8.0 was chosen as the production relational database management system due to its strict ACID compliance, relational integrity enforcement, support for foreign key cascade constraints, and performance under concurrent read/write transactions. Prisma ORM serves as the type-safe abstraction layer, providing automated schema migrations, connection pooling, and parameterized query execution.</w:t>
      </w:r>
    </w:p>
    <w:p>
      <w:pPr>
        <w:keepNext/>
        <w:spacing w:before="240" w:after="80"/>
      </w:pPr>
      <w:r>
        <w:rPr>
          <w:rFonts w:ascii="Calibri" w:hAnsi="Calibri"/>
          <w:b/>
          <w:color w:val="0F172A"/>
          <w:sz w:val="26"/>
        </w:rPr>
        <w:t>3.2 Entity-Relationship (ER) Architecture</w:t>
      </w:r>
    </w:p>
    <w:p>
      <w:pPr>
        <w:spacing w:after="120" w:line="276" w:lineRule="auto"/>
      </w:pPr>
      <w:r>
        <w:rPr>
          <w:rFonts w:ascii="Calibri" w:hAnsi="Calibri"/>
          <w:color w:val="334155"/>
          <w:sz w:val="22"/>
        </w:rPr>
        <w:t>The relational schema consists of 11 distinct entities modeling the complete examination lifecycle:</w:t>
      </w:r>
    </w:p>
    <w:tbl>
      <w:tblPr>
        <w:tblW w:type="auto" w:w="0"/>
        <w:jc w:val="center"/>
        <w:tblLook w:firstColumn="1" w:firstRow="1" w:lastColumn="0" w:lastRow="0" w:noHBand="0" w:noVBand="1" w:val="04A0"/>
      </w:tblPr>
      <w:tblGrid>
        <w:gridCol w:w="4680"/>
        <w:gridCol w:w="4680"/>
      </w:tblGrid>
      <w:tr>
        <w:tc>
          <w:tcPr>
            <w:tcW w:type="dxa" w:w="2880"/>
            <w:shd w:fill="1E3A8A"/>
            <w:tcMar>
              <w:top w:w="120" w:type="dxa"/>
              <w:bottom w:w="120" w:type="dxa"/>
              <w:left w:w="140" w:type="dxa"/>
              <w:right w:w="140" w:type="dxa"/>
            </w:tcMar>
          </w:tcPr>
          <w:p>
            <w:pPr>
              <w:jc w:val="left"/>
            </w:pPr>
            <w:r>
              <w:rPr>
                <w:rFonts w:ascii="Calibri" w:hAnsi="Calibri"/>
                <w:b/>
                <w:color w:val="FFFFFF"/>
                <w:sz w:val="20"/>
              </w:rPr>
              <w:t>Entity Name</w:t>
            </w:r>
          </w:p>
        </w:tc>
        <w:tc>
          <w:tcPr>
            <w:tcW w:type="dxa" w:w="7200"/>
            <w:shd w:fill="1E3A8A"/>
            <w:tcMar>
              <w:top w:w="120" w:type="dxa"/>
              <w:bottom w:w="120" w:type="dxa"/>
              <w:left w:w="140" w:type="dxa"/>
              <w:right w:w="140" w:type="dxa"/>
            </w:tcMar>
          </w:tcPr>
          <w:p>
            <w:pPr>
              <w:jc w:val="left"/>
            </w:pPr>
            <w:r>
              <w:rPr>
                <w:rFonts w:ascii="Calibri" w:hAnsi="Calibri"/>
                <w:b/>
                <w:color w:val="FFFFFF"/>
                <w:sz w:val="20"/>
              </w:rPr>
              <w:t>Functional Purpose &amp; Relational Scope</w:t>
            </w:r>
          </w:p>
        </w:tc>
      </w:tr>
      <w:tr>
        <w:tc>
          <w:tcPr>
            <w:tcW w:type="dxa" w:w="2880"/>
            <w:shd w:fill="FFFFFF"/>
            <w:tcMar>
              <w:top w:w="100" w:type="dxa"/>
              <w:bottom w:w="100" w:type="dxa"/>
              <w:left w:w="140" w:type="dxa"/>
              <w:right w:w="140" w:type="dxa"/>
            </w:tcMar>
          </w:tcPr>
          <w:p>
            <w:pPr>
              <w:jc w:val="left"/>
            </w:pPr>
            <w:r>
              <w:rPr>
                <w:rFonts w:ascii="Calibri" w:hAnsi="Calibri"/>
                <w:color w:val="334155"/>
                <w:sz w:val="19"/>
              </w:rPr>
              <w:t>User</w:t>
            </w:r>
          </w:p>
        </w:tc>
        <w:tc>
          <w:tcPr>
            <w:tcW w:type="dxa" w:w="7200"/>
            <w:shd w:fill="FFFFFF"/>
            <w:tcMar>
              <w:top w:w="100" w:type="dxa"/>
              <w:bottom w:w="100" w:type="dxa"/>
              <w:left w:w="140" w:type="dxa"/>
              <w:right w:w="140" w:type="dxa"/>
            </w:tcMar>
          </w:tcPr>
          <w:p>
            <w:pPr>
              <w:jc w:val="left"/>
            </w:pPr>
            <w:r>
              <w:rPr>
                <w:rFonts w:ascii="Calibri" w:hAnsi="Calibri"/>
                <w:color w:val="334155"/>
                <w:sz w:val="19"/>
              </w:rPr>
              <w:t>Core user entity storing name, unique email, hashed password, role (ADMIN, TEACHER, STUDENT), and active status.</w:t>
            </w:r>
          </w:p>
        </w:tc>
      </w:tr>
      <w:tr>
        <w:tc>
          <w:tcPr>
            <w:tcW w:type="dxa" w:w="2880"/>
            <w:shd w:fill="F1F5F9"/>
            <w:tcMar>
              <w:top w:w="100" w:type="dxa"/>
              <w:bottom w:w="100" w:type="dxa"/>
              <w:left w:w="140" w:type="dxa"/>
              <w:right w:w="140" w:type="dxa"/>
            </w:tcMar>
          </w:tcPr>
          <w:p>
            <w:pPr>
              <w:jc w:val="left"/>
            </w:pPr>
            <w:r>
              <w:rPr>
                <w:rFonts w:ascii="Calibri" w:hAnsi="Calibri"/>
                <w:color w:val="334155"/>
                <w:sz w:val="19"/>
              </w:rPr>
              <w:t>Subject</w:t>
            </w:r>
          </w:p>
        </w:tc>
        <w:tc>
          <w:tcPr>
            <w:tcW w:type="dxa" w:w="7200"/>
            <w:shd w:fill="F1F5F9"/>
            <w:tcMar>
              <w:top w:w="100" w:type="dxa"/>
              <w:bottom w:w="100" w:type="dxa"/>
              <w:left w:w="140" w:type="dxa"/>
              <w:right w:w="140" w:type="dxa"/>
            </w:tcMar>
          </w:tcPr>
          <w:p>
            <w:pPr>
              <w:jc w:val="left"/>
            </w:pPr>
            <w:r>
              <w:rPr>
                <w:rFonts w:ascii="Calibri" w:hAnsi="Calibri"/>
                <w:color w:val="334155"/>
                <w:sz w:val="19"/>
              </w:rPr>
              <w:t>Academic department or course classification (e.g. Computer Networks, Operating Systems) with unique code.</w:t>
            </w:r>
          </w:p>
        </w:tc>
      </w:tr>
      <w:tr>
        <w:tc>
          <w:tcPr>
            <w:tcW w:type="dxa" w:w="2880"/>
            <w:shd w:fill="FFFFFF"/>
            <w:tcMar>
              <w:top w:w="100" w:type="dxa"/>
              <w:bottom w:w="100" w:type="dxa"/>
              <w:left w:w="140" w:type="dxa"/>
              <w:right w:w="140" w:type="dxa"/>
            </w:tcMar>
          </w:tcPr>
          <w:p>
            <w:pPr>
              <w:jc w:val="left"/>
            </w:pPr>
            <w:r>
              <w:rPr>
                <w:rFonts w:ascii="Calibri" w:hAnsi="Calibri"/>
                <w:color w:val="334155"/>
                <w:sz w:val="19"/>
              </w:rPr>
              <w:t>Question</w:t>
            </w:r>
          </w:p>
        </w:tc>
        <w:tc>
          <w:tcPr>
            <w:tcW w:type="dxa" w:w="7200"/>
            <w:shd w:fill="FFFFFF"/>
            <w:tcMar>
              <w:top w:w="100" w:type="dxa"/>
              <w:bottom w:w="100" w:type="dxa"/>
              <w:left w:w="140" w:type="dxa"/>
              <w:right w:w="140" w:type="dxa"/>
            </w:tcMar>
          </w:tcPr>
          <w:p>
            <w:pPr>
              <w:jc w:val="left"/>
            </w:pPr>
            <w:r>
              <w:rPr>
                <w:rFonts w:ascii="Calibri" w:hAnsi="Calibri"/>
                <w:color w:val="334155"/>
                <w:sz w:val="19"/>
              </w:rPr>
              <w:t>Objective question bank repository item with difficulty, marks, negative penalty, explanation, and subject reference.</w:t>
            </w:r>
          </w:p>
        </w:tc>
      </w:tr>
      <w:tr>
        <w:tc>
          <w:tcPr>
            <w:tcW w:type="dxa" w:w="2880"/>
            <w:shd w:fill="F1F5F9"/>
            <w:tcMar>
              <w:top w:w="100" w:type="dxa"/>
              <w:bottom w:w="100" w:type="dxa"/>
              <w:left w:w="140" w:type="dxa"/>
              <w:right w:w="140" w:type="dxa"/>
            </w:tcMar>
          </w:tcPr>
          <w:p>
            <w:pPr>
              <w:jc w:val="left"/>
            </w:pPr>
            <w:r>
              <w:rPr>
                <w:rFonts w:ascii="Calibri" w:hAnsi="Calibri"/>
                <w:color w:val="334155"/>
                <w:sz w:val="19"/>
              </w:rPr>
              <w:t>Option</w:t>
            </w:r>
          </w:p>
        </w:tc>
        <w:tc>
          <w:tcPr>
            <w:tcW w:type="dxa" w:w="7200"/>
            <w:shd w:fill="F1F5F9"/>
            <w:tcMar>
              <w:top w:w="100" w:type="dxa"/>
              <w:bottom w:w="100" w:type="dxa"/>
              <w:left w:w="140" w:type="dxa"/>
              <w:right w:w="140" w:type="dxa"/>
            </w:tcMar>
          </w:tcPr>
          <w:p>
            <w:pPr>
              <w:jc w:val="left"/>
            </w:pPr>
            <w:r>
              <w:rPr>
                <w:rFonts w:ascii="Calibri" w:hAnsi="Calibri"/>
                <w:color w:val="334155"/>
                <w:sz w:val="19"/>
              </w:rPr>
              <w:t>Multiple-choice alternatives linked to a question, containing option text and the boolean answer key (isCorrect).</w:t>
            </w:r>
          </w:p>
        </w:tc>
      </w:tr>
      <w:tr>
        <w:tc>
          <w:tcPr>
            <w:tcW w:type="dxa" w:w="2880"/>
            <w:shd w:fill="FFFFFF"/>
            <w:tcMar>
              <w:top w:w="100" w:type="dxa"/>
              <w:bottom w:w="100" w:type="dxa"/>
              <w:left w:w="140" w:type="dxa"/>
              <w:right w:w="140" w:type="dxa"/>
            </w:tcMar>
          </w:tcPr>
          <w:p>
            <w:pPr>
              <w:jc w:val="left"/>
            </w:pPr>
            <w:r>
              <w:rPr>
                <w:rFonts w:ascii="Calibri" w:hAnsi="Calibri"/>
                <w:color w:val="334155"/>
                <w:sz w:val="19"/>
              </w:rPr>
              <w:t>Exam</w:t>
            </w:r>
          </w:p>
        </w:tc>
        <w:tc>
          <w:tcPr>
            <w:tcW w:type="dxa" w:w="7200"/>
            <w:shd w:fill="FFFFFF"/>
            <w:tcMar>
              <w:top w:w="100" w:type="dxa"/>
              <w:bottom w:w="100" w:type="dxa"/>
              <w:left w:w="140" w:type="dxa"/>
              <w:right w:w="140" w:type="dxa"/>
            </w:tcMar>
          </w:tcPr>
          <w:p>
            <w:pPr>
              <w:jc w:val="left"/>
            </w:pPr>
            <w:r>
              <w:rPr>
                <w:rFonts w:ascii="Calibri" w:hAnsi="Calibri"/>
                <w:color w:val="334155"/>
                <w:sz w:val="19"/>
              </w:rPr>
              <w:t>Scheduled assessment containing duration in minutes, pass marks, negative marking rate, and status (SCHEDULED, COMPLETED).</w:t>
            </w:r>
          </w:p>
        </w:tc>
      </w:tr>
      <w:tr>
        <w:tc>
          <w:tcPr>
            <w:tcW w:type="dxa" w:w="2880"/>
            <w:shd w:fill="F1F5F9"/>
            <w:tcMar>
              <w:top w:w="100" w:type="dxa"/>
              <w:bottom w:w="100" w:type="dxa"/>
              <w:left w:w="140" w:type="dxa"/>
              <w:right w:w="140" w:type="dxa"/>
            </w:tcMar>
          </w:tcPr>
          <w:p>
            <w:pPr>
              <w:jc w:val="left"/>
            </w:pPr>
            <w:r>
              <w:rPr>
                <w:rFonts w:ascii="Calibri" w:hAnsi="Calibri"/>
                <w:color w:val="334155"/>
                <w:sz w:val="19"/>
              </w:rPr>
              <w:t>ExamQuestion</w:t>
            </w:r>
          </w:p>
        </w:tc>
        <w:tc>
          <w:tcPr>
            <w:tcW w:type="dxa" w:w="7200"/>
            <w:shd w:fill="F1F5F9"/>
            <w:tcMar>
              <w:top w:w="100" w:type="dxa"/>
              <w:bottom w:w="100" w:type="dxa"/>
              <w:left w:w="140" w:type="dxa"/>
              <w:right w:w="140" w:type="dxa"/>
            </w:tcMar>
          </w:tcPr>
          <w:p>
            <w:pPr>
              <w:jc w:val="left"/>
            </w:pPr>
            <w:r>
              <w:rPr>
                <w:rFonts w:ascii="Calibri" w:hAnsi="Calibri"/>
                <w:color w:val="334155"/>
                <w:sz w:val="19"/>
              </w:rPr>
              <w:t>Join entity establishing an ordered, many-to-many relationship between exams and question bank items.</w:t>
            </w:r>
          </w:p>
        </w:tc>
      </w:tr>
      <w:tr>
        <w:tc>
          <w:tcPr>
            <w:tcW w:type="dxa" w:w="2880"/>
            <w:shd w:fill="FFFFFF"/>
            <w:tcMar>
              <w:top w:w="100" w:type="dxa"/>
              <w:bottom w:w="100" w:type="dxa"/>
              <w:left w:w="140" w:type="dxa"/>
              <w:right w:w="140" w:type="dxa"/>
            </w:tcMar>
          </w:tcPr>
          <w:p>
            <w:pPr>
              <w:jc w:val="left"/>
            </w:pPr>
            <w:r>
              <w:rPr>
                <w:rFonts w:ascii="Calibri" w:hAnsi="Calibri"/>
                <w:color w:val="334155"/>
                <w:sz w:val="19"/>
              </w:rPr>
              <w:t>Submission</w:t>
            </w:r>
          </w:p>
        </w:tc>
        <w:tc>
          <w:tcPr>
            <w:tcW w:type="dxa" w:w="7200"/>
            <w:shd w:fill="FFFFFF"/>
            <w:tcMar>
              <w:top w:w="100" w:type="dxa"/>
              <w:bottom w:w="100" w:type="dxa"/>
              <w:left w:w="140" w:type="dxa"/>
              <w:right w:w="140" w:type="dxa"/>
            </w:tcMar>
          </w:tcPr>
          <w:p>
            <w:pPr>
              <w:jc w:val="left"/>
            </w:pPr>
            <w:r>
              <w:rPr>
                <w:rFonts w:ascii="Calibri" w:hAnsi="Calibri"/>
                <w:color w:val="334155"/>
                <w:sz w:val="19"/>
              </w:rPr>
              <w:t>Student exam attempt tracking start time, submission time, final score, percentage, pass/fail status, and completion state.</w:t>
            </w:r>
          </w:p>
        </w:tc>
      </w:tr>
      <w:tr>
        <w:tc>
          <w:tcPr>
            <w:tcW w:type="dxa" w:w="2880"/>
            <w:shd w:fill="F1F5F9"/>
            <w:tcMar>
              <w:top w:w="100" w:type="dxa"/>
              <w:bottom w:w="100" w:type="dxa"/>
              <w:left w:w="140" w:type="dxa"/>
              <w:right w:w="140" w:type="dxa"/>
            </w:tcMar>
          </w:tcPr>
          <w:p>
            <w:pPr>
              <w:jc w:val="left"/>
            </w:pPr>
            <w:r>
              <w:rPr>
                <w:rFonts w:ascii="Calibri" w:hAnsi="Calibri"/>
                <w:color w:val="334155"/>
                <w:sz w:val="19"/>
              </w:rPr>
              <w:t>SubmissionAnswer</w:t>
            </w:r>
          </w:p>
        </w:tc>
        <w:tc>
          <w:tcPr>
            <w:tcW w:type="dxa" w:w="7200"/>
            <w:shd w:fill="F1F5F9"/>
            <w:tcMar>
              <w:top w:w="100" w:type="dxa"/>
              <w:bottom w:w="100" w:type="dxa"/>
              <w:left w:w="140" w:type="dxa"/>
              <w:right w:w="140" w:type="dxa"/>
            </w:tcMar>
          </w:tcPr>
          <w:p>
            <w:pPr>
              <w:jc w:val="left"/>
            </w:pPr>
            <w:r>
              <w:rPr>
                <w:rFonts w:ascii="Calibri" w:hAnsi="Calibri"/>
                <w:color w:val="334155"/>
                <w:sz w:val="19"/>
              </w:rPr>
              <w:t>Itemized audit log recording the student's selected option, correctness, and marks awarded for each individual question.</w:t>
            </w:r>
          </w:p>
        </w:tc>
      </w:tr>
      <w:tr>
        <w:tc>
          <w:tcPr>
            <w:tcW w:type="dxa" w:w="2880"/>
            <w:shd w:fill="FFFFFF"/>
            <w:tcMar>
              <w:top w:w="100" w:type="dxa"/>
              <w:bottom w:w="100" w:type="dxa"/>
              <w:left w:w="140" w:type="dxa"/>
              <w:right w:w="140" w:type="dxa"/>
            </w:tcMar>
          </w:tcPr>
          <w:p>
            <w:pPr>
              <w:jc w:val="left"/>
            </w:pPr>
            <w:r>
              <w:rPr>
                <w:rFonts w:ascii="Calibri" w:hAnsi="Calibri"/>
                <w:color w:val="334155"/>
                <w:sz w:val="19"/>
              </w:rPr>
              <w:t>CheatingLog</w:t>
            </w:r>
          </w:p>
        </w:tc>
        <w:tc>
          <w:tcPr>
            <w:tcW w:type="dxa" w:w="7200"/>
            <w:shd w:fill="FFFFFF"/>
            <w:tcMar>
              <w:top w:w="100" w:type="dxa"/>
              <w:bottom w:w="100" w:type="dxa"/>
              <w:left w:w="140" w:type="dxa"/>
              <w:right w:w="140" w:type="dxa"/>
            </w:tcMar>
          </w:tcPr>
          <w:p>
            <w:pPr>
              <w:jc w:val="left"/>
            </w:pPr>
            <w:r>
              <w:rPr>
                <w:rFonts w:ascii="Calibri" w:hAnsi="Calibri"/>
                <w:color w:val="334155"/>
                <w:sz w:val="19"/>
              </w:rPr>
              <w:t>Integrity audit trail logging backgrounding events, focus loss, and timestamps during an active exam attempt.</w:t>
            </w:r>
          </w:p>
        </w:tc>
      </w:tr>
      <w:tr>
        <w:tc>
          <w:tcPr>
            <w:tcW w:type="dxa" w:w="2880"/>
            <w:shd w:fill="F1F5F9"/>
            <w:tcMar>
              <w:top w:w="100" w:type="dxa"/>
              <w:bottom w:w="100" w:type="dxa"/>
              <w:left w:w="140" w:type="dxa"/>
              <w:right w:w="140" w:type="dxa"/>
            </w:tcMar>
          </w:tcPr>
          <w:p>
            <w:pPr>
              <w:jc w:val="left"/>
            </w:pPr>
            <w:r>
              <w:rPr>
                <w:rFonts w:ascii="Calibri" w:hAnsi="Calibri"/>
                <w:color w:val="334155"/>
                <w:sz w:val="19"/>
              </w:rPr>
              <w:t>Notification</w:t>
            </w:r>
          </w:p>
        </w:tc>
        <w:tc>
          <w:tcPr>
            <w:tcW w:type="dxa" w:w="7200"/>
            <w:shd w:fill="F1F5F9"/>
            <w:tcMar>
              <w:top w:w="100" w:type="dxa"/>
              <w:bottom w:w="100" w:type="dxa"/>
              <w:left w:w="140" w:type="dxa"/>
              <w:right w:w="140" w:type="dxa"/>
            </w:tcMar>
          </w:tcPr>
          <w:p>
            <w:pPr>
              <w:jc w:val="left"/>
            </w:pPr>
            <w:r>
              <w:rPr>
                <w:rFonts w:ascii="Calibri" w:hAnsi="Calibri"/>
                <w:color w:val="334155"/>
                <w:sz w:val="19"/>
              </w:rPr>
              <w:t>System alerts sent to users regarding scheduled tests, upcoming deadlines, and declared examination results.</w:t>
            </w:r>
          </w:p>
        </w:tc>
      </w:tr>
      <w:tr>
        <w:tc>
          <w:tcPr>
            <w:tcW w:type="dxa" w:w="2880"/>
            <w:shd w:fill="FFFFFF"/>
            <w:tcMar>
              <w:top w:w="100" w:type="dxa"/>
              <w:bottom w:w="100" w:type="dxa"/>
              <w:left w:w="140" w:type="dxa"/>
              <w:right w:w="140" w:type="dxa"/>
            </w:tcMar>
          </w:tcPr>
          <w:p>
            <w:pPr>
              <w:jc w:val="left"/>
            </w:pPr>
            <w:r>
              <w:rPr>
                <w:rFonts w:ascii="Calibri" w:hAnsi="Calibri"/>
                <w:color w:val="334155"/>
                <w:sz w:val="19"/>
              </w:rPr>
              <w:t>SupportTicket</w:t>
            </w:r>
          </w:p>
        </w:tc>
        <w:tc>
          <w:tcPr>
            <w:tcW w:type="dxa" w:w="7200"/>
            <w:shd w:fill="FFFFFF"/>
            <w:tcMar>
              <w:top w:w="100" w:type="dxa"/>
              <w:bottom w:w="100" w:type="dxa"/>
              <w:left w:w="140" w:type="dxa"/>
              <w:right w:w="140" w:type="dxa"/>
            </w:tcMar>
          </w:tcPr>
          <w:p>
            <w:pPr>
              <w:jc w:val="left"/>
            </w:pPr>
            <w:r>
              <w:rPr>
                <w:rFonts w:ascii="Calibri" w:hAnsi="Calibri"/>
                <w:color w:val="334155"/>
                <w:sz w:val="19"/>
              </w:rPr>
              <w:t>Help desk inquiries and student support issues filed during registration or examination sessions.</w:t>
            </w:r>
          </w:p>
        </w:tc>
      </w:tr>
    </w:tbl>
    <w:p>
      <w:pPr>
        <w:spacing w:after="160"/>
      </w:pPr>
    </w:p>
    <w:p>
      <w:pPr>
        <w:keepNext/>
        <w:spacing w:before="240" w:after="80"/>
      </w:pPr>
      <w:r>
        <w:rPr>
          <w:rFonts w:ascii="Calibri" w:hAnsi="Calibri"/>
          <w:b/>
          <w:color w:val="0F172A"/>
          <w:sz w:val="26"/>
        </w:rPr>
        <w:t>3.3 Comprehensive Data Dictionary</w:t>
      </w:r>
    </w:p>
    <w:p>
      <w:pPr>
        <w:spacing w:after="120" w:line="276" w:lineRule="auto"/>
      </w:pPr>
      <w:r>
        <w:rPr>
          <w:rFonts w:ascii="Calibri" w:hAnsi="Calibri"/>
          <w:color w:val="334155"/>
          <w:sz w:val="22"/>
        </w:rPr>
        <w:t>Detailed specifications of the primary database tables, attributes, data types, and constraints: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E3A8A"/>
            <w:tcMar>
              <w:top w:w="120" w:type="dxa"/>
              <w:bottom w:w="120" w:type="dxa"/>
              <w:left w:w="140" w:type="dxa"/>
              <w:right w:w="140" w:type="dxa"/>
            </w:tcMar>
          </w:tcPr>
          <w:p>
            <w:pPr>
              <w:jc w:val="left"/>
            </w:pPr>
            <w:r>
              <w:rPr>
                <w:rFonts w:ascii="Calibri" w:hAnsi="Calibri"/>
                <w:b/>
                <w:color w:val="FFFFFF"/>
                <w:sz w:val="20"/>
              </w:rPr>
              <w:t>Table</w:t>
            </w:r>
          </w:p>
        </w:tc>
        <w:tc>
          <w:tcPr>
            <w:tcW w:type="dxa" w:w="1728"/>
            <w:shd w:fill="1E3A8A"/>
            <w:tcMar>
              <w:top w:w="120" w:type="dxa"/>
              <w:bottom w:w="120" w:type="dxa"/>
              <w:left w:w="140" w:type="dxa"/>
              <w:right w:w="140" w:type="dxa"/>
            </w:tcMar>
          </w:tcPr>
          <w:p>
            <w:pPr>
              <w:jc w:val="left"/>
            </w:pPr>
            <w:r>
              <w:rPr>
                <w:rFonts w:ascii="Calibri" w:hAnsi="Calibri"/>
                <w:b/>
                <w:color w:val="FFFFFF"/>
                <w:sz w:val="20"/>
              </w:rPr>
              <w:t>Field Name</w:t>
            </w:r>
          </w:p>
        </w:tc>
        <w:tc>
          <w:tcPr>
            <w:tcW w:type="dxa" w:w="1728"/>
            <w:shd w:fill="1E3A8A"/>
            <w:tcMar>
              <w:top w:w="120" w:type="dxa"/>
              <w:bottom w:w="120" w:type="dxa"/>
              <w:left w:w="140" w:type="dxa"/>
              <w:right w:w="140" w:type="dxa"/>
            </w:tcMar>
          </w:tcPr>
          <w:p>
            <w:pPr>
              <w:jc w:val="left"/>
            </w:pPr>
            <w:r>
              <w:rPr>
                <w:rFonts w:ascii="Calibri" w:hAnsi="Calibri"/>
                <w:b/>
                <w:color w:val="FFFFFF"/>
                <w:sz w:val="20"/>
              </w:rPr>
              <w:t>Data Type</w:t>
            </w:r>
          </w:p>
        </w:tc>
        <w:tc>
          <w:tcPr>
            <w:tcW w:type="dxa" w:w="2016"/>
            <w:shd w:fill="1E3A8A"/>
            <w:tcMar>
              <w:top w:w="120" w:type="dxa"/>
              <w:bottom w:w="120" w:type="dxa"/>
              <w:left w:w="140" w:type="dxa"/>
              <w:right w:w="140" w:type="dxa"/>
            </w:tcMar>
          </w:tcPr>
          <w:p>
            <w:pPr>
              <w:jc w:val="left"/>
            </w:pPr>
            <w:r>
              <w:rPr>
                <w:rFonts w:ascii="Calibri" w:hAnsi="Calibri"/>
                <w:b/>
                <w:color w:val="FFFFFF"/>
                <w:sz w:val="20"/>
              </w:rPr>
              <w:t>Constraints</w:t>
            </w:r>
          </w:p>
        </w:tc>
        <w:tc>
          <w:tcPr>
            <w:tcW w:type="dxa" w:w="3024"/>
            <w:shd w:fill="1E3A8A"/>
            <w:tcMar>
              <w:top w:w="120" w:type="dxa"/>
              <w:bottom w:w="120" w:type="dxa"/>
              <w:left w:w="140" w:type="dxa"/>
              <w:right w:w="140" w:type="dxa"/>
            </w:tcMar>
          </w:tcPr>
          <w:p>
            <w:pPr>
              <w:jc w:val="left"/>
            </w:pPr>
            <w:r>
              <w:rPr>
                <w:rFonts w:ascii="Calibri" w:hAnsi="Calibri"/>
                <w:b/>
                <w:color w:val="FFFFFF"/>
                <w:sz w:val="20"/>
              </w:rPr>
              <w:t>Description</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User</w:t>
            </w:r>
          </w:p>
        </w:tc>
        <w:tc>
          <w:tcPr>
            <w:tcW w:type="dxa" w:w="1728"/>
            <w:shd w:fill="FFFFFF"/>
            <w:tcMar>
              <w:top w:w="100" w:type="dxa"/>
              <w:bottom w:w="100" w:type="dxa"/>
              <w:left w:w="140" w:type="dxa"/>
              <w:right w:w="140" w:type="dxa"/>
            </w:tcMar>
          </w:tcPr>
          <w:p>
            <w:pPr>
              <w:jc w:val="left"/>
            </w:pPr>
            <w:r>
              <w:rPr>
                <w:rFonts w:ascii="Calibri" w:hAnsi="Calibri"/>
                <w:color w:val="334155"/>
                <w:sz w:val="19"/>
              </w:rPr>
              <w:t>id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VARCHAR(36)</w:t>
            </w:r>
          </w:p>
        </w:tc>
        <w:tc>
          <w:tcPr>
            <w:tcW w:type="dxa" w:w="2016"/>
            <w:shd w:fill="FFFFFF"/>
            <w:tcMar>
              <w:top w:w="100" w:type="dxa"/>
              <w:bottom w:w="100" w:type="dxa"/>
              <w:left w:w="140" w:type="dxa"/>
              <w:right w:w="140" w:type="dxa"/>
            </w:tcMar>
          </w:tcPr>
          <w:p>
            <w:pPr>
              <w:jc w:val="left"/>
            </w:pPr>
            <w:r>
              <w:rPr>
                <w:rFonts w:ascii="Calibri" w:hAnsi="Calibri"/>
                <w:color w:val="334155"/>
                <w:sz w:val="19"/>
              </w:rPr>
              <w:t>PK, UUID</w:t>
            </w:r>
          </w:p>
        </w:tc>
        <w:tc>
          <w:tcPr>
            <w:tcW w:type="dxa" w:w="3024"/>
            <w:shd w:fill="FFFFFF"/>
            <w:tcMar>
              <w:top w:w="100" w:type="dxa"/>
              <w:bottom w:w="100" w:type="dxa"/>
              <w:left w:w="140" w:type="dxa"/>
              <w:right w:w="140" w:type="dxa"/>
            </w:tcMar>
          </w:tcPr>
          <w:p>
            <w:pPr>
              <w:jc w:val="left"/>
            </w:pPr>
            <w:r>
              <w:rPr>
                <w:rFonts w:ascii="Calibri" w:hAnsi="Calibri"/>
                <w:color w:val="334155"/>
                <w:sz w:val="19"/>
              </w:rPr>
              <w:t>Unique identifier for user account</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User</w:t>
            </w:r>
          </w:p>
        </w:tc>
        <w:tc>
          <w:tcPr>
            <w:tcW w:type="dxa" w:w="1728"/>
            <w:shd w:fill="F1F5F9"/>
            <w:tcMar>
              <w:top w:w="100" w:type="dxa"/>
              <w:bottom w:w="100" w:type="dxa"/>
              <w:left w:w="140" w:type="dxa"/>
              <w:right w:w="140" w:type="dxa"/>
            </w:tcMar>
          </w:tcPr>
          <w:p>
            <w:pPr>
              <w:jc w:val="left"/>
            </w:pPr>
            <w:r>
              <w:rPr>
                <w:rFonts w:ascii="Calibri" w:hAnsi="Calibri"/>
                <w:color w:val="334155"/>
                <w:sz w:val="19"/>
              </w:rPr>
              <w:t>email</w:t>
            </w:r>
          </w:p>
        </w:tc>
        <w:tc>
          <w:tcPr>
            <w:tcW w:type="dxa" w:w="1728"/>
            <w:shd w:fill="F1F5F9"/>
            <w:tcMar>
              <w:top w:w="100" w:type="dxa"/>
              <w:bottom w:w="100" w:type="dxa"/>
              <w:left w:w="140" w:type="dxa"/>
              <w:right w:w="140" w:type="dxa"/>
            </w:tcMar>
          </w:tcPr>
          <w:p>
            <w:pPr>
              <w:jc w:val="left"/>
            </w:pPr>
            <w:r>
              <w:rPr>
                <w:rFonts w:ascii="Calibri" w:hAnsi="Calibri"/>
                <w:color w:val="334155"/>
                <w:sz w:val="19"/>
              </w:rPr>
              <w:t>VARCHAR(191)</w:t>
            </w:r>
          </w:p>
        </w:tc>
        <w:tc>
          <w:tcPr>
            <w:tcW w:type="dxa" w:w="2016"/>
            <w:shd w:fill="F1F5F9"/>
            <w:tcMar>
              <w:top w:w="100" w:type="dxa"/>
              <w:bottom w:w="100" w:type="dxa"/>
              <w:left w:w="140" w:type="dxa"/>
              <w:right w:w="140" w:type="dxa"/>
            </w:tcMar>
          </w:tcPr>
          <w:p>
            <w:pPr>
              <w:jc w:val="left"/>
            </w:pPr>
            <w:r>
              <w:rPr>
                <w:rFonts w:ascii="Calibri" w:hAnsi="Calibri"/>
                <w:color w:val="334155"/>
                <w:sz w:val="19"/>
              </w:rPr>
              <w:t>UNIQUE, NOT NULL</w:t>
            </w:r>
          </w:p>
        </w:tc>
        <w:tc>
          <w:tcPr>
            <w:tcW w:type="dxa" w:w="3024"/>
            <w:shd w:fill="F1F5F9"/>
            <w:tcMar>
              <w:top w:w="100" w:type="dxa"/>
              <w:bottom w:w="100" w:type="dxa"/>
              <w:left w:w="140" w:type="dxa"/>
              <w:right w:w="140" w:type="dxa"/>
            </w:tcMar>
          </w:tcPr>
          <w:p>
            <w:pPr>
              <w:jc w:val="left"/>
            </w:pPr>
            <w:r>
              <w:rPr>
                <w:rFonts w:ascii="Calibri" w:hAnsi="Calibri"/>
                <w:color w:val="334155"/>
                <w:sz w:val="19"/>
              </w:rPr>
              <w:t>Login email address</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User</w:t>
            </w:r>
          </w:p>
        </w:tc>
        <w:tc>
          <w:tcPr>
            <w:tcW w:type="dxa" w:w="1728"/>
            <w:shd w:fill="FFFFFF"/>
            <w:tcMar>
              <w:top w:w="100" w:type="dxa"/>
              <w:bottom w:w="100" w:type="dxa"/>
              <w:left w:w="140" w:type="dxa"/>
              <w:right w:w="140" w:type="dxa"/>
            </w:tcMar>
          </w:tcPr>
          <w:p>
            <w:pPr>
              <w:jc w:val="left"/>
            </w:pPr>
            <w:r>
              <w:rPr>
                <w:rFonts w:ascii="Calibri" w:hAnsi="Calibri"/>
                <w:color w:val="334155"/>
                <w:sz w:val="19"/>
              </w:rPr>
              <w:t>password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VARCHAR(255)</w:t>
            </w:r>
          </w:p>
        </w:tc>
        <w:tc>
          <w:tcPr>
            <w:tcW w:type="dxa" w:w="2016"/>
            <w:shd w:fill="FFFFFF"/>
            <w:tcMar>
              <w:top w:w="100" w:type="dxa"/>
              <w:bottom w:w="100" w:type="dxa"/>
              <w:left w:w="140" w:type="dxa"/>
              <w:right w:w="140" w:type="dxa"/>
            </w:tcMar>
          </w:tcPr>
          <w:p>
            <w:pPr>
              <w:jc w:val="left"/>
            </w:pPr>
            <w:r>
              <w:rPr>
                <w:rFonts w:ascii="Calibri" w:hAnsi="Calibri"/>
                <w:color w:val="334155"/>
                <w:sz w:val="19"/>
              </w:rPr>
              <w:t>NOT NULL</w:t>
            </w:r>
          </w:p>
        </w:tc>
        <w:tc>
          <w:tcPr>
            <w:tcW w:type="dxa" w:w="3024"/>
            <w:shd w:fill="FFFFFF"/>
            <w:tcMar>
              <w:top w:w="100" w:type="dxa"/>
              <w:bottom w:w="100" w:type="dxa"/>
              <w:left w:w="140" w:type="dxa"/>
              <w:right w:w="140" w:type="dxa"/>
            </w:tcMar>
          </w:tcPr>
          <w:p>
            <w:pPr>
              <w:jc w:val="left"/>
            </w:pPr>
            <w:r>
              <w:rPr>
                <w:rFonts w:ascii="Calibri" w:hAnsi="Calibri"/>
                <w:color w:val="334155"/>
                <w:sz w:val="19"/>
              </w:rPr>
              <w:t>Bcrypt-hashed password string</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User</w:t>
            </w:r>
          </w:p>
        </w:tc>
        <w:tc>
          <w:tcPr>
            <w:tcW w:type="dxa" w:w="1728"/>
            <w:shd w:fill="F1F5F9"/>
            <w:tcMar>
              <w:top w:w="100" w:type="dxa"/>
              <w:bottom w:w="100" w:type="dxa"/>
              <w:left w:w="140" w:type="dxa"/>
              <w:right w:w="140" w:type="dxa"/>
            </w:tcMar>
          </w:tcPr>
          <w:p>
            <w:pPr>
              <w:jc w:val="left"/>
            </w:pPr>
            <w:r>
              <w:rPr>
                <w:rFonts w:ascii="Calibri" w:hAnsi="Calibri"/>
                <w:color w:val="334155"/>
                <w:sz w:val="19"/>
              </w:rPr>
              <w:t>role</w:t>
            </w:r>
          </w:p>
        </w:tc>
        <w:tc>
          <w:tcPr>
            <w:tcW w:type="dxa" w:w="1728"/>
            <w:shd w:fill="F1F5F9"/>
            <w:tcMar>
              <w:top w:w="100" w:type="dxa"/>
              <w:bottom w:w="100" w:type="dxa"/>
              <w:left w:w="140" w:type="dxa"/>
              <w:right w:w="140" w:type="dxa"/>
            </w:tcMar>
          </w:tcPr>
          <w:p>
            <w:pPr>
              <w:jc w:val="left"/>
            </w:pPr>
            <w:r>
              <w:rPr>
                <w:rFonts w:ascii="Calibri" w:hAnsi="Calibri"/>
                <w:color w:val="334155"/>
                <w:sz w:val="19"/>
              </w:rPr>
              <w:t>ENUM/VARCHAR</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'STUDENT'</w:t>
            </w:r>
          </w:p>
        </w:tc>
        <w:tc>
          <w:tcPr>
            <w:tcW w:type="dxa" w:w="3024"/>
            <w:shd w:fill="F1F5F9"/>
            <w:tcMar>
              <w:top w:w="100" w:type="dxa"/>
              <w:bottom w:w="100" w:type="dxa"/>
              <w:left w:w="140" w:type="dxa"/>
              <w:right w:w="140" w:type="dxa"/>
            </w:tcMar>
          </w:tcPr>
          <w:p>
            <w:pPr>
              <w:jc w:val="left"/>
            </w:pPr>
            <w:r>
              <w:rPr>
                <w:rFonts w:ascii="Calibri" w:hAnsi="Calibri"/>
                <w:color w:val="334155"/>
                <w:sz w:val="19"/>
              </w:rPr>
              <w:t>'ADMIN', 'TEACHER', or 'STUDENT'</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User</w:t>
            </w:r>
          </w:p>
        </w:tc>
        <w:tc>
          <w:tcPr>
            <w:tcW w:type="dxa" w:w="1728"/>
            <w:shd w:fill="FFFFFF"/>
            <w:tcMar>
              <w:top w:w="100" w:type="dxa"/>
              <w:bottom w:w="100" w:type="dxa"/>
              <w:left w:w="140" w:type="dxa"/>
              <w:right w:w="140" w:type="dxa"/>
            </w:tcMar>
          </w:tcPr>
          <w:p>
            <w:pPr>
              <w:jc w:val="left"/>
            </w:pPr>
            <w:r>
              <w:rPr>
                <w:rFonts w:ascii="Calibri" w:hAnsi="Calibri"/>
                <w:color w:val="334155"/>
                <w:sz w:val="19"/>
              </w:rPr>
              <w:t>isActive</w:t>
            </w:r>
          </w:p>
        </w:tc>
        <w:tc>
          <w:tcPr>
            <w:tcW w:type="dxa" w:w="1728"/>
            <w:shd w:fill="FFFFFF"/>
            <w:tcMar>
              <w:top w:w="100" w:type="dxa"/>
              <w:bottom w:w="100" w:type="dxa"/>
              <w:left w:w="140" w:type="dxa"/>
              <w:right w:w="140" w:type="dxa"/>
            </w:tcMar>
          </w:tcPr>
          <w:p>
            <w:pPr>
              <w:jc w:val="left"/>
            </w:pPr>
            <w:r>
              <w:rPr>
                <w:rFonts w:ascii="Calibri" w:hAnsi="Calibri"/>
                <w:color w:val="334155"/>
                <w:sz w:val="19"/>
              </w:rPr>
              <w:t>BOOLEAN</w:t>
            </w:r>
          </w:p>
        </w:tc>
        <w:tc>
          <w:tcPr>
            <w:tcW w:type="dxa" w:w="2016"/>
            <w:shd w:fill="FFFFFF"/>
            <w:tcMar>
              <w:top w:w="100" w:type="dxa"/>
              <w:bottom w:w="100" w:type="dxa"/>
              <w:left w:w="140" w:type="dxa"/>
              <w:right w:w="140" w:type="dxa"/>
            </w:tcMar>
          </w:tcPr>
          <w:p>
            <w:pPr>
              <w:jc w:val="left"/>
            </w:pPr>
            <w:r>
              <w:rPr>
                <w:rFonts w:ascii="Calibri" w:hAnsi="Calibri"/>
                <w:color w:val="334155"/>
                <w:sz w:val="19"/>
              </w:rPr>
              <w:t>DEFAULT TRUE</w:t>
            </w:r>
          </w:p>
        </w:tc>
        <w:tc>
          <w:tcPr>
            <w:tcW w:type="dxa" w:w="3024"/>
            <w:shd w:fill="FFFFFF"/>
            <w:tcMar>
              <w:top w:w="100" w:type="dxa"/>
              <w:bottom w:w="100" w:type="dxa"/>
              <w:left w:w="140" w:type="dxa"/>
              <w:right w:w="140" w:type="dxa"/>
            </w:tcMar>
          </w:tcPr>
          <w:p>
            <w:pPr>
              <w:jc w:val="left"/>
            </w:pPr>
            <w:r>
              <w:rPr>
                <w:rFonts w:ascii="Calibri" w:hAnsi="Calibri"/>
                <w:color w:val="334155"/>
                <w:sz w:val="19"/>
              </w:rPr>
              <w:t>Account activation flag</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Question</w:t>
            </w:r>
          </w:p>
        </w:tc>
        <w:tc>
          <w:tcPr>
            <w:tcW w:type="dxa" w:w="1728"/>
            <w:shd w:fill="F1F5F9"/>
            <w:tcMar>
              <w:top w:w="100" w:type="dxa"/>
              <w:bottom w:w="100" w:type="dxa"/>
              <w:left w:w="140" w:type="dxa"/>
              <w:right w:w="140" w:type="dxa"/>
            </w:tcMar>
          </w:tcPr>
          <w:p>
            <w:pPr>
              <w:jc w:val="left"/>
            </w:pPr>
            <w:r>
              <w:rPr>
                <w:rFonts w:ascii="Calibri" w:hAnsi="Calibri"/>
                <w:color w:val="334155"/>
                <w:sz w:val="19"/>
              </w:rPr>
              <w:t>id</w:t>
            </w:r>
          </w:p>
        </w:tc>
        <w:tc>
          <w:tcPr>
            <w:tcW w:type="dxa" w:w="1728"/>
            <w:shd w:fill="F1F5F9"/>
            <w:tcMar>
              <w:top w:w="100" w:type="dxa"/>
              <w:bottom w:w="100" w:type="dxa"/>
              <w:left w:w="140" w:type="dxa"/>
              <w:right w:w="140" w:type="dxa"/>
            </w:tcMar>
          </w:tcPr>
          <w:p>
            <w:pPr>
              <w:jc w:val="left"/>
            </w:pPr>
            <w:r>
              <w:rPr>
                <w:rFonts w:ascii="Calibri" w:hAnsi="Calibri"/>
                <w:color w:val="334155"/>
                <w:sz w:val="19"/>
              </w:rPr>
              <w:t>VARCHAR(36)</w:t>
            </w:r>
          </w:p>
        </w:tc>
        <w:tc>
          <w:tcPr>
            <w:tcW w:type="dxa" w:w="2016"/>
            <w:shd w:fill="F1F5F9"/>
            <w:tcMar>
              <w:top w:w="100" w:type="dxa"/>
              <w:bottom w:w="100" w:type="dxa"/>
              <w:left w:w="140" w:type="dxa"/>
              <w:right w:w="140" w:type="dxa"/>
            </w:tcMar>
          </w:tcPr>
          <w:p>
            <w:pPr>
              <w:jc w:val="left"/>
            </w:pPr>
            <w:r>
              <w:rPr>
                <w:rFonts w:ascii="Calibri" w:hAnsi="Calibri"/>
                <w:color w:val="334155"/>
                <w:sz w:val="19"/>
              </w:rPr>
              <w:t>PK, UUID</w:t>
            </w:r>
          </w:p>
        </w:tc>
        <w:tc>
          <w:tcPr>
            <w:tcW w:type="dxa" w:w="3024"/>
            <w:shd w:fill="F1F5F9"/>
            <w:tcMar>
              <w:top w:w="100" w:type="dxa"/>
              <w:bottom w:w="100" w:type="dxa"/>
              <w:left w:w="140" w:type="dxa"/>
              <w:right w:w="140" w:type="dxa"/>
            </w:tcMar>
          </w:tcPr>
          <w:p>
            <w:pPr>
              <w:jc w:val="left"/>
            </w:pPr>
            <w:r>
              <w:rPr>
                <w:rFonts w:ascii="Calibri" w:hAnsi="Calibri"/>
                <w:color w:val="334155"/>
                <w:sz w:val="19"/>
              </w:rPr>
              <w:t>Unique question bank identifier</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Question</w:t>
            </w:r>
          </w:p>
        </w:tc>
        <w:tc>
          <w:tcPr>
            <w:tcW w:type="dxa" w:w="1728"/>
            <w:shd w:fill="FFFFFF"/>
            <w:tcMar>
              <w:top w:w="100" w:type="dxa"/>
              <w:bottom w:w="100" w:type="dxa"/>
              <w:left w:w="140" w:type="dxa"/>
              <w:right w:w="140" w:type="dxa"/>
            </w:tcMar>
          </w:tcPr>
          <w:p>
            <w:pPr>
              <w:jc w:val="left"/>
            </w:pPr>
            <w:r>
              <w:rPr>
                <w:rFonts w:ascii="Calibri" w:hAnsi="Calibri"/>
                <w:color w:val="334155"/>
                <w:sz w:val="19"/>
              </w:rPr>
              <w:t>subjectId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VARCHAR(36)</w:t>
            </w:r>
          </w:p>
        </w:tc>
        <w:tc>
          <w:tcPr>
            <w:tcW w:type="dxa" w:w="2016"/>
            <w:shd w:fill="FFFFFF"/>
            <w:tcMar>
              <w:top w:w="100" w:type="dxa"/>
              <w:bottom w:w="100" w:type="dxa"/>
              <w:left w:w="140" w:type="dxa"/>
              <w:right w:w="140" w:type="dxa"/>
            </w:tcMar>
          </w:tcPr>
          <w:p>
            <w:pPr>
              <w:jc w:val="left"/>
            </w:pPr>
            <w:r>
              <w:rPr>
                <w:rFonts w:ascii="Calibri" w:hAnsi="Calibri"/>
                <w:color w:val="334155"/>
                <w:sz w:val="19"/>
              </w:rPr>
              <w:t>FK -&gt; Subject.id</w:t>
            </w:r>
          </w:p>
        </w:tc>
        <w:tc>
          <w:tcPr>
            <w:tcW w:type="dxa" w:w="3024"/>
            <w:shd w:fill="FFFFFF"/>
            <w:tcMar>
              <w:top w:w="100" w:type="dxa"/>
              <w:bottom w:w="100" w:type="dxa"/>
              <w:left w:w="140" w:type="dxa"/>
              <w:right w:w="140" w:type="dxa"/>
            </w:tcMar>
          </w:tcPr>
          <w:p>
            <w:pPr>
              <w:jc w:val="left"/>
            </w:pPr>
            <w:r>
              <w:rPr>
                <w:rFonts w:ascii="Calibri" w:hAnsi="Calibri"/>
                <w:color w:val="334155"/>
                <w:sz w:val="19"/>
              </w:rPr>
              <w:t>Cascade delete on subject removal</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Question</w:t>
            </w:r>
          </w:p>
        </w:tc>
        <w:tc>
          <w:tcPr>
            <w:tcW w:type="dxa" w:w="1728"/>
            <w:shd w:fill="F1F5F9"/>
            <w:tcMar>
              <w:top w:w="100" w:type="dxa"/>
              <w:bottom w:w="100" w:type="dxa"/>
              <w:left w:w="140" w:type="dxa"/>
              <w:right w:w="140" w:type="dxa"/>
            </w:tcMar>
          </w:tcPr>
          <w:p>
            <w:pPr>
              <w:jc w:val="left"/>
            </w:pPr>
            <w:r>
              <w:rPr>
                <w:rFonts w:ascii="Calibri" w:hAnsi="Calibri"/>
                <w:color w:val="334155"/>
                <w:sz w:val="19"/>
              </w:rPr>
              <w:t>text</w:t>
            </w:r>
          </w:p>
        </w:tc>
        <w:tc>
          <w:tcPr>
            <w:tcW w:type="dxa" w:w="1728"/>
            <w:shd w:fill="F1F5F9"/>
            <w:tcMar>
              <w:top w:w="100" w:type="dxa"/>
              <w:bottom w:w="100" w:type="dxa"/>
              <w:left w:w="140" w:type="dxa"/>
              <w:right w:w="140" w:type="dxa"/>
            </w:tcMar>
          </w:tcPr>
          <w:p>
            <w:pPr>
              <w:jc w:val="left"/>
            </w:pPr>
            <w:r>
              <w:rPr>
                <w:rFonts w:ascii="Calibri" w:hAnsi="Calibri"/>
                <w:color w:val="334155"/>
                <w:sz w:val="19"/>
              </w:rPr>
              <w:t>TEXT</w:t>
            </w:r>
          </w:p>
        </w:tc>
        <w:tc>
          <w:tcPr>
            <w:tcW w:type="dxa" w:w="2016"/>
            <w:shd w:fill="F1F5F9"/>
            <w:tcMar>
              <w:top w:w="100" w:type="dxa"/>
              <w:bottom w:w="100" w:type="dxa"/>
              <w:left w:w="140" w:type="dxa"/>
              <w:right w:w="140" w:type="dxa"/>
            </w:tcMar>
          </w:tcPr>
          <w:p>
            <w:pPr>
              <w:jc w:val="left"/>
            </w:pPr>
            <w:r>
              <w:rPr>
                <w:rFonts w:ascii="Calibri" w:hAnsi="Calibri"/>
                <w:color w:val="334155"/>
                <w:sz w:val="19"/>
              </w:rPr>
              <w:t>NOT NULL</w:t>
            </w:r>
          </w:p>
        </w:tc>
        <w:tc>
          <w:tcPr>
            <w:tcW w:type="dxa" w:w="3024"/>
            <w:shd w:fill="F1F5F9"/>
            <w:tcMar>
              <w:top w:w="100" w:type="dxa"/>
              <w:bottom w:w="100" w:type="dxa"/>
              <w:left w:w="140" w:type="dxa"/>
              <w:right w:w="140" w:type="dxa"/>
            </w:tcMar>
          </w:tcPr>
          <w:p>
            <w:pPr>
              <w:jc w:val="left"/>
            </w:pPr>
            <w:r>
              <w:rPr>
                <w:rFonts w:ascii="Calibri" w:hAnsi="Calibri"/>
                <w:color w:val="334155"/>
                <w:sz w:val="19"/>
              </w:rPr>
              <w:t>Question stem/prompt</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Question</w:t>
            </w:r>
          </w:p>
        </w:tc>
        <w:tc>
          <w:tcPr>
            <w:tcW w:type="dxa" w:w="1728"/>
            <w:shd w:fill="FFFFFF"/>
            <w:tcMar>
              <w:top w:w="100" w:type="dxa"/>
              <w:bottom w:w="100" w:type="dxa"/>
              <w:left w:w="140" w:type="dxa"/>
              <w:right w:w="140" w:type="dxa"/>
            </w:tcMar>
          </w:tcPr>
          <w:p>
            <w:pPr>
              <w:jc w:val="left"/>
            </w:pPr>
            <w:r>
              <w:rPr>
                <w:rFonts w:ascii="Calibri" w:hAnsi="Calibri"/>
                <w:color w:val="334155"/>
                <w:sz w:val="19"/>
              </w:rPr>
              <w:t>marks</w:t>
            </w:r>
          </w:p>
        </w:tc>
        <w:tc>
          <w:tcPr>
            <w:tcW w:type="dxa" w:w="1728"/>
            <w:shd w:fill="FFFFFF"/>
            <w:tcMar>
              <w:top w:w="100" w:type="dxa"/>
              <w:bottom w:w="100" w:type="dxa"/>
              <w:left w:w="140" w:type="dxa"/>
              <w:right w:w="140" w:type="dxa"/>
            </w:tcMar>
          </w:tcPr>
          <w:p>
            <w:pPr>
              <w:jc w:val="left"/>
            </w:pPr>
            <w:r>
              <w:rPr>
                <w:rFonts w:ascii="Calibri" w:hAnsi="Calibri"/>
                <w:color w:val="334155"/>
                <w:sz w:val="19"/>
              </w:rPr>
              <w:t>DOUBLE / FLOAT</w:t>
            </w:r>
          </w:p>
        </w:tc>
        <w:tc>
          <w:tcPr>
            <w:tcW w:type="dxa" w:w="2016"/>
            <w:shd w:fill="FFFFFF"/>
            <w:tcMar>
              <w:top w:w="100" w:type="dxa"/>
              <w:bottom w:w="100" w:type="dxa"/>
              <w:left w:w="140" w:type="dxa"/>
              <w:right w:w="140" w:type="dxa"/>
            </w:tcMar>
          </w:tcPr>
          <w:p>
            <w:pPr>
              <w:jc w:val="left"/>
            </w:pPr>
            <w:r>
              <w:rPr>
                <w:rFonts w:ascii="Calibri" w:hAnsi="Calibri"/>
                <w:color w:val="334155"/>
                <w:sz w:val="19"/>
              </w:rPr>
              <w:t>DEFAULT 1.0</w:t>
            </w:r>
          </w:p>
        </w:tc>
        <w:tc>
          <w:tcPr>
            <w:tcW w:type="dxa" w:w="3024"/>
            <w:shd w:fill="FFFFFF"/>
            <w:tcMar>
              <w:top w:w="100" w:type="dxa"/>
              <w:bottom w:w="100" w:type="dxa"/>
              <w:left w:w="140" w:type="dxa"/>
              <w:right w:w="140" w:type="dxa"/>
            </w:tcMar>
          </w:tcPr>
          <w:p>
            <w:pPr>
              <w:jc w:val="left"/>
            </w:pPr>
            <w:r>
              <w:rPr>
                <w:rFonts w:ascii="Calibri" w:hAnsi="Calibri"/>
                <w:color w:val="334155"/>
                <w:sz w:val="19"/>
              </w:rPr>
              <w:t>Points awarded on correct answer</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Question</w:t>
            </w:r>
          </w:p>
        </w:tc>
        <w:tc>
          <w:tcPr>
            <w:tcW w:type="dxa" w:w="1728"/>
            <w:shd w:fill="F1F5F9"/>
            <w:tcMar>
              <w:top w:w="100" w:type="dxa"/>
              <w:bottom w:w="100" w:type="dxa"/>
              <w:left w:w="140" w:type="dxa"/>
              <w:right w:w="140" w:type="dxa"/>
            </w:tcMar>
          </w:tcPr>
          <w:p>
            <w:pPr>
              <w:jc w:val="left"/>
            </w:pPr>
            <w:r>
              <w:rPr>
                <w:rFonts w:ascii="Calibri" w:hAnsi="Calibri"/>
                <w:color w:val="334155"/>
                <w:sz w:val="19"/>
              </w:rPr>
              <w:t>negativeMarks</w:t>
            </w:r>
          </w:p>
        </w:tc>
        <w:tc>
          <w:tcPr>
            <w:tcW w:type="dxa" w:w="1728"/>
            <w:shd w:fill="F1F5F9"/>
            <w:tcMar>
              <w:top w:w="100" w:type="dxa"/>
              <w:bottom w:w="100" w:type="dxa"/>
              <w:left w:w="140" w:type="dxa"/>
              <w:right w:w="140" w:type="dxa"/>
            </w:tcMar>
          </w:tcPr>
          <w:p>
            <w:pPr>
              <w:jc w:val="left"/>
            </w:pPr>
            <w:r>
              <w:rPr>
                <w:rFonts w:ascii="Calibri" w:hAnsi="Calibri"/>
                <w:color w:val="334155"/>
                <w:sz w:val="19"/>
              </w:rPr>
              <w:t>DOUBLE / FLOAT</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0.0</w:t>
            </w:r>
          </w:p>
        </w:tc>
        <w:tc>
          <w:tcPr>
            <w:tcW w:type="dxa" w:w="3024"/>
            <w:shd w:fill="F1F5F9"/>
            <w:tcMar>
              <w:top w:w="100" w:type="dxa"/>
              <w:bottom w:w="100" w:type="dxa"/>
              <w:left w:w="140" w:type="dxa"/>
              <w:right w:w="140" w:type="dxa"/>
            </w:tcMar>
          </w:tcPr>
          <w:p>
            <w:pPr>
              <w:jc w:val="left"/>
            </w:pPr>
            <w:r>
              <w:rPr>
                <w:rFonts w:ascii="Calibri" w:hAnsi="Calibri"/>
                <w:color w:val="334155"/>
                <w:sz w:val="19"/>
              </w:rPr>
              <w:t>Penalty deducted on wrong answer</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Option</w:t>
            </w:r>
          </w:p>
        </w:tc>
        <w:tc>
          <w:tcPr>
            <w:tcW w:type="dxa" w:w="1728"/>
            <w:shd w:fill="FFFFFF"/>
            <w:tcMar>
              <w:top w:w="100" w:type="dxa"/>
              <w:bottom w:w="100" w:type="dxa"/>
              <w:left w:w="140" w:type="dxa"/>
              <w:right w:w="140" w:type="dxa"/>
            </w:tcMar>
          </w:tcPr>
          <w:p>
            <w:pPr>
              <w:jc w:val="left"/>
            </w:pPr>
            <w:r>
              <w:rPr>
                <w:rFonts w:ascii="Calibri" w:hAnsi="Calibri"/>
                <w:color w:val="334155"/>
                <w:sz w:val="19"/>
              </w:rPr>
              <w:t>id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VARCHAR(36)</w:t>
            </w:r>
          </w:p>
        </w:tc>
        <w:tc>
          <w:tcPr>
            <w:tcW w:type="dxa" w:w="2016"/>
            <w:shd w:fill="FFFFFF"/>
            <w:tcMar>
              <w:top w:w="100" w:type="dxa"/>
              <w:bottom w:w="100" w:type="dxa"/>
              <w:left w:w="140" w:type="dxa"/>
              <w:right w:w="140" w:type="dxa"/>
            </w:tcMar>
          </w:tcPr>
          <w:p>
            <w:pPr>
              <w:jc w:val="left"/>
            </w:pPr>
            <w:r>
              <w:rPr>
                <w:rFonts w:ascii="Calibri" w:hAnsi="Calibri"/>
                <w:color w:val="334155"/>
                <w:sz w:val="19"/>
              </w:rPr>
              <w:t>PK, UUID</w:t>
            </w:r>
          </w:p>
        </w:tc>
        <w:tc>
          <w:tcPr>
            <w:tcW w:type="dxa" w:w="3024"/>
            <w:shd w:fill="FFFFFF"/>
            <w:tcMar>
              <w:top w:w="100" w:type="dxa"/>
              <w:bottom w:w="100" w:type="dxa"/>
              <w:left w:w="140" w:type="dxa"/>
              <w:right w:w="140" w:type="dxa"/>
            </w:tcMar>
          </w:tcPr>
          <w:p>
            <w:pPr>
              <w:jc w:val="left"/>
            </w:pPr>
            <w:r>
              <w:rPr>
                <w:rFonts w:ascii="Calibri" w:hAnsi="Calibri"/>
                <w:color w:val="334155"/>
                <w:sz w:val="19"/>
              </w:rPr>
              <w:t>Unique option choice identifier</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Option</w:t>
            </w:r>
          </w:p>
        </w:tc>
        <w:tc>
          <w:tcPr>
            <w:tcW w:type="dxa" w:w="1728"/>
            <w:shd w:fill="F1F5F9"/>
            <w:tcMar>
              <w:top w:w="100" w:type="dxa"/>
              <w:bottom w:w="100" w:type="dxa"/>
              <w:left w:w="140" w:type="dxa"/>
              <w:right w:w="140" w:type="dxa"/>
            </w:tcMar>
          </w:tcPr>
          <w:p>
            <w:pPr>
              <w:jc w:val="left"/>
            </w:pPr>
            <w:r>
              <w:rPr>
                <w:rFonts w:ascii="Calibri" w:hAnsi="Calibri"/>
                <w:color w:val="334155"/>
                <w:sz w:val="19"/>
              </w:rPr>
              <w:t>questionId</w:t>
            </w:r>
          </w:p>
        </w:tc>
        <w:tc>
          <w:tcPr>
            <w:tcW w:type="dxa" w:w="1728"/>
            <w:shd w:fill="F1F5F9"/>
            <w:tcMar>
              <w:top w:w="100" w:type="dxa"/>
              <w:bottom w:w="100" w:type="dxa"/>
              <w:left w:w="140" w:type="dxa"/>
              <w:right w:w="140" w:type="dxa"/>
            </w:tcMar>
          </w:tcPr>
          <w:p>
            <w:pPr>
              <w:jc w:val="left"/>
            </w:pPr>
            <w:r>
              <w:rPr>
                <w:rFonts w:ascii="Calibri" w:hAnsi="Calibri"/>
                <w:color w:val="334155"/>
                <w:sz w:val="19"/>
              </w:rPr>
              <w:t>VARCHAR(36)</w:t>
            </w:r>
          </w:p>
        </w:tc>
        <w:tc>
          <w:tcPr>
            <w:tcW w:type="dxa" w:w="2016"/>
            <w:shd w:fill="F1F5F9"/>
            <w:tcMar>
              <w:top w:w="100" w:type="dxa"/>
              <w:bottom w:w="100" w:type="dxa"/>
              <w:left w:w="140" w:type="dxa"/>
              <w:right w:w="140" w:type="dxa"/>
            </w:tcMar>
          </w:tcPr>
          <w:p>
            <w:pPr>
              <w:jc w:val="left"/>
            </w:pPr>
            <w:r>
              <w:rPr>
                <w:rFonts w:ascii="Calibri" w:hAnsi="Calibri"/>
                <w:color w:val="334155"/>
                <w:sz w:val="19"/>
              </w:rPr>
              <w:t>FK -&gt; Question.id</w:t>
            </w:r>
          </w:p>
        </w:tc>
        <w:tc>
          <w:tcPr>
            <w:tcW w:type="dxa" w:w="3024"/>
            <w:shd w:fill="F1F5F9"/>
            <w:tcMar>
              <w:top w:w="100" w:type="dxa"/>
              <w:bottom w:w="100" w:type="dxa"/>
              <w:left w:w="140" w:type="dxa"/>
              <w:right w:w="140" w:type="dxa"/>
            </w:tcMar>
          </w:tcPr>
          <w:p>
            <w:pPr>
              <w:jc w:val="left"/>
            </w:pPr>
            <w:r>
              <w:rPr>
                <w:rFonts w:ascii="Calibri" w:hAnsi="Calibri"/>
                <w:color w:val="334155"/>
                <w:sz w:val="19"/>
              </w:rPr>
              <w:t>Cascade delete on question removal</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Option</w:t>
            </w:r>
          </w:p>
        </w:tc>
        <w:tc>
          <w:tcPr>
            <w:tcW w:type="dxa" w:w="1728"/>
            <w:shd w:fill="FFFFFF"/>
            <w:tcMar>
              <w:top w:w="100" w:type="dxa"/>
              <w:bottom w:w="100" w:type="dxa"/>
              <w:left w:w="140" w:type="dxa"/>
              <w:right w:w="140" w:type="dxa"/>
            </w:tcMar>
          </w:tcPr>
          <w:p>
            <w:pPr>
              <w:jc w:val="left"/>
            </w:pPr>
            <w:r>
              <w:rPr>
                <w:rFonts w:ascii="Calibri" w:hAnsi="Calibri"/>
                <w:color w:val="334155"/>
                <w:sz w:val="19"/>
              </w:rPr>
              <w:t>text</w:t>
            </w:r>
          </w:p>
        </w:tc>
        <w:tc>
          <w:tcPr>
            <w:tcW w:type="dxa" w:w="1728"/>
            <w:shd w:fill="FFFFFF"/>
            <w:tcMar>
              <w:top w:w="100" w:type="dxa"/>
              <w:bottom w:w="100" w:type="dxa"/>
              <w:left w:w="140" w:type="dxa"/>
              <w:right w:w="140" w:type="dxa"/>
            </w:tcMar>
          </w:tcPr>
          <w:p>
            <w:pPr>
              <w:jc w:val="left"/>
            </w:pPr>
            <w:r>
              <w:rPr>
                <w:rFonts w:ascii="Calibri" w:hAnsi="Calibri"/>
                <w:color w:val="334155"/>
                <w:sz w:val="19"/>
              </w:rPr>
              <w:t>TEXT</w:t>
            </w:r>
          </w:p>
        </w:tc>
        <w:tc>
          <w:tcPr>
            <w:tcW w:type="dxa" w:w="2016"/>
            <w:shd w:fill="FFFFFF"/>
            <w:tcMar>
              <w:top w:w="100" w:type="dxa"/>
              <w:bottom w:w="100" w:type="dxa"/>
              <w:left w:w="140" w:type="dxa"/>
              <w:right w:w="140" w:type="dxa"/>
            </w:tcMar>
          </w:tcPr>
          <w:p>
            <w:pPr>
              <w:jc w:val="left"/>
            </w:pPr>
            <w:r>
              <w:rPr>
                <w:rFonts w:ascii="Calibri" w:hAnsi="Calibri"/>
                <w:color w:val="334155"/>
                <w:sz w:val="19"/>
              </w:rPr>
              <w:t>NOT NULL</w:t>
            </w:r>
          </w:p>
        </w:tc>
        <w:tc>
          <w:tcPr>
            <w:tcW w:type="dxa" w:w="3024"/>
            <w:shd w:fill="FFFFFF"/>
            <w:tcMar>
              <w:top w:w="100" w:type="dxa"/>
              <w:bottom w:w="100" w:type="dxa"/>
              <w:left w:w="140" w:type="dxa"/>
              <w:right w:w="140" w:type="dxa"/>
            </w:tcMar>
          </w:tcPr>
          <w:p>
            <w:pPr>
              <w:jc w:val="left"/>
            </w:pPr>
            <w:r>
              <w:rPr>
                <w:rFonts w:ascii="Calibri" w:hAnsi="Calibri"/>
                <w:color w:val="334155"/>
                <w:sz w:val="19"/>
              </w:rPr>
              <w:t>Option choice display text</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Option</w:t>
            </w:r>
          </w:p>
        </w:tc>
        <w:tc>
          <w:tcPr>
            <w:tcW w:type="dxa" w:w="1728"/>
            <w:shd w:fill="F1F5F9"/>
            <w:tcMar>
              <w:top w:w="100" w:type="dxa"/>
              <w:bottom w:w="100" w:type="dxa"/>
              <w:left w:w="140" w:type="dxa"/>
              <w:right w:w="140" w:type="dxa"/>
            </w:tcMar>
          </w:tcPr>
          <w:p>
            <w:pPr>
              <w:jc w:val="left"/>
            </w:pPr>
            <w:r>
              <w:rPr>
                <w:rFonts w:ascii="Calibri" w:hAnsi="Calibri"/>
                <w:color w:val="334155"/>
                <w:sz w:val="19"/>
              </w:rPr>
              <w:t>isCorrect</w:t>
            </w:r>
          </w:p>
        </w:tc>
        <w:tc>
          <w:tcPr>
            <w:tcW w:type="dxa" w:w="1728"/>
            <w:shd w:fill="F1F5F9"/>
            <w:tcMar>
              <w:top w:w="100" w:type="dxa"/>
              <w:bottom w:w="100" w:type="dxa"/>
              <w:left w:w="140" w:type="dxa"/>
              <w:right w:w="140" w:type="dxa"/>
            </w:tcMar>
          </w:tcPr>
          <w:p>
            <w:pPr>
              <w:jc w:val="left"/>
            </w:pPr>
            <w:r>
              <w:rPr>
                <w:rFonts w:ascii="Calibri" w:hAnsi="Calibri"/>
                <w:color w:val="334155"/>
                <w:sz w:val="19"/>
              </w:rPr>
              <w:t>BOOLEAN</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FALSE</w:t>
            </w:r>
          </w:p>
        </w:tc>
        <w:tc>
          <w:tcPr>
            <w:tcW w:type="dxa" w:w="3024"/>
            <w:shd w:fill="F1F5F9"/>
            <w:tcMar>
              <w:top w:w="100" w:type="dxa"/>
              <w:bottom w:w="100" w:type="dxa"/>
              <w:left w:w="140" w:type="dxa"/>
              <w:right w:w="140" w:type="dxa"/>
            </w:tcMar>
          </w:tcPr>
          <w:p>
            <w:pPr>
              <w:jc w:val="left"/>
            </w:pPr>
            <w:r>
              <w:rPr>
                <w:rFonts w:ascii="Calibri" w:hAnsi="Calibri"/>
                <w:color w:val="334155"/>
                <w:sz w:val="19"/>
              </w:rPr>
              <w:t>Answer key indicator</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Exam</w:t>
            </w:r>
          </w:p>
        </w:tc>
        <w:tc>
          <w:tcPr>
            <w:tcW w:type="dxa" w:w="1728"/>
            <w:shd w:fill="FFFFFF"/>
            <w:tcMar>
              <w:top w:w="100" w:type="dxa"/>
              <w:bottom w:w="100" w:type="dxa"/>
              <w:left w:w="140" w:type="dxa"/>
              <w:right w:w="140" w:type="dxa"/>
            </w:tcMar>
          </w:tcPr>
          <w:p>
            <w:pPr>
              <w:jc w:val="left"/>
            </w:pPr>
            <w:r>
              <w:rPr>
                <w:rFonts w:ascii="Calibri" w:hAnsi="Calibri"/>
                <w:color w:val="334155"/>
                <w:sz w:val="19"/>
              </w:rPr>
              <w:t>id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VARCHAR(36)</w:t>
            </w:r>
          </w:p>
        </w:tc>
        <w:tc>
          <w:tcPr>
            <w:tcW w:type="dxa" w:w="2016"/>
            <w:shd w:fill="FFFFFF"/>
            <w:tcMar>
              <w:top w:w="100" w:type="dxa"/>
              <w:bottom w:w="100" w:type="dxa"/>
              <w:left w:w="140" w:type="dxa"/>
              <w:right w:w="140" w:type="dxa"/>
            </w:tcMar>
          </w:tcPr>
          <w:p>
            <w:pPr>
              <w:jc w:val="left"/>
            </w:pPr>
            <w:r>
              <w:rPr>
                <w:rFonts w:ascii="Calibri" w:hAnsi="Calibri"/>
                <w:color w:val="334155"/>
                <w:sz w:val="19"/>
              </w:rPr>
              <w:t>PK, UUID</w:t>
            </w:r>
          </w:p>
        </w:tc>
        <w:tc>
          <w:tcPr>
            <w:tcW w:type="dxa" w:w="3024"/>
            <w:shd w:fill="FFFFFF"/>
            <w:tcMar>
              <w:top w:w="100" w:type="dxa"/>
              <w:bottom w:w="100" w:type="dxa"/>
              <w:left w:w="140" w:type="dxa"/>
              <w:right w:w="140" w:type="dxa"/>
            </w:tcMar>
          </w:tcPr>
          <w:p>
            <w:pPr>
              <w:jc w:val="left"/>
            </w:pPr>
            <w:r>
              <w:rPr>
                <w:rFonts w:ascii="Calibri" w:hAnsi="Calibri"/>
                <w:color w:val="334155"/>
                <w:sz w:val="19"/>
              </w:rPr>
              <w:t>Unique exam session identifier</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Exam</w:t>
            </w:r>
          </w:p>
        </w:tc>
        <w:tc>
          <w:tcPr>
            <w:tcW w:type="dxa" w:w="1728"/>
            <w:shd w:fill="F1F5F9"/>
            <w:tcMar>
              <w:top w:w="100" w:type="dxa"/>
              <w:bottom w:w="100" w:type="dxa"/>
              <w:left w:w="140" w:type="dxa"/>
              <w:right w:w="140" w:type="dxa"/>
            </w:tcMar>
          </w:tcPr>
          <w:p>
            <w:pPr>
              <w:jc w:val="left"/>
            </w:pPr>
            <w:r>
              <w:rPr>
                <w:rFonts w:ascii="Calibri" w:hAnsi="Calibri"/>
                <w:color w:val="334155"/>
                <w:sz w:val="19"/>
              </w:rPr>
              <w:t>durationMinutes</w:t>
            </w:r>
          </w:p>
        </w:tc>
        <w:tc>
          <w:tcPr>
            <w:tcW w:type="dxa" w:w="1728"/>
            <w:shd w:fill="F1F5F9"/>
            <w:tcMar>
              <w:top w:w="100" w:type="dxa"/>
              <w:bottom w:w="100" w:type="dxa"/>
              <w:left w:w="140" w:type="dxa"/>
              <w:right w:w="140" w:type="dxa"/>
            </w:tcMar>
          </w:tcPr>
          <w:p>
            <w:pPr>
              <w:jc w:val="left"/>
            </w:pPr>
            <w:r>
              <w:rPr>
                <w:rFonts w:ascii="Calibri" w:hAnsi="Calibri"/>
                <w:color w:val="334155"/>
                <w:sz w:val="19"/>
              </w:rPr>
              <w:t>INTEGER</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30</w:t>
            </w:r>
          </w:p>
        </w:tc>
        <w:tc>
          <w:tcPr>
            <w:tcW w:type="dxa" w:w="3024"/>
            <w:shd w:fill="F1F5F9"/>
            <w:tcMar>
              <w:top w:w="100" w:type="dxa"/>
              <w:bottom w:w="100" w:type="dxa"/>
              <w:left w:w="140" w:type="dxa"/>
              <w:right w:w="140" w:type="dxa"/>
            </w:tcMar>
          </w:tcPr>
          <w:p>
            <w:pPr>
              <w:jc w:val="left"/>
            </w:pPr>
            <w:r>
              <w:rPr>
                <w:rFonts w:ascii="Calibri" w:hAnsi="Calibri"/>
                <w:color w:val="334155"/>
                <w:sz w:val="19"/>
              </w:rPr>
              <w:t>Exam allotted countdown time</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Exam</w:t>
            </w:r>
          </w:p>
        </w:tc>
        <w:tc>
          <w:tcPr>
            <w:tcW w:type="dxa" w:w="1728"/>
            <w:shd w:fill="FFFFFF"/>
            <w:tcMar>
              <w:top w:w="100" w:type="dxa"/>
              <w:bottom w:w="100" w:type="dxa"/>
              <w:left w:w="140" w:type="dxa"/>
              <w:right w:w="140" w:type="dxa"/>
            </w:tcMar>
          </w:tcPr>
          <w:p>
            <w:pPr>
              <w:jc w:val="left"/>
            </w:pPr>
            <w:r>
              <w:rPr>
                <w:rFonts w:ascii="Calibri" w:hAnsi="Calibri"/>
                <w:color w:val="334155"/>
                <w:sz w:val="19"/>
              </w:rPr>
              <w:t>passMarks</w:t>
            </w:r>
          </w:p>
        </w:tc>
        <w:tc>
          <w:tcPr>
            <w:tcW w:type="dxa" w:w="1728"/>
            <w:shd w:fill="FFFFFF"/>
            <w:tcMar>
              <w:top w:w="100" w:type="dxa"/>
              <w:bottom w:w="100" w:type="dxa"/>
              <w:left w:w="140" w:type="dxa"/>
              <w:right w:w="140" w:type="dxa"/>
            </w:tcMar>
          </w:tcPr>
          <w:p>
            <w:pPr>
              <w:jc w:val="left"/>
            </w:pPr>
            <w:r>
              <w:rPr>
                <w:rFonts w:ascii="Calibri" w:hAnsi="Calibri"/>
                <w:color w:val="334155"/>
                <w:sz w:val="19"/>
              </w:rPr>
              <w:t>DOUBLE / FLOAT</w:t>
            </w:r>
          </w:p>
        </w:tc>
        <w:tc>
          <w:tcPr>
            <w:tcW w:type="dxa" w:w="2016"/>
            <w:shd w:fill="FFFFFF"/>
            <w:tcMar>
              <w:top w:w="100" w:type="dxa"/>
              <w:bottom w:w="100" w:type="dxa"/>
              <w:left w:w="140" w:type="dxa"/>
              <w:right w:w="140" w:type="dxa"/>
            </w:tcMar>
          </w:tcPr>
          <w:p>
            <w:pPr>
              <w:jc w:val="left"/>
            </w:pPr>
            <w:r>
              <w:rPr>
                <w:rFonts w:ascii="Calibri" w:hAnsi="Calibri"/>
                <w:color w:val="334155"/>
                <w:sz w:val="19"/>
              </w:rPr>
              <w:t>DEFAULT 40.0</w:t>
            </w:r>
          </w:p>
        </w:tc>
        <w:tc>
          <w:tcPr>
            <w:tcW w:type="dxa" w:w="3024"/>
            <w:shd w:fill="FFFFFF"/>
            <w:tcMar>
              <w:top w:w="100" w:type="dxa"/>
              <w:bottom w:w="100" w:type="dxa"/>
              <w:left w:w="140" w:type="dxa"/>
              <w:right w:w="140" w:type="dxa"/>
            </w:tcMar>
          </w:tcPr>
          <w:p>
            <w:pPr>
              <w:jc w:val="left"/>
            </w:pPr>
            <w:r>
              <w:rPr>
                <w:rFonts w:ascii="Calibri" w:hAnsi="Calibri"/>
                <w:color w:val="334155"/>
                <w:sz w:val="19"/>
              </w:rPr>
              <w:t>Minimum points required to pass</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Exam</w:t>
            </w:r>
          </w:p>
        </w:tc>
        <w:tc>
          <w:tcPr>
            <w:tcW w:type="dxa" w:w="1728"/>
            <w:shd w:fill="F1F5F9"/>
            <w:tcMar>
              <w:top w:w="100" w:type="dxa"/>
              <w:bottom w:w="100" w:type="dxa"/>
              <w:left w:w="140" w:type="dxa"/>
              <w:right w:w="140" w:type="dxa"/>
            </w:tcMar>
          </w:tcPr>
          <w:p>
            <w:pPr>
              <w:jc w:val="left"/>
            </w:pPr>
            <w:r>
              <w:rPr>
                <w:rFonts w:ascii="Calibri" w:hAnsi="Calibri"/>
                <w:color w:val="334155"/>
                <w:sz w:val="19"/>
              </w:rPr>
              <w:t>negativeMarking</w:t>
            </w:r>
          </w:p>
        </w:tc>
        <w:tc>
          <w:tcPr>
            <w:tcW w:type="dxa" w:w="1728"/>
            <w:shd w:fill="F1F5F9"/>
            <w:tcMar>
              <w:top w:w="100" w:type="dxa"/>
              <w:bottom w:w="100" w:type="dxa"/>
              <w:left w:w="140" w:type="dxa"/>
              <w:right w:w="140" w:type="dxa"/>
            </w:tcMar>
          </w:tcPr>
          <w:p>
            <w:pPr>
              <w:jc w:val="left"/>
            </w:pPr>
            <w:r>
              <w:rPr>
                <w:rFonts w:ascii="Calibri" w:hAnsi="Calibri"/>
                <w:color w:val="334155"/>
                <w:sz w:val="19"/>
              </w:rPr>
              <w:t>DOUBLE / FLOAT</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0.0</w:t>
            </w:r>
          </w:p>
        </w:tc>
        <w:tc>
          <w:tcPr>
            <w:tcW w:type="dxa" w:w="3024"/>
            <w:shd w:fill="F1F5F9"/>
            <w:tcMar>
              <w:top w:w="100" w:type="dxa"/>
              <w:bottom w:w="100" w:type="dxa"/>
              <w:left w:w="140" w:type="dxa"/>
              <w:right w:w="140" w:type="dxa"/>
            </w:tcMar>
          </w:tcPr>
          <w:p>
            <w:pPr>
              <w:jc w:val="left"/>
            </w:pPr>
            <w:r>
              <w:rPr>
                <w:rFonts w:ascii="Calibri" w:hAnsi="Calibri"/>
                <w:color w:val="334155"/>
                <w:sz w:val="19"/>
              </w:rPr>
              <w:t>Exam-level negative marking rate</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Submission</w:t>
            </w:r>
          </w:p>
        </w:tc>
        <w:tc>
          <w:tcPr>
            <w:tcW w:type="dxa" w:w="1728"/>
            <w:shd w:fill="FFFFFF"/>
            <w:tcMar>
              <w:top w:w="100" w:type="dxa"/>
              <w:bottom w:w="100" w:type="dxa"/>
              <w:left w:w="140" w:type="dxa"/>
              <w:right w:w="140" w:type="dxa"/>
            </w:tcMar>
          </w:tcPr>
          <w:p>
            <w:pPr>
              <w:jc w:val="left"/>
            </w:pPr>
            <w:r>
              <w:rPr>
                <w:rFonts w:ascii="Calibri" w:hAnsi="Calibri"/>
                <w:color w:val="334155"/>
                <w:sz w:val="19"/>
              </w:rPr>
              <w:t>id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VARCHAR(36)</w:t>
            </w:r>
          </w:p>
        </w:tc>
        <w:tc>
          <w:tcPr>
            <w:tcW w:type="dxa" w:w="2016"/>
            <w:shd w:fill="FFFFFF"/>
            <w:tcMar>
              <w:top w:w="100" w:type="dxa"/>
              <w:bottom w:w="100" w:type="dxa"/>
              <w:left w:w="140" w:type="dxa"/>
              <w:right w:w="140" w:type="dxa"/>
            </w:tcMar>
          </w:tcPr>
          <w:p>
            <w:pPr>
              <w:jc w:val="left"/>
            </w:pPr>
            <w:r>
              <w:rPr>
                <w:rFonts w:ascii="Calibri" w:hAnsi="Calibri"/>
                <w:color w:val="334155"/>
                <w:sz w:val="19"/>
              </w:rPr>
              <w:t>PK, UUID</w:t>
            </w:r>
          </w:p>
        </w:tc>
        <w:tc>
          <w:tcPr>
            <w:tcW w:type="dxa" w:w="3024"/>
            <w:shd w:fill="FFFFFF"/>
            <w:tcMar>
              <w:top w:w="100" w:type="dxa"/>
              <w:bottom w:w="100" w:type="dxa"/>
              <w:left w:w="140" w:type="dxa"/>
              <w:right w:w="140" w:type="dxa"/>
            </w:tcMar>
          </w:tcPr>
          <w:p>
            <w:pPr>
              <w:jc w:val="left"/>
            </w:pPr>
            <w:r>
              <w:rPr>
                <w:rFonts w:ascii="Calibri" w:hAnsi="Calibri"/>
                <w:color w:val="334155"/>
                <w:sz w:val="19"/>
              </w:rPr>
              <w:t>Unique exam attempt record identifier</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Submission</w:t>
            </w:r>
          </w:p>
        </w:tc>
        <w:tc>
          <w:tcPr>
            <w:tcW w:type="dxa" w:w="1728"/>
            <w:shd w:fill="F1F5F9"/>
            <w:tcMar>
              <w:top w:w="100" w:type="dxa"/>
              <w:bottom w:w="100" w:type="dxa"/>
              <w:left w:w="140" w:type="dxa"/>
              <w:right w:w="140" w:type="dxa"/>
            </w:tcMar>
          </w:tcPr>
          <w:p>
            <w:pPr>
              <w:jc w:val="left"/>
            </w:pPr>
            <w:r>
              <w:rPr>
                <w:rFonts w:ascii="Calibri" w:hAnsi="Calibri"/>
                <w:color w:val="334155"/>
                <w:sz w:val="19"/>
              </w:rPr>
              <w:t>examId</w:t>
            </w:r>
          </w:p>
        </w:tc>
        <w:tc>
          <w:tcPr>
            <w:tcW w:type="dxa" w:w="1728"/>
            <w:shd w:fill="F1F5F9"/>
            <w:tcMar>
              <w:top w:w="100" w:type="dxa"/>
              <w:bottom w:w="100" w:type="dxa"/>
              <w:left w:w="140" w:type="dxa"/>
              <w:right w:w="140" w:type="dxa"/>
            </w:tcMar>
          </w:tcPr>
          <w:p>
            <w:pPr>
              <w:jc w:val="left"/>
            </w:pPr>
            <w:r>
              <w:rPr>
                <w:rFonts w:ascii="Calibri" w:hAnsi="Calibri"/>
                <w:color w:val="334155"/>
                <w:sz w:val="19"/>
              </w:rPr>
              <w:t>VARCHAR(36)</w:t>
            </w:r>
          </w:p>
        </w:tc>
        <w:tc>
          <w:tcPr>
            <w:tcW w:type="dxa" w:w="2016"/>
            <w:shd w:fill="F1F5F9"/>
            <w:tcMar>
              <w:top w:w="100" w:type="dxa"/>
              <w:bottom w:w="100" w:type="dxa"/>
              <w:left w:w="140" w:type="dxa"/>
              <w:right w:w="140" w:type="dxa"/>
            </w:tcMar>
          </w:tcPr>
          <w:p>
            <w:pPr>
              <w:jc w:val="left"/>
            </w:pPr>
            <w:r>
              <w:rPr>
                <w:rFonts w:ascii="Calibri" w:hAnsi="Calibri"/>
                <w:color w:val="334155"/>
                <w:sz w:val="19"/>
              </w:rPr>
              <w:t>FK -&gt; Exam.id</w:t>
            </w:r>
          </w:p>
        </w:tc>
        <w:tc>
          <w:tcPr>
            <w:tcW w:type="dxa" w:w="3024"/>
            <w:shd w:fill="F1F5F9"/>
            <w:tcMar>
              <w:top w:w="100" w:type="dxa"/>
              <w:bottom w:w="100" w:type="dxa"/>
              <w:left w:w="140" w:type="dxa"/>
              <w:right w:w="140" w:type="dxa"/>
            </w:tcMar>
          </w:tcPr>
          <w:p>
            <w:pPr>
              <w:jc w:val="left"/>
            </w:pPr>
            <w:r>
              <w:rPr>
                <w:rFonts w:ascii="Calibri" w:hAnsi="Calibri"/>
                <w:color w:val="334155"/>
                <w:sz w:val="19"/>
              </w:rPr>
              <w:t>Target exam reference</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Submission</w:t>
            </w:r>
          </w:p>
        </w:tc>
        <w:tc>
          <w:tcPr>
            <w:tcW w:type="dxa" w:w="1728"/>
            <w:shd w:fill="FFFFFF"/>
            <w:tcMar>
              <w:top w:w="100" w:type="dxa"/>
              <w:bottom w:w="100" w:type="dxa"/>
              <w:left w:w="140" w:type="dxa"/>
              <w:right w:w="140" w:type="dxa"/>
            </w:tcMar>
          </w:tcPr>
          <w:p>
            <w:pPr>
              <w:jc w:val="left"/>
            </w:pPr>
            <w:r>
              <w:rPr>
                <w:rFonts w:ascii="Calibri" w:hAnsi="Calibri"/>
                <w:color w:val="334155"/>
                <w:sz w:val="19"/>
              </w:rPr>
              <w:t>studentId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VARCHAR(36)</w:t>
            </w:r>
          </w:p>
        </w:tc>
        <w:tc>
          <w:tcPr>
            <w:tcW w:type="dxa" w:w="2016"/>
            <w:shd w:fill="FFFFFF"/>
            <w:tcMar>
              <w:top w:w="100" w:type="dxa"/>
              <w:bottom w:w="100" w:type="dxa"/>
              <w:left w:w="140" w:type="dxa"/>
              <w:right w:w="140" w:type="dxa"/>
            </w:tcMar>
          </w:tcPr>
          <w:p>
            <w:pPr>
              <w:jc w:val="left"/>
            </w:pPr>
            <w:r>
              <w:rPr>
                <w:rFonts w:ascii="Calibri" w:hAnsi="Calibri"/>
                <w:color w:val="334155"/>
                <w:sz w:val="19"/>
              </w:rPr>
              <w:t>FK -&gt; User.id</w:t>
            </w:r>
          </w:p>
        </w:tc>
        <w:tc>
          <w:tcPr>
            <w:tcW w:type="dxa" w:w="3024"/>
            <w:shd w:fill="FFFFFF"/>
            <w:tcMar>
              <w:top w:w="100" w:type="dxa"/>
              <w:bottom w:w="100" w:type="dxa"/>
              <w:left w:w="140" w:type="dxa"/>
              <w:right w:w="140" w:type="dxa"/>
            </w:tcMar>
          </w:tcPr>
          <w:p>
            <w:pPr>
              <w:jc w:val="left"/>
            </w:pPr>
            <w:r>
              <w:rPr>
                <w:rFonts w:ascii="Calibri" w:hAnsi="Calibri"/>
                <w:color w:val="334155"/>
                <w:sz w:val="19"/>
              </w:rPr>
              <w:t>Candidate student reference</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Submission</w:t>
            </w:r>
          </w:p>
        </w:tc>
        <w:tc>
          <w:tcPr>
            <w:tcW w:type="dxa" w:w="1728"/>
            <w:shd w:fill="F1F5F9"/>
            <w:tcMar>
              <w:top w:w="100" w:type="dxa"/>
              <w:bottom w:w="100" w:type="dxa"/>
              <w:left w:w="140" w:type="dxa"/>
              <w:right w:w="140" w:type="dxa"/>
            </w:tcMar>
          </w:tcPr>
          <w:p>
            <w:pPr>
              <w:jc w:val="left"/>
            </w:pPr>
            <w:r>
              <w:rPr>
                <w:rFonts w:ascii="Calibri" w:hAnsi="Calibri"/>
                <w:color w:val="334155"/>
                <w:sz w:val="19"/>
              </w:rPr>
              <w:t>score</w:t>
            </w:r>
          </w:p>
        </w:tc>
        <w:tc>
          <w:tcPr>
            <w:tcW w:type="dxa" w:w="1728"/>
            <w:shd w:fill="F1F5F9"/>
            <w:tcMar>
              <w:top w:w="100" w:type="dxa"/>
              <w:bottom w:w="100" w:type="dxa"/>
              <w:left w:w="140" w:type="dxa"/>
              <w:right w:w="140" w:type="dxa"/>
            </w:tcMar>
          </w:tcPr>
          <w:p>
            <w:pPr>
              <w:jc w:val="left"/>
            </w:pPr>
            <w:r>
              <w:rPr>
                <w:rFonts w:ascii="Calibri" w:hAnsi="Calibri"/>
                <w:color w:val="334155"/>
                <w:sz w:val="19"/>
              </w:rPr>
              <w:t>DOUBLE / FLOAT</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0.0</w:t>
            </w:r>
          </w:p>
        </w:tc>
        <w:tc>
          <w:tcPr>
            <w:tcW w:type="dxa" w:w="3024"/>
            <w:shd w:fill="F1F5F9"/>
            <w:tcMar>
              <w:top w:w="100" w:type="dxa"/>
              <w:bottom w:w="100" w:type="dxa"/>
              <w:left w:w="140" w:type="dxa"/>
              <w:right w:w="140" w:type="dxa"/>
            </w:tcMar>
          </w:tcPr>
          <w:p>
            <w:pPr>
              <w:jc w:val="left"/>
            </w:pPr>
            <w:r>
              <w:rPr>
                <w:rFonts w:ascii="Calibri" w:hAnsi="Calibri"/>
                <w:color w:val="334155"/>
                <w:sz w:val="19"/>
              </w:rPr>
              <w:t>Auto-graded final score</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Submission</w:t>
            </w:r>
          </w:p>
        </w:tc>
        <w:tc>
          <w:tcPr>
            <w:tcW w:type="dxa" w:w="1728"/>
            <w:shd w:fill="FFFFFF"/>
            <w:tcMar>
              <w:top w:w="100" w:type="dxa"/>
              <w:bottom w:w="100" w:type="dxa"/>
              <w:left w:w="140" w:type="dxa"/>
              <w:right w:w="140" w:type="dxa"/>
            </w:tcMar>
          </w:tcPr>
          <w:p>
            <w:pPr>
              <w:jc w:val="left"/>
            </w:pPr>
            <w:r>
              <w:rPr>
                <w:rFonts w:ascii="Calibri" w:hAnsi="Calibri"/>
                <w:color w:val="334155"/>
                <w:sz w:val="19"/>
              </w:rPr>
              <w:t>percentage</w:t>
            </w:r>
          </w:p>
        </w:tc>
        <w:tc>
          <w:tcPr>
            <w:tcW w:type="dxa" w:w="1728"/>
            <w:shd w:fill="FFFFFF"/>
            <w:tcMar>
              <w:top w:w="100" w:type="dxa"/>
              <w:bottom w:w="100" w:type="dxa"/>
              <w:left w:w="140" w:type="dxa"/>
              <w:right w:w="140" w:type="dxa"/>
            </w:tcMar>
          </w:tcPr>
          <w:p>
            <w:pPr>
              <w:jc w:val="left"/>
            </w:pPr>
            <w:r>
              <w:rPr>
                <w:rFonts w:ascii="Calibri" w:hAnsi="Calibri"/>
                <w:color w:val="334155"/>
                <w:sz w:val="19"/>
              </w:rPr>
              <w:t>DOUBLE / FLOAT</w:t>
            </w:r>
          </w:p>
        </w:tc>
        <w:tc>
          <w:tcPr>
            <w:tcW w:type="dxa" w:w="2016"/>
            <w:shd w:fill="FFFFFF"/>
            <w:tcMar>
              <w:top w:w="100" w:type="dxa"/>
              <w:bottom w:w="100" w:type="dxa"/>
              <w:left w:w="140" w:type="dxa"/>
              <w:right w:w="140" w:type="dxa"/>
            </w:tcMar>
          </w:tcPr>
          <w:p>
            <w:pPr>
              <w:jc w:val="left"/>
            </w:pPr>
            <w:r>
              <w:rPr>
                <w:rFonts w:ascii="Calibri" w:hAnsi="Calibri"/>
                <w:color w:val="334155"/>
                <w:sz w:val="19"/>
              </w:rPr>
              <w:t>DEFAULT 0.0</w:t>
            </w:r>
          </w:p>
        </w:tc>
        <w:tc>
          <w:tcPr>
            <w:tcW w:type="dxa" w:w="3024"/>
            <w:shd w:fill="FFFFFF"/>
            <w:tcMar>
              <w:top w:w="100" w:type="dxa"/>
              <w:bottom w:w="100" w:type="dxa"/>
              <w:left w:w="140" w:type="dxa"/>
              <w:right w:w="140" w:type="dxa"/>
            </w:tcMar>
          </w:tcPr>
          <w:p>
            <w:pPr>
              <w:jc w:val="left"/>
            </w:pPr>
            <w:r>
              <w:rPr>
                <w:rFonts w:ascii="Calibri" w:hAnsi="Calibri"/>
                <w:color w:val="334155"/>
                <w:sz w:val="19"/>
              </w:rPr>
              <w:t>Normalized percentage score</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Submission</w:t>
            </w:r>
          </w:p>
        </w:tc>
        <w:tc>
          <w:tcPr>
            <w:tcW w:type="dxa" w:w="1728"/>
            <w:shd w:fill="F1F5F9"/>
            <w:tcMar>
              <w:top w:w="100" w:type="dxa"/>
              <w:bottom w:w="100" w:type="dxa"/>
              <w:left w:w="140" w:type="dxa"/>
              <w:right w:w="140" w:type="dxa"/>
            </w:tcMar>
          </w:tcPr>
          <w:p>
            <w:pPr>
              <w:jc w:val="left"/>
            </w:pPr>
            <w:r>
              <w:rPr>
                <w:rFonts w:ascii="Calibri" w:hAnsi="Calibri"/>
                <w:color w:val="334155"/>
                <w:sz w:val="19"/>
              </w:rPr>
              <w:t>passed</w:t>
            </w:r>
          </w:p>
        </w:tc>
        <w:tc>
          <w:tcPr>
            <w:tcW w:type="dxa" w:w="1728"/>
            <w:shd w:fill="F1F5F9"/>
            <w:tcMar>
              <w:top w:w="100" w:type="dxa"/>
              <w:bottom w:w="100" w:type="dxa"/>
              <w:left w:w="140" w:type="dxa"/>
              <w:right w:w="140" w:type="dxa"/>
            </w:tcMar>
          </w:tcPr>
          <w:p>
            <w:pPr>
              <w:jc w:val="left"/>
            </w:pPr>
            <w:r>
              <w:rPr>
                <w:rFonts w:ascii="Calibri" w:hAnsi="Calibri"/>
                <w:color w:val="334155"/>
                <w:sz w:val="19"/>
              </w:rPr>
              <w:t>BOOLEAN</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FALSE</w:t>
            </w:r>
          </w:p>
        </w:tc>
        <w:tc>
          <w:tcPr>
            <w:tcW w:type="dxa" w:w="3024"/>
            <w:shd w:fill="F1F5F9"/>
            <w:tcMar>
              <w:top w:w="100" w:type="dxa"/>
              <w:bottom w:w="100" w:type="dxa"/>
              <w:left w:w="140" w:type="dxa"/>
              <w:right w:w="140" w:type="dxa"/>
            </w:tcMar>
          </w:tcPr>
          <w:p>
            <w:pPr>
              <w:jc w:val="left"/>
            </w:pPr>
            <w:r>
              <w:rPr>
                <w:rFonts w:ascii="Calibri" w:hAnsi="Calibri"/>
                <w:color w:val="334155"/>
                <w:sz w:val="19"/>
              </w:rPr>
              <w:t>Pass / fail result outcome</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CheatingLog</w:t>
            </w:r>
          </w:p>
        </w:tc>
        <w:tc>
          <w:tcPr>
            <w:tcW w:type="dxa" w:w="1728"/>
            <w:shd w:fill="FFFFFF"/>
            <w:tcMar>
              <w:top w:w="100" w:type="dxa"/>
              <w:bottom w:w="100" w:type="dxa"/>
              <w:left w:w="140" w:type="dxa"/>
              <w:right w:w="140" w:type="dxa"/>
            </w:tcMar>
          </w:tcPr>
          <w:p>
            <w:pPr>
              <w:jc w:val="left"/>
            </w:pPr>
            <w:r>
              <w:rPr>
                <w:rFonts w:ascii="Calibri" w:hAnsi="Calibri"/>
                <w:color w:val="334155"/>
                <w:sz w:val="19"/>
              </w:rPr>
              <w:t>id</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VARCHAR(36)</w:t>
            </w:r>
          </w:p>
        </w:tc>
        <w:tc>
          <w:tcPr>
            <w:tcW w:type="dxa" w:w="2016"/>
            <w:shd w:fill="FFFFFF"/>
            <w:tcMar>
              <w:top w:w="100" w:type="dxa"/>
              <w:bottom w:w="100" w:type="dxa"/>
              <w:left w:w="140" w:type="dxa"/>
              <w:right w:w="140" w:type="dxa"/>
            </w:tcMar>
          </w:tcPr>
          <w:p>
            <w:pPr>
              <w:jc w:val="left"/>
            </w:pPr>
            <w:r>
              <w:rPr>
                <w:rFonts w:ascii="Calibri" w:hAnsi="Calibri"/>
                <w:color w:val="334155"/>
                <w:sz w:val="19"/>
              </w:rPr>
              <w:t>PK, UUID</w:t>
            </w:r>
          </w:p>
        </w:tc>
        <w:tc>
          <w:tcPr>
            <w:tcW w:type="dxa" w:w="3024"/>
            <w:shd w:fill="FFFFFF"/>
            <w:tcMar>
              <w:top w:w="100" w:type="dxa"/>
              <w:bottom w:w="100" w:type="dxa"/>
              <w:left w:w="140" w:type="dxa"/>
              <w:right w:w="140" w:type="dxa"/>
            </w:tcMar>
          </w:tcPr>
          <w:p>
            <w:pPr>
              <w:jc w:val="left"/>
            </w:pPr>
            <w:r>
              <w:rPr>
                <w:rFonts w:ascii="Calibri" w:hAnsi="Calibri"/>
                <w:color w:val="334155"/>
                <w:sz w:val="19"/>
              </w:rPr>
              <w:t>Unique audit event identifier</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CheatingLog</w:t>
            </w:r>
          </w:p>
        </w:tc>
        <w:tc>
          <w:tcPr>
            <w:tcW w:type="dxa" w:w="1728"/>
            <w:shd w:fill="F1F5F9"/>
            <w:tcMar>
              <w:top w:w="100" w:type="dxa"/>
              <w:bottom w:w="100" w:type="dxa"/>
              <w:left w:w="140" w:type="dxa"/>
              <w:right w:w="140" w:type="dxa"/>
            </w:tcMar>
          </w:tcPr>
          <w:p>
            <w:pPr>
              <w:jc w:val="left"/>
            </w:pPr>
            <w:r>
              <w:rPr>
                <w:rFonts w:ascii="Calibri" w:hAnsi="Calibri"/>
                <w:color w:val="334155"/>
                <w:sz w:val="19"/>
              </w:rPr>
              <w:t>submissionId</w:t>
            </w:r>
          </w:p>
        </w:tc>
        <w:tc>
          <w:tcPr>
            <w:tcW w:type="dxa" w:w="1728"/>
            <w:shd w:fill="F1F5F9"/>
            <w:tcMar>
              <w:top w:w="100" w:type="dxa"/>
              <w:bottom w:w="100" w:type="dxa"/>
              <w:left w:w="140" w:type="dxa"/>
              <w:right w:w="140" w:type="dxa"/>
            </w:tcMar>
          </w:tcPr>
          <w:p>
            <w:pPr>
              <w:jc w:val="left"/>
            </w:pPr>
            <w:r>
              <w:rPr>
                <w:rFonts w:ascii="Calibri" w:hAnsi="Calibri"/>
                <w:color w:val="334155"/>
                <w:sz w:val="19"/>
              </w:rPr>
              <w:t>VARCHAR(36)</w:t>
            </w:r>
          </w:p>
        </w:tc>
        <w:tc>
          <w:tcPr>
            <w:tcW w:type="dxa" w:w="2016"/>
            <w:shd w:fill="F1F5F9"/>
            <w:tcMar>
              <w:top w:w="100" w:type="dxa"/>
              <w:bottom w:w="100" w:type="dxa"/>
              <w:left w:w="140" w:type="dxa"/>
              <w:right w:w="140" w:type="dxa"/>
            </w:tcMar>
          </w:tcPr>
          <w:p>
            <w:pPr>
              <w:jc w:val="left"/>
            </w:pPr>
            <w:r>
              <w:rPr>
                <w:rFonts w:ascii="Calibri" w:hAnsi="Calibri"/>
                <w:color w:val="334155"/>
                <w:sz w:val="19"/>
              </w:rPr>
              <w:t>FK -&gt; Submission.id</w:t>
            </w:r>
          </w:p>
        </w:tc>
        <w:tc>
          <w:tcPr>
            <w:tcW w:type="dxa" w:w="3024"/>
            <w:shd w:fill="F1F5F9"/>
            <w:tcMar>
              <w:top w:w="100" w:type="dxa"/>
              <w:bottom w:w="100" w:type="dxa"/>
              <w:left w:w="140" w:type="dxa"/>
              <w:right w:w="140" w:type="dxa"/>
            </w:tcMar>
          </w:tcPr>
          <w:p>
            <w:pPr>
              <w:jc w:val="left"/>
            </w:pPr>
            <w:r>
              <w:rPr>
                <w:rFonts w:ascii="Calibri" w:hAnsi="Calibri"/>
                <w:color w:val="334155"/>
                <w:sz w:val="19"/>
              </w:rPr>
              <w:t>Linked submission attempt</w:t>
            </w:r>
          </w:p>
        </w:tc>
      </w:tr>
      <w:tr>
        <w:tc>
          <w:tcPr>
            <w:tcW w:type="dxa" w:w="1584"/>
            <w:shd w:fill="FFFFFF"/>
            <w:tcMar>
              <w:top w:w="100" w:type="dxa"/>
              <w:bottom w:w="100" w:type="dxa"/>
              <w:left w:w="140" w:type="dxa"/>
              <w:right w:w="140" w:type="dxa"/>
            </w:tcMar>
          </w:tcPr>
          <w:p>
            <w:pPr>
              <w:jc w:val="left"/>
            </w:pPr>
            <w:r>
              <w:rPr>
                <w:rFonts w:ascii="Calibri" w:hAnsi="Calibri"/>
                <w:color w:val="334155"/>
                <w:sz w:val="19"/>
              </w:rPr>
              <w:t>CheatingLog</w:t>
            </w:r>
          </w:p>
        </w:tc>
        <w:tc>
          <w:tcPr>
            <w:tcW w:type="dxa" w:w="1728"/>
            <w:shd w:fill="FFFFFF"/>
            <w:tcMar>
              <w:top w:w="100" w:type="dxa"/>
              <w:bottom w:w="100" w:type="dxa"/>
              <w:left w:w="140" w:type="dxa"/>
              <w:right w:w="140" w:type="dxa"/>
            </w:tcMar>
          </w:tcPr>
          <w:p>
            <w:pPr>
              <w:jc w:val="left"/>
            </w:pPr>
            <w:r>
              <w:rPr>
                <w:rFonts w:ascii="Calibri" w:hAnsi="Calibri"/>
                <w:color w:val="334155"/>
                <w:sz w:val="19"/>
              </w:rPr>
              <w:t>eventType</w:t>
            </w:r>
          </w:p>
        </w:tc>
        <w:tc>
          <w:tcPr>
            <w:tcW w:type="dxa" w:w="1728"/>
            <w:shd w:fill="FFFFFF"/>
            <w:tcMar>
              <w:top w:w="100" w:type="dxa"/>
              <w:bottom w:w="100" w:type="dxa"/>
              <w:left w:w="140" w:type="dxa"/>
              <w:right w:w="140" w:type="dxa"/>
            </w:tcMar>
          </w:tcPr>
          <w:p>
            <w:pPr>
              <w:jc w:val="left"/>
            </w:pPr>
            <w:r>
              <w:rPr>
                <w:rFonts w:ascii="Calibri" w:hAnsi="Calibri"/>
                <w:color w:val="334155"/>
                <w:sz w:val="19"/>
              </w:rPr>
              <w:t>VARCHAR(50)</w:t>
            </w:r>
          </w:p>
        </w:tc>
        <w:tc>
          <w:tcPr>
            <w:tcW w:type="dxa" w:w="2016"/>
            <w:shd w:fill="FFFFFF"/>
            <w:tcMar>
              <w:top w:w="100" w:type="dxa"/>
              <w:bottom w:w="100" w:type="dxa"/>
              <w:left w:w="140" w:type="dxa"/>
              <w:right w:w="140" w:type="dxa"/>
            </w:tcMar>
          </w:tcPr>
          <w:p>
            <w:pPr>
              <w:jc w:val="left"/>
            </w:pPr>
            <w:r>
              <w:rPr>
                <w:rFonts w:ascii="Calibri" w:hAnsi="Calibri"/>
                <w:color w:val="334155"/>
                <w:sz w:val="19"/>
              </w:rPr>
              <w:t>NOT NULL</w:t>
            </w:r>
          </w:p>
        </w:tc>
        <w:tc>
          <w:tcPr>
            <w:tcW w:type="dxa" w:w="3024"/>
            <w:shd w:fill="FFFFFF"/>
            <w:tcMar>
              <w:top w:w="100" w:type="dxa"/>
              <w:bottom w:w="100" w:type="dxa"/>
              <w:left w:w="140" w:type="dxa"/>
              <w:right w:w="140" w:type="dxa"/>
            </w:tcMar>
          </w:tcPr>
          <w:p>
            <w:pPr>
              <w:jc w:val="left"/>
            </w:pPr>
            <w:r>
              <w:rPr>
                <w:rFonts w:ascii="Calibri" w:hAnsi="Calibri"/>
                <w:color w:val="334155"/>
                <w:sz w:val="19"/>
              </w:rPr>
              <w:t>'APP_BACKGROUND', 'TAB_SWITCH'</w:t>
            </w:r>
          </w:p>
        </w:tc>
      </w:tr>
      <w:tr>
        <w:tc>
          <w:tcPr>
            <w:tcW w:type="dxa" w:w="1584"/>
            <w:shd w:fill="F1F5F9"/>
            <w:tcMar>
              <w:top w:w="100" w:type="dxa"/>
              <w:bottom w:w="100" w:type="dxa"/>
              <w:left w:w="140" w:type="dxa"/>
              <w:right w:w="140" w:type="dxa"/>
            </w:tcMar>
          </w:tcPr>
          <w:p>
            <w:pPr>
              <w:jc w:val="left"/>
            </w:pPr>
            <w:r>
              <w:rPr>
                <w:rFonts w:ascii="Calibri" w:hAnsi="Calibri"/>
                <w:color w:val="334155"/>
                <w:sz w:val="19"/>
              </w:rPr>
              <w:t>CheatingLog</w:t>
            </w:r>
          </w:p>
        </w:tc>
        <w:tc>
          <w:tcPr>
            <w:tcW w:type="dxa" w:w="1728"/>
            <w:shd w:fill="F1F5F9"/>
            <w:tcMar>
              <w:top w:w="100" w:type="dxa"/>
              <w:bottom w:w="100" w:type="dxa"/>
              <w:left w:w="140" w:type="dxa"/>
              <w:right w:w="140" w:type="dxa"/>
            </w:tcMar>
          </w:tcPr>
          <w:p>
            <w:pPr>
              <w:jc w:val="left"/>
            </w:pPr>
            <w:r>
              <w:rPr>
                <w:rFonts w:ascii="Calibri" w:hAnsi="Calibri"/>
                <w:color w:val="334155"/>
                <w:sz w:val="19"/>
              </w:rPr>
              <w:t>timestamp</w:t>
            </w:r>
          </w:p>
        </w:tc>
        <w:tc>
          <w:tcPr>
            <w:tcW w:type="dxa" w:w="1728"/>
            <w:shd w:fill="F1F5F9"/>
            <w:tcMar>
              <w:top w:w="100" w:type="dxa"/>
              <w:bottom w:w="100" w:type="dxa"/>
              <w:left w:w="140" w:type="dxa"/>
              <w:right w:w="140" w:type="dxa"/>
            </w:tcMar>
          </w:tcPr>
          <w:p>
            <w:pPr>
              <w:jc w:val="left"/>
            </w:pPr>
            <w:r>
              <w:rPr>
                <w:rFonts w:ascii="Calibri" w:hAnsi="Calibri"/>
                <w:color w:val="334155"/>
                <w:sz w:val="19"/>
              </w:rPr>
              <w:t>DATETIME</w:t>
            </w:r>
          </w:p>
        </w:tc>
        <w:tc>
          <w:tcPr>
            <w:tcW w:type="dxa" w:w="2016"/>
            <w:shd w:fill="F1F5F9"/>
            <w:tcMar>
              <w:top w:w="100" w:type="dxa"/>
              <w:bottom w:w="100" w:type="dxa"/>
              <w:left w:w="140" w:type="dxa"/>
              <w:right w:w="140" w:type="dxa"/>
            </w:tcMar>
          </w:tcPr>
          <w:p>
            <w:pPr>
              <w:jc w:val="left"/>
            </w:pPr>
            <w:r>
              <w:rPr>
                <w:rFonts w:ascii="Calibri" w:hAnsi="Calibri"/>
                <w:color w:val="334155"/>
                <w:sz w:val="19"/>
              </w:rPr>
              <w:t>DEFAULT NOW()</w:t>
            </w:r>
          </w:p>
        </w:tc>
        <w:tc>
          <w:tcPr>
            <w:tcW w:type="dxa" w:w="3024"/>
            <w:shd w:fill="F1F5F9"/>
            <w:tcMar>
              <w:top w:w="100" w:type="dxa"/>
              <w:bottom w:w="100" w:type="dxa"/>
              <w:left w:w="140" w:type="dxa"/>
              <w:right w:w="140" w:type="dxa"/>
            </w:tcMar>
          </w:tcPr>
          <w:p>
            <w:pPr>
              <w:jc w:val="left"/>
            </w:pPr>
            <w:r>
              <w:rPr>
                <w:rFonts w:ascii="Calibri" w:hAnsi="Calibri"/>
                <w:color w:val="334155"/>
                <w:sz w:val="19"/>
              </w:rPr>
              <w:t>Exact infraction occurrence time</w:t>
            </w:r>
          </w:p>
        </w:tc>
      </w:tr>
    </w:tbl>
    <w:p>
      <w:pPr>
        <w:spacing w:after="160"/>
      </w:pPr>
    </w:p>
    <w:p>
      <w:pPr>
        <w:keepNext/>
        <w:spacing w:before="240" w:after="80"/>
      </w:pPr>
      <w:r>
        <w:rPr>
          <w:rFonts w:ascii="Calibri" w:hAnsi="Calibri"/>
          <w:b/>
          <w:color w:val="0F172A"/>
          <w:sz w:val="26"/>
        </w:rPr>
        <w:t>3.4 Data Integrity Constraints &amp; Indexing Strategy</w:t>
      </w:r>
    </w:p>
    <w:p>
      <w:pPr>
        <w:spacing w:after="120" w:line="276" w:lineRule="auto"/>
      </w:pPr>
      <w:r>
        <w:rPr>
          <w:rFonts w:ascii="Calibri" w:hAnsi="Calibri"/>
          <w:b/>
          <w:color w:val="0F172A"/>
          <w:sz w:val="22"/>
        </w:rPr>
        <w:t xml:space="preserve">• Referential Integrity: </w:t>
      </w:r>
      <w:r>
        <w:rPr>
          <w:rFonts w:ascii="Calibri" w:hAnsi="Calibri"/>
          <w:color w:val="334155"/>
          <w:sz w:val="22"/>
        </w:rPr>
        <w:t>All foreign key relationships enforce ON DELETE CASCADE where appropriate, ensuring that deleting an exam or question cleans up associated options, links, and answers without leaving orphaned rows.</w:t>
      </w:r>
    </w:p>
    <w:p>
      <w:pPr>
        <w:spacing w:after="120" w:line="276" w:lineRule="auto"/>
      </w:pPr>
      <w:r>
        <w:rPr>
          <w:rFonts w:ascii="Calibri" w:hAnsi="Calibri"/>
          <w:b/>
          <w:color w:val="0F172A"/>
          <w:sz w:val="22"/>
        </w:rPr>
        <w:t xml:space="preserve">• Indexing Optimization: </w:t>
      </w:r>
      <w:r>
        <w:rPr>
          <w:rFonts w:ascii="Calibri" w:hAnsi="Calibri"/>
          <w:color w:val="334155"/>
          <w:sz w:val="22"/>
        </w:rPr>
        <w:t>To guarantee high query throughput under concurrent exam submissions, database indexes are applied on all foreign key columns (e.g. Question.subjectId, Exam.teacherId, Submission.examId, Submission.studentId).</w:t>
      </w:r>
    </w:p>
    <w:p>
      <w:pPr>
        <w:spacing w:after="120" w:line="276" w:lineRule="auto"/>
      </w:pPr>
      <w:r>
        <w:rPr>
          <w:rFonts w:ascii="Calibri" w:hAnsi="Calibri"/>
          <w:b/>
          <w:color w:val="0F172A"/>
          <w:sz w:val="22"/>
        </w:rPr>
        <w:t xml:space="preserve">• Transactional Atomicity: </w:t>
      </w:r>
      <w:r>
        <w:rPr>
          <w:rFonts w:ascii="Calibri" w:hAnsi="Calibri"/>
          <w:color w:val="334155"/>
          <w:sz w:val="22"/>
        </w:rPr>
        <w:t>Database writes during exam submission execute within an atomic Prisma transaction ($transaction), ensuring that the submission status update and answer item creations either succeed together or roll back entirely.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