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29EB8" w14:textId="2A4E1998" w:rsidR="00074DCF" w:rsidRPr="00074DCF" w:rsidRDefault="00074DCF" w:rsidP="00074DCF">
      <w:pPr>
        <w:rPr>
          <w:rFonts w:asciiTheme="majorHAnsi" w:hAnsiTheme="majorHAnsi"/>
          <w:b/>
          <w:color w:val="212121"/>
          <w:sz w:val="23"/>
          <w:szCs w:val="23"/>
        </w:rPr>
      </w:pPr>
      <w:r>
        <w:rPr>
          <w:rFonts w:asciiTheme="majorHAnsi" w:hAnsiTheme="majorHAnsi"/>
          <w:b/>
          <w:color w:val="212121"/>
          <w:sz w:val="23"/>
          <w:szCs w:val="23"/>
        </w:rPr>
        <w:t>PRESS RELEASE</w:t>
      </w:r>
    </w:p>
    <w:p w14:paraId="00000001" w14:textId="764F4167" w:rsidR="007855FB" w:rsidRPr="00074DCF" w:rsidRDefault="0019375C">
      <w:pPr>
        <w:pStyle w:val="Title"/>
        <w:rPr>
          <w:rFonts w:asciiTheme="majorHAnsi" w:hAnsiTheme="majorHAnsi"/>
          <w:color w:val="4F81BD"/>
          <w:sz w:val="40"/>
          <w:szCs w:val="40"/>
        </w:rPr>
      </w:pPr>
      <w:r w:rsidRPr="00074DCF">
        <w:rPr>
          <w:rFonts w:asciiTheme="majorHAnsi" w:hAnsiTheme="majorHAnsi"/>
          <w:color w:val="4F81BD"/>
          <w:sz w:val="40"/>
          <w:szCs w:val="40"/>
        </w:rPr>
        <w:t>E</w:t>
      </w:r>
      <w:r w:rsidR="002045B2" w:rsidRPr="00074DCF">
        <w:rPr>
          <w:rFonts w:asciiTheme="majorHAnsi" w:hAnsiTheme="majorHAnsi"/>
          <w:color w:val="4F81BD"/>
          <w:sz w:val="40"/>
          <w:szCs w:val="40"/>
        </w:rPr>
        <w:t xml:space="preserve">UCAN-Connect </w:t>
      </w:r>
      <w:r w:rsidR="00305CF0">
        <w:rPr>
          <w:rFonts w:asciiTheme="majorHAnsi" w:hAnsiTheme="majorHAnsi"/>
          <w:color w:val="4F81BD"/>
          <w:sz w:val="40"/>
          <w:szCs w:val="40"/>
        </w:rPr>
        <w:t>PROJECT KICK-OFF MEETING RELEASE</w:t>
      </w:r>
    </w:p>
    <w:p w14:paraId="531F440A" w14:textId="0E50EF88" w:rsidR="00074DCF" w:rsidRPr="00617E40" w:rsidRDefault="00074DCF">
      <w:pPr>
        <w:rPr>
          <w:rFonts w:asciiTheme="majorHAnsi" w:hAnsiTheme="majorHAnsi"/>
          <w:b/>
          <w:color w:val="212121"/>
          <w:sz w:val="24"/>
          <w:szCs w:val="24"/>
        </w:rPr>
      </w:pPr>
      <w:r w:rsidRPr="00617E40">
        <w:rPr>
          <w:rFonts w:asciiTheme="majorHAnsi" w:hAnsiTheme="majorHAnsi"/>
          <w:b/>
          <w:color w:val="212121"/>
          <w:sz w:val="24"/>
          <w:szCs w:val="24"/>
        </w:rPr>
        <w:t xml:space="preserve">Groningen, </w:t>
      </w:r>
      <w:r w:rsidR="00C14F21" w:rsidRPr="00C14F21">
        <w:rPr>
          <w:rFonts w:asciiTheme="majorHAnsi" w:hAnsiTheme="majorHAnsi"/>
          <w:b/>
          <w:color w:val="212121"/>
          <w:sz w:val="24"/>
          <w:szCs w:val="24"/>
        </w:rPr>
        <w:t>21</w:t>
      </w:r>
      <w:r w:rsidR="003E0F70" w:rsidRPr="00C14F21">
        <w:rPr>
          <w:rFonts w:asciiTheme="majorHAnsi" w:hAnsiTheme="majorHAnsi"/>
          <w:b/>
          <w:color w:val="212121"/>
          <w:sz w:val="24"/>
          <w:szCs w:val="24"/>
        </w:rPr>
        <w:t xml:space="preserve"> March 2019</w:t>
      </w:r>
    </w:p>
    <w:p w14:paraId="2D2F5549" w14:textId="77777777" w:rsidR="00617E40" w:rsidRDefault="00617E40" w:rsidP="00E024F7">
      <w:pPr>
        <w:rPr>
          <w:rFonts w:asciiTheme="majorHAnsi" w:hAnsiTheme="majorHAnsi"/>
          <w:b/>
          <w:color w:val="212121"/>
          <w:sz w:val="23"/>
          <w:szCs w:val="23"/>
        </w:rPr>
      </w:pPr>
    </w:p>
    <w:p w14:paraId="718A46EF" w14:textId="77777777" w:rsidR="00E024F7" w:rsidRPr="00617E40" w:rsidRDefault="00E024F7" w:rsidP="00E024F7">
      <w:pPr>
        <w:rPr>
          <w:rFonts w:asciiTheme="majorHAnsi" w:hAnsiTheme="majorHAnsi"/>
          <w:i/>
          <w:color w:val="212121"/>
          <w:sz w:val="23"/>
          <w:szCs w:val="23"/>
        </w:rPr>
      </w:pPr>
      <w:r w:rsidRPr="00617E40">
        <w:rPr>
          <w:rFonts w:asciiTheme="majorHAnsi" w:hAnsiTheme="majorHAnsi"/>
          <w:i/>
          <w:color w:val="212121"/>
          <w:sz w:val="23"/>
          <w:szCs w:val="23"/>
        </w:rPr>
        <w:t>On 7</w:t>
      </w:r>
      <w:r w:rsidRPr="00617E40">
        <w:rPr>
          <w:rFonts w:asciiTheme="majorHAnsi" w:hAnsiTheme="majorHAnsi"/>
          <w:i/>
          <w:color w:val="212121"/>
          <w:sz w:val="23"/>
          <w:szCs w:val="23"/>
          <w:vertAlign w:val="superscript"/>
        </w:rPr>
        <w:t>th</w:t>
      </w:r>
      <w:r w:rsidRPr="00617E40">
        <w:rPr>
          <w:rFonts w:asciiTheme="majorHAnsi" w:hAnsiTheme="majorHAnsi"/>
          <w:i/>
          <w:color w:val="212121"/>
          <w:sz w:val="23"/>
          <w:szCs w:val="23"/>
        </w:rPr>
        <w:t xml:space="preserve"> and 8</w:t>
      </w:r>
      <w:r w:rsidRPr="00617E40">
        <w:rPr>
          <w:rFonts w:asciiTheme="majorHAnsi" w:hAnsiTheme="majorHAnsi"/>
          <w:i/>
          <w:color w:val="212121"/>
          <w:sz w:val="23"/>
          <w:szCs w:val="23"/>
          <w:vertAlign w:val="superscript"/>
        </w:rPr>
        <w:t>th</w:t>
      </w:r>
      <w:r w:rsidRPr="00617E40">
        <w:rPr>
          <w:rFonts w:asciiTheme="majorHAnsi" w:hAnsiTheme="majorHAnsi"/>
          <w:i/>
          <w:color w:val="212121"/>
          <w:sz w:val="23"/>
          <w:szCs w:val="23"/>
        </w:rPr>
        <w:t xml:space="preserve"> March, the EUCAN-Connect project held a successful kick-off meeting in Groningen, the Netherlands. This five-year European H2020 project with one Canadian and twelve European partners will enable large-scale integrated cohort data analysis for personalized and preventive healthcare across EU and Canada.</w:t>
      </w:r>
    </w:p>
    <w:p w14:paraId="62CC783C" w14:textId="77777777" w:rsidR="00074DCF" w:rsidRDefault="00074DCF">
      <w:pPr>
        <w:rPr>
          <w:rFonts w:asciiTheme="majorHAnsi" w:hAnsiTheme="majorHAnsi"/>
          <w:b/>
          <w:color w:val="212121"/>
          <w:sz w:val="23"/>
          <w:szCs w:val="23"/>
        </w:rPr>
      </w:pPr>
    </w:p>
    <w:p w14:paraId="0253658C" w14:textId="7031FD9F" w:rsidR="00074DCF" w:rsidRDefault="00074DCF">
      <w:pPr>
        <w:rPr>
          <w:rFonts w:asciiTheme="majorHAnsi" w:hAnsiTheme="majorHAnsi"/>
          <w:b/>
          <w:color w:val="212121"/>
          <w:sz w:val="23"/>
          <w:szCs w:val="23"/>
        </w:rPr>
      </w:pPr>
      <w:r>
        <w:rPr>
          <w:rFonts w:asciiTheme="majorHAnsi" w:hAnsiTheme="majorHAnsi"/>
          <w:b/>
          <w:noProof/>
          <w:color w:val="212121"/>
          <w:sz w:val="23"/>
          <w:szCs w:val="23"/>
          <w:lang w:val="en-GB"/>
        </w:rPr>
        <w:drawing>
          <wp:inline distT="0" distB="0" distL="0" distR="0" wp14:anchorId="48DBBE16" wp14:editId="5625642D">
            <wp:extent cx="5375225" cy="30282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AN KO-meeting_participants.jpg"/>
                    <pic:cNvPicPr/>
                  </pic:nvPicPr>
                  <pic:blipFill>
                    <a:blip r:embed="rId8">
                      <a:extLst>
                        <a:ext uri="{28A0092B-C50C-407E-A947-70E740481C1C}">
                          <a14:useLocalDpi xmlns:a14="http://schemas.microsoft.com/office/drawing/2010/main" val="0"/>
                        </a:ext>
                      </a:extLst>
                    </a:blip>
                    <a:stretch>
                      <a:fillRect/>
                    </a:stretch>
                  </pic:blipFill>
                  <pic:spPr>
                    <a:xfrm>
                      <a:off x="0" y="0"/>
                      <a:ext cx="5375225" cy="3028208"/>
                    </a:xfrm>
                    <a:prstGeom prst="rect">
                      <a:avLst/>
                    </a:prstGeom>
                  </pic:spPr>
                </pic:pic>
              </a:graphicData>
            </a:graphic>
          </wp:inline>
        </w:drawing>
      </w:r>
    </w:p>
    <w:p w14:paraId="546B4CAD" w14:textId="77777777" w:rsidR="00074DCF" w:rsidRDefault="00074DCF">
      <w:pPr>
        <w:rPr>
          <w:rFonts w:asciiTheme="majorHAnsi" w:hAnsiTheme="majorHAnsi"/>
          <w:b/>
          <w:color w:val="212121"/>
          <w:sz w:val="23"/>
          <w:szCs w:val="23"/>
        </w:rPr>
      </w:pPr>
    </w:p>
    <w:p w14:paraId="3C1E9A3C" w14:textId="1A983DDA" w:rsidR="00710AAF" w:rsidRDefault="005165B2" w:rsidP="00F9139C">
      <w:pPr>
        <w:rPr>
          <w:rFonts w:asciiTheme="majorHAnsi" w:hAnsiTheme="majorHAnsi"/>
          <w:color w:val="212121"/>
          <w:sz w:val="23"/>
          <w:szCs w:val="23"/>
        </w:rPr>
      </w:pPr>
      <w:r w:rsidRPr="00920A45">
        <w:rPr>
          <w:rFonts w:asciiTheme="majorHAnsi" w:hAnsiTheme="majorHAnsi"/>
          <w:color w:val="212121"/>
          <w:sz w:val="23"/>
          <w:szCs w:val="23"/>
        </w:rPr>
        <w:t>Rapid progress in information and biotechnologies incite the promise of better, personalized prevention and healthcare</w:t>
      </w:r>
      <w:r>
        <w:rPr>
          <w:rFonts w:asciiTheme="majorHAnsi" w:hAnsiTheme="majorHAnsi"/>
          <w:color w:val="212121"/>
          <w:sz w:val="23"/>
          <w:szCs w:val="23"/>
        </w:rPr>
        <w:t>. To make steps towards a more personalized health available for every citizen, combined analyses of large datasets is crucial. To enable these analyses safe data sharing is essential. Currently, the</w:t>
      </w:r>
      <w:r w:rsidRPr="003047A5">
        <w:rPr>
          <w:rFonts w:asciiTheme="majorHAnsi" w:hAnsiTheme="majorHAnsi"/>
          <w:color w:val="212121"/>
          <w:sz w:val="23"/>
          <w:szCs w:val="23"/>
        </w:rPr>
        <w:t xml:space="preserve"> </w:t>
      </w:r>
      <w:r>
        <w:rPr>
          <w:rFonts w:asciiTheme="majorHAnsi" w:hAnsiTheme="majorHAnsi"/>
          <w:color w:val="212121"/>
          <w:sz w:val="23"/>
          <w:szCs w:val="23"/>
        </w:rPr>
        <w:t xml:space="preserve">massive amount of the data from </w:t>
      </w:r>
      <w:proofErr w:type="spellStart"/>
      <w:r>
        <w:rPr>
          <w:rFonts w:asciiTheme="majorHAnsi" w:hAnsiTheme="majorHAnsi"/>
          <w:color w:val="212121"/>
          <w:sz w:val="23"/>
          <w:szCs w:val="23"/>
        </w:rPr>
        <w:t>biobanks</w:t>
      </w:r>
      <w:proofErr w:type="spellEnd"/>
      <w:r>
        <w:rPr>
          <w:rFonts w:asciiTheme="majorHAnsi" w:hAnsiTheme="majorHAnsi"/>
          <w:color w:val="212121"/>
          <w:sz w:val="23"/>
          <w:szCs w:val="23"/>
        </w:rPr>
        <w:t xml:space="preserve"> and cohorts </w:t>
      </w:r>
      <w:r w:rsidRPr="003047A5">
        <w:rPr>
          <w:rFonts w:asciiTheme="majorHAnsi" w:hAnsiTheme="majorHAnsi"/>
          <w:color w:val="212121"/>
          <w:sz w:val="23"/>
          <w:szCs w:val="23"/>
        </w:rPr>
        <w:t xml:space="preserve">are locked in repositories </w:t>
      </w:r>
      <w:r>
        <w:rPr>
          <w:rFonts w:asciiTheme="majorHAnsi" w:hAnsiTheme="majorHAnsi"/>
          <w:color w:val="212121"/>
          <w:sz w:val="23"/>
          <w:szCs w:val="23"/>
        </w:rPr>
        <w:t>distributed</w:t>
      </w:r>
      <w:r w:rsidRPr="003047A5">
        <w:rPr>
          <w:rFonts w:asciiTheme="majorHAnsi" w:hAnsiTheme="majorHAnsi"/>
          <w:color w:val="212121"/>
          <w:sz w:val="23"/>
          <w:szCs w:val="23"/>
        </w:rPr>
        <w:t xml:space="preserve"> around the world. </w:t>
      </w:r>
      <w:r>
        <w:rPr>
          <w:rFonts w:asciiTheme="majorHAnsi" w:hAnsiTheme="majorHAnsi"/>
          <w:color w:val="212121"/>
          <w:sz w:val="23"/>
          <w:szCs w:val="23"/>
        </w:rPr>
        <w:t xml:space="preserve">For instance, </w:t>
      </w:r>
      <w:r>
        <w:rPr>
          <w:rFonts w:asciiTheme="majorHAnsi" w:hAnsiTheme="majorHAnsi"/>
          <w:color w:val="212121"/>
          <w:sz w:val="23"/>
          <w:szCs w:val="23"/>
        </w:rPr>
        <w:t>t</w:t>
      </w:r>
      <w:r w:rsidRPr="003047A5">
        <w:rPr>
          <w:rFonts w:asciiTheme="majorHAnsi" w:hAnsiTheme="majorHAnsi"/>
          <w:color w:val="212121"/>
          <w:sz w:val="23"/>
          <w:szCs w:val="23"/>
        </w:rPr>
        <w:t>he repositories have no universally compatible data standards</w:t>
      </w:r>
      <w:r>
        <w:rPr>
          <w:rFonts w:asciiTheme="majorHAnsi" w:hAnsiTheme="majorHAnsi"/>
          <w:color w:val="212121"/>
          <w:sz w:val="23"/>
          <w:szCs w:val="23"/>
        </w:rPr>
        <w:t xml:space="preserve"> and formats</w:t>
      </w:r>
      <w:r w:rsidRPr="003047A5">
        <w:rPr>
          <w:rFonts w:asciiTheme="majorHAnsi" w:hAnsiTheme="majorHAnsi"/>
          <w:color w:val="212121"/>
          <w:sz w:val="23"/>
          <w:szCs w:val="23"/>
        </w:rPr>
        <w:t xml:space="preserve">, and </w:t>
      </w:r>
      <w:r>
        <w:rPr>
          <w:rFonts w:asciiTheme="majorHAnsi" w:hAnsiTheme="majorHAnsi"/>
          <w:color w:val="212121"/>
          <w:sz w:val="23"/>
          <w:szCs w:val="23"/>
        </w:rPr>
        <w:t xml:space="preserve">experience difficulties to share the data  </w:t>
      </w:r>
      <w:r w:rsidRPr="003047A5">
        <w:rPr>
          <w:rFonts w:asciiTheme="majorHAnsi" w:hAnsiTheme="majorHAnsi"/>
          <w:color w:val="212121"/>
          <w:sz w:val="23"/>
          <w:szCs w:val="23"/>
        </w:rPr>
        <w:t xml:space="preserve">because of </w:t>
      </w:r>
      <w:r w:rsidRPr="003047A5">
        <w:rPr>
          <w:rFonts w:asciiTheme="majorHAnsi" w:hAnsiTheme="majorHAnsi"/>
          <w:color w:val="212121"/>
          <w:sz w:val="23"/>
          <w:szCs w:val="23"/>
        </w:rPr>
        <w:t>privacy protection and data security</w:t>
      </w:r>
      <w:r>
        <w:rPr>
          <w:rFonts w:asciiTheme="majorHAnsi" w:hAnsiTheme="majorHAnsi"/>
          <w:color w:val="212121"/>
          <w:sz w:val="23"/>
          <w:szCs w:val="23"/>
        </w:rPr>
        <w:t xml:space="preserve"> issues and the lack a </w:t>
      </w:r>
      <w:r w:rsidR="003339B6">
        <w:rPr>
          <w:rFonts w:asciiTheme="majorHAnsi" w:hAnsiTheme="majorHAnsi"/>
          <w:color w:val="212121"/>
          <w:sz w:val="23"/>
          <w:szCs w:val="23"/>
        </w:rPr>
        <w:t>universal</w:t>
      </w:r>
      <w:r w:rsidR="003339B6">
        <w:rPr>
          <w:rFonts w:asciiTheme="majorHAnsi" w:hAnsiTheme="majorHAnsi"/>
          <w:color w:val="212121"/>
          <w:sz w:val="23"/>
          <w:szCs w:val="23"/>
        </w:rPr>
        <w:t xml:space="preserve"> </w:t>
      </w:r>
      <w:r>
        <w:rPr>
          <w:rFonts w:asciiTheme="majorHAnsi" w:hAnsiTheme="majorHAnsi"/>
          <w:color w:val="212121"/>
          <w:sz w:val="23"/>
          <w:szCs w:val="23"/>
        </w:rPr>
        <w:t>data infrastructure</w:t>
      </w:r>
      <w:r w:rsidRPr="003047A5">
        <w:rPr>
          <w:rFonts w:asciiTheme="majorHAnsi" w:hAnsiTheme="majorHAnsi"/>
          <w:color w:val="212121"/>
          <w:sz w:val="23"/>
          <w:szCs w:val="23"/>
        </w:rPr>
        <w:t>.</w:t>
      </w:r>
    </w:p>
    <w:p w14:paraId="611C0ADE" w14:textId="77777777" w:rsidR="00710AAF" w:rsidRDefault="00710AAF" w:rsidP="00F9139C">
      <w:pPr>
        <w:rPr>
          <w:rFonts w:asciiTheme="majorHAnsi" w:hAnsiTheme="majorHAnsi"/>
          <w:color w:val="212121"/>
          <w:sz w:val="23"/>
          <w:szCs w:val="23"/>
        </w:rPr>
      </w:pPr>
    </w:p>
    <w:p w14:paraId="0728CC44" w14:textId="26F609A9" w:rsidR="00CF19F4" w:rsidRDefault="00920A45" w:rsidP="00CF19F4">
      <w:pPr>
        <w:rPr>
          <w:rFonts w:asciiTheme="majorHAnsi" w:hAnsiTheme="majorHAnsi"/>
          <w:color w:val="212121"/>
          <w:sz w:val="23"/>
          <w:szCs w:val="23"/>
        </w:rPr>
      </w:pPr>
      <w:r w:rsidRPr="00920A45">
        <w:rPr>
          <w:rFonts w:asciiTheme="majorHAnsi" w:hAnsiTheme="majorHAnsi"/>
          <w:color w:val="212121"/>
          <w:sz w:val="23"/>
          <w:szCs w:val="23"/>
        </w:rPr>
        <w:t>EUCAN-Connect will be novel and ground-breaking</w:t>
      </w:r>
      <w:r w:rsidR="00F9139C">
        <w:rPr>
          <w:rFonts w:asciiTheme="majorHAnsi" w:hAnsiTheme="majorHAnsi"/>
          <w:color w:val="212121"/>
          <w:sz w:val="23"/>
          <w:szCs w:val="23"/>
        </w:rPr>
        <w:t xml:space="preserve"> </w:t>
      </w:r>
      <w:r w:rsidR="00CF19F4">
        <w:rPr>
          <w:rFonts w:asciiTheme="majorHAnsi" w:hAnsiTheme="majorHAnsi"/>
          <w:color w:val="212121"/>
          <w:sz w:val="23"/>
          <w:szCs w:val="23"/>
        </w:rPr>
        <w:t xml:space="preserve">showcase </w:t>
      </w:r>
      <w:r w:rsidR="005165B2">
        <w:rPr>
          <w:rFonts w:asciiTheme="majorHAnsi" w:hAnsiTheme="majorHAnsi"/>
          <w:color w:val="212121"/>
          <w:sz w:val="23"/>
          <w:szCs w:val="23"/>
        </w:rPr>
        <w:t xml:space="preserve">of a common data infrastructure </w:t>
      </w:r>
      <w:r w:rsidR="00CF19F4">
        <w:rPr>
          <w:rFonts w:asciiTheme="majorHAnsi" w:hAnsiTheme="majorHAnsi"/>
          <w:color w:val="212121"/>
          <w:sz w:val="23"/>
          <w:szCs w:val="23"/>
        </w:rPr>
        <w:t xml:space="preserve">to enable large-scale </w:t>
      </w:r>
      <w:r w:rsidR="007C0A15" w:rsidRPr="00920A45">
        <w:rPr>
          <w:rFonts w:asciiTheme="majorHAnsi" w:hAnsiTheme="majorHAnsi"/>
          <w:color w:val="212121"/>
          <w:sz w:val="23"/>
          <w:szCs w:val="23"/>
        </w:rPr>
        <w:t xml:space="preserve">integrated analysis of </w:t>
      </w:r>
      <w:r w:rsidR="007E3B98">
        <w:rPr>
          <w:rFonts w:asciiTheme="majorHAnsi" w:hAnsiTheme="majorHAnsi"/>
          <w:color w:val="212121"/>
          <w:sz w:val="23"/>
          <w:szCs w:val="23"/>
        </w:rPr>
        <w:t xml:space="preserve">the </w:t>
      </w:r>
      <w:r w:rsidR="007C0A15">
        <w:rPr>
          <w:rFonts w:asciiTheme="majorHAnsi" w:hAnsiTheme="majorHAnsi"/>
          <w:color w:val="212121"/>
          <w:sz w:val="23"/>
          <w:szCs w:val="23"/>
        </w:rPr>
        <w:t>individual, environmental,</w:t>
      </w:r>
      <w:r w:rsidR="007C0A15" w:rsidRPr="003B1333">
        <w:rPr>
          <w:rFonts w:asciiTheme="majorHAnsi" w:hAnsiTheme="majorHAnsi"/>
          <w:color w:val="212121"/>
          <w:sz w:val="23"/>
          <w:szCs w:val="23"/>
        </w:rPr>
        <w:t xml:space="preserve"> population</w:t>
      </w:r>
      <w:r w:rsidR="007C0A15">
        <w:rPr>
          <w:rFonts w:asciiTheme="majorHAnsi" w:hAnsiTheme="majorHAnsi"/>
          <w:color w:val="212121"/>
          <w:sz w:val="23"/>
          <w:szCs w:val="23"/>
        </w:rPr>
        <w:t xml:space="preserve"> and </w:t>
      </w:r>
      <w:proofErr w:type="spellStart"/>
      <w:r w:rsidR="007C0A15">
        <w:rPr>
          <w:rFonts w:asciiTheme="majorHAnsi" w:hAnsiTheme="majorHAnsi"/>
          <w:color w:val="212121"/>
          <w:sz w:val="23"/>
          <w:szCs w:val="23"/>
        </w:rPr>
        <w:t>omics</w:t>
      </w:r>
      <w:proofErr w:type="spellEnd"/>
      <w:r w:rsidR="007C0A15" w:rsidRPr="003B1333">
        <w:rPr>
          <w:rFonts w:asciiTheme="majorHAnsi" w:hAnsiTheme="majorHAnsi"/>
          <w:color w:val="212121"/>
          <w:sz w:val="23"/>
          <w:szCs w:val="23"/>
        </w:rPr>
        <w:t xml:space="preserve"> data</w:t>
      </w:r>
      <w:r w:rsidR="00F9139C" w:rsidRPr="00714A03">
        <w:rPr>
          <w:rFonts w:asciiTheme="majorHAnsi" w:hAnsiTheme="majorHAnsi"/>
          <w:color w:val="212121"/>
          <w:sz w:val="23"/>
          <w:szCs w:val="23"/>
        </w:rPr>
        <w:t xml:space="preserve">. </w:t>
      </w:r>
      <w:r w:rsidR="00F9139C" w:rsidRPr="00074DCF">
        <w:rPr>
          <w:rFonts w:asciiTheme="majorHAnsi" w:hAnsiTheme="majorHAnsi"/>
          <w:color w:val="212121"/>
          <w:sz w:val="23"/>
          <w:szCs w:val="23"/>
        </w:rPr>
        <w:t xml:space="preserve">This will be based on an open, scalable data platform for cohorts, researchers and networks, incorporating FAIR principles (Findable, Accessible, Interoperable, Reusable) for optimal reuse of existing data, and building on maturing federated technologies, with sensitive data kept locally and only results being shared and integrated, in line with key ELSI and governance guidelines. </w:t>
      </w:r>
      <w:r w:rsidR="00CF19F4">
        <w:rPr>
          <w:rFonts w:asciiTheme="majorHAnsi" w:hAnsiTheme="majorHAnsi"/>
          <w:color w:val="212121"/>
          <w:sz w:val="23"/>
          <w:szCs w:val="23"/>
        </w:rPr>
        <w:t xml:space="preserve">A </w:t>
      </w:r>
      <w:r w:rsidR="00CF19F4" w:rsidRPr="003047A5">
        <w:rPr>
          <w:rFonts w:asciiTheme="majorHAnsi" w:hAnsiTheme="majorHAnsi"/>
          <w:color w:val="212121"/>
          <w:sz w:val="23"/>
          <w:szCs w:val="23"/>
        </w:rPr>
        <w:lastRenderedPageBreak/>
        <w:t xml:space="preserve">multidisciplinary </w:t>
      </w:r>
      <w:r w:rsidR="00CF19F4">
        <w:rPr>
          <w:rFonts w:asciiTheme="majorHAnsi" w:hAnsiTheme="majorHAnsi"/>
          <w:color w:val="212121"/>
          <w:sz w:val="23"/>
          <w:szCs w:val="23"/>
        </w:rPr>
        <w:t xml:space="preserve">team of the </w:t>
      </w:r>
      <w:r w:rsidR="00CF19F4" w:rsidRPr="003047A5">
        <w:rPr>
          <w:rFonts w:asciiTheme="majorHAnsi" w:hAnsiTheme="majorHAnsi"/>
          <w:color w:val="212121"/>
          <w:sz w:val="23"/>
          <w:szCs w:val="23"/>
        </w:rPr>
        <w:t>consortium</w:t>
      </w:r>
      <w:r w:rsidR="00CF19F4">
        <w:rPr>
          <w:rFonts w:asciiTheme="majorHAnsi" w:hAnsiTheme="majorHAnsi"/>
          <w:color w:val="212121"/>
          <w:sz w:val="23"/>
          <w:szCs w:val="23"/>
        </w:rPr>
        <w:t xml:space="preserve"> includes </w:t>
      </w:r>
      <w:r w:rsidR="00CF19F4" w:rsidRPr="003047A5">
        <w:rPr>
          <w:rFonts w:asciiTheme="majorHAnsi" w:hAnsiTheme="majorHAnsi"/>
          <w:color w:val="212121"/>
          <w:sz w:val="23"/>
          <w:szCs w:val="23"/>
        </w:rPr>
        <w:t>leading international</w:t>
      </w:r>
      <w:r w:rsidR="00CF19F4">
        <w:rPr>
          <w:rFonts w:asciiTheme="majorHAnsi" w:hAnsiTheme="majorHAnsi"/>
          <w:color w:val="212121"/>
          <w:sz w:val="23"/>
          <w:szCs w:val="23"/>
        </w:rPr>
        <w:t xml:space="preserve"> </w:t>
      </w:r>
      <w:r w:rsidR="00CF19F4" w:rsidRPr="003047A5">
        <w:rPr>
          <w:rFonts w:asciiTheme="majorHAnsi" w:hAnsiTheme="majorHAnsi"/>
          <w:color w:val="212121"/>
          <w:sz w:val="23"/>
          <w:szCs w:val="23"/>
        </w:rPr>
        <w:t xml:space="preserve">epidemiologists, </w:t>
      </w:r>
      <w:r w:rsidR="00CF19F4" w:rsidRPr="00D940F0">
        <w:rPr>
          <w:rFonts w:asciiTheme="majorHAnsi" w:hAnsiTheme="majorHAnsi"/>
          <w:color w:val="212121"/>
          <w:sz w:val="23"/>
          <w:szCs w:val="23"/>
        </w:rPr>
        <w:t xml:space="preserve">clinicians, </w:t>
      </w:r>
      <w:r w:rsidR="00CF19F4">
        <w:rPr>
          <w:rFonts w:asciiTheme="majorHAnsi" w:hAnsiTheme="majorHAnsi"/>
          <w:color w:val="212121"/>
          <w:sz w:val="23"/>
          <w:szCs w:val="23"/>
        </w:rPr>
        <w:t xml:space="preserve">fundamental researchers, </w:t>
      </w:r>
      <w:proofErr w:type="spellStart"/>
      <w:r w:rsidR="00CF19F4" w:rsidRPr="003047A5">
        <w:rPr>
          <w:rFonts w:asciiTheme="majorHAnsi" w:hAnsiTheme="majorHAnsi"/>
          <w:color w:val="212121"/>
          <w:sz w:val="23"/>
          <w:szCs w:val="23"/>
        </w:rPr>
        <w:t>bioinformaticians</w:t>
      </w:r>
      <w:proofErr w:type="spellEnd"/>
      <w:r w:rsidR="00CF19F4" w:rsidRPr="003047A5">
        <w:rPr>
          <w:rFonts w:asciiTheme="majorHAnsi" w:hAnsiTheme="majorHAnsi"/>
          <w:color w:val="212121"/>
          <w:sz w:val="23"/>
          <w:szCs w:val="23"/>
        </w:rPr>
        <w:t xml:space="preserve">, software engineers, cohort operators and </w:t>
      </w:r>
      <w:r w:rsidR="00CF19F4">
        <w:rPr>
          <w:rFonts w:asciiTheme="majorHAnsi" w:hAnsiTheme="majorHAnsi"/>
          <w:color w:val="212121"/>
          <w:sz w:val="23"/>
          <w:szCs w:val="23"/>
        </w:rPr>
        <w:t>data</w:t>
      </w:r>
      <w:r w:rsidR="00CF19F4" w:rsidRPr="003047A5">
        <w:rPr>
          <w:rFonts w:asciiTheme="majorHAnsi" w:hAnsiTheme="majorHAnsi"/>
          <w:color w:val="212121"/>
          <w:sz w:val="23"/>
          <w:szCs w:val="23"/>
        </w:rPr>
        <w:t xml:space="preserve"> experts synergiz</w:t>
      </w:r>
      <w:r w:rsidR="00CF19F4">
        <w:rPr>
          <w:rFonts w:asciiTheme="majorHAnsi" w:hAnsiTheme="majorHAnsi"/>
          <w:color w:val="212121"/>
          <w:sz w:val="23"/>
          <w:szCs w:val="23"/>
        </w:rPr>
        <w:t>ing</w:t>
      </w:r>
      <w:r w:rsidR="00CF19F4" w:rsidRPr="003047A5">
        <w:rPr>
          <w:rFonts w:asciiTheme="majorHAnsi" w:hAnsiTheme="majorHAnsi"/>
          <w:color w:val="212121"/>
          <w:sz w:val="23"/>
          <w:szCs w:val="23"/>
        </w:rPr>
        <w:t xml:space="preserve"> the best elements of major international cohort network and research infrastructure initiatives</w:t>
      </w:r>
      <w:r w:rsidR="00CF19F4">
        <w:rPr>
          <w:rFonts w:asciiTheme="majorHAnsi" w:hAnsiTheme="majorHAnsi"/>
          <w:color w:val="212121"/>
          <w:sz w:val="23"/>
          <w:szCs w:val="23"/>
        </w:rPr>
        <w:t>.</w:t>
      </w:r>
    </w:p>
    <w:p w14:paraId="18A24214" w14:textId="77777777" w:rsidR="00B71716" w:rsidRPr="00B71716" w:rsidRDefault="00B71716" w:rsidP="00B71716">
      <w:pPr>
        <w:rPr>
          <w:rFonts w:asciiTheme="majorHAnsi" w:hAnsiTheme="majorHAnsi"/>
          <w:color w:val="212121"/>
          <w:sz w:val="23"/>
          <w:szCs w:val="23"/>
        </w:rPr>
      </w:pPr>
    </w:p>
    <w:p w14:paraId="6E7B803B" w14:textId="00513F10" w:rsidR="00731964" w:rsidRDefault="00B71716" w:rsidP="007F706B">
      <w:pPr>
        <w:rPr>
          <w:rFonts w:asciiTheme="majorHAnsi" w:hAnsiTheme="majorHAnsi"/>
          <w:color w:val="212121"/>
          <w:sz w:val="23"/>
          <w:szCs w:val="23"/>
        </w:rPr>
      </w:pPr>
      <w:r w:rsidRPr="00B71716">
        <w:rPr>
          <w:rFonts w:asciiTheme="majorHAnsi" w:hAnsiTheme="majorHAnsi"/>
          <w:color w:val="212121"/>
          <w:sz w:val="23"/>
          <w:szCs w:val="23"/>
        </w:rPr>
        <w:t xml:space="preserve">The </w:t>
      </w:r>
      <w:r w:rsidR="00EC5FEF">
        <w:rPr>
          <w:rFonts w:asciiTheme="majorHAnsi" w:hAnsiTheme="majorHAnsi"/>
          <w:color w:val="212121"/>
          <w:sz w:val="23"/>
          <w:szCs w:val="23"/>
        </w:rPr>
        <w:t>kick-off meeting</w:t>
      </w:r>
      <w:r w:rsidRPr="00B71716">
        <w:rPr>
          <w:rFonts w:asciiTheme="majorHAnsi" w:hAnsiTheme="majorHAnsi"/>
          <w:color w:val="212121"/>
          <w:sz w:val="23"/>
          <w:szCs w:val="23"/>
        </w:rPr>
        <w:t xml:space="preserve"> was organized to publicly announce the beginning of the</w:t>
      </w:r>
      <w:r w:rsidR="00EC5FEF">
        <w:rPr>
          <w:rFonts w:asciiTheme="majorHAnsi" w:hAnsiTheme="majorHAnsi"/>
          <w:color w:val="212121"/>
          <w:sz w:val="23"/>
          <w:szCs w:val="23"/>
        </w:rPr>
        <w:t xml:space="preserve"> EUCAN-Connect </w:t>
      </w:r>
      <w:r w:rsidRPr="00B71716">
        <w:rPr>
          <w:rFonts w:asciiTheme="majorHAnsi" w:hAnsiTheme="majorHAnsi"/>
          <w:color w:val="212121"/>
          <w:sz w:val="23"/>
          <w:szCs w:val="23"/>
        </w:rPr>
        <w:t>project.</w:t>
      </w:r>
      <w:r w:rsidR="005020A1" w:rsidRPr="005020A1">
        <w:rPr>
          <w:rFonts w:asciiTheme="majorHAnsi" w:hAnsiTheme="majorHAnsi"/>
          <w:color w:val="212121"/>
          <w:sz w:val="23"/>
          <w:szCs w:val="23"/>
        </w:rPr>
        <w:t xml:space="preserve"> </w:t>
      </w:r>
      <w:r w:rsidR="005020A1" w:rsidRPr="00B71716">
        <w:rPr>
          <w:rFonts w:asciiTheme="majorHAnsi" w:hAnsiTheme="majorHAnsi"/>
          <w:color w:val="212121"/>
          <w:sz w:val="23"/>
          <w:szCs w:val="23"/>
        </w:rPr>
        <w:t>The main goal of the meeting was to clarify the expectations of everyone</w:t>
      </w:r>
      <w:r w:rsidR="006933FA">
        <w:rPr>
          <w:rFonts w:asciiTheme="majorHAnsi" w:hAnsiTheme="majorHAnsi"/>
          <w:color w:val="212121"/>
          <w:sz w:val="23"/>
          <w:szCs w:val="23"/>
        </w:rPr>
        <w:t xml:space="preserve">, </w:t>
      </w:r>
      <w:r w:rsidR="006933FA" w:rsidRPr="006933FA">
        <w:rPr>
          <w:rFonts w:asciiTheme="majorHAnsi" w:hAnsiTheme="majorHAnsi"/>
          <w:color w:val="212121"/>
          <w:sz w:val="23"/>
          <w:szCs w:val="23"/>
        </w:rPr>
        <w:t>outline the deliverables contents</w:t>
      </w:r>
      <w:r w:rsidR="005020A1" w:rsidRPr="00B71716">
        <w:rPr>
          <w:rFonts w:asciiTheme="majorHAnsi" w:hAnsiTheme="majorHAnsi"/>
          <w:color w:val="212121"/>
          <w:sz w:val="23"/>
          <w:szCs w:val="23"/>
        </w:rPr>
        <w:t xml:space="preserve"> and provide a</w:t>
      </w:r>
      <w:r w:rsidR="00011CFB">
        <w:rPr>
          <w:rFonts w:asciiTheme="majorHAnsi" w:hAnsiTheme="majorHAnsi"/>
          <w:color w:val="212121"/>
          <w:sz w:val="23"/>
          <w:szCs w:val="23"/>
        </w:rPr>
        <w:t>n</w:t>
      </w:r>
      <w:r w:rsidR="005020A1" w:rsidRPr="00B71716">
        <w:rPr>
          <w:rFonts w:asciiTheme="majorHAnsi" w:hAnsiTheme="majorHAnsi"/>
          <w:color w:val="212121"/>
          <w:sz w:val="23"/>
          <w:szCs w:val="23"/>
        </w:rPr>
        <w:t xml:space="preserve"> overview</w:t>
      </w:r>
      <w:r w:rsidR="00011CFB">
        <w:rPr>
          <w:rFonts w:asciiTheme="majorHAnsi" w:hAnsiTheme="majorHAnsi"/>
          <w:color w:val="212121"/>
          <w:sz w:val="23"/>
          <w:szCs w:val="23"/>
        </w:rPr>
        <w:t xml:space="preserve"> on the project’s </w:t>
      </w:r>
      <w:r w:rsidR="00011CFB" w:rsidRPr="00011CFB">
        <w:rPr>
          <w:rFonts w:asciiTheme="majorHAnsi" w:hAnsiTheme="majorHAnsi"/>
          <w:color w:val="212121"/>
          <w:sz w:val="23"/>
          <w:szCs w:val="23"/>
        </w:rPr>
        <w:t>framework of activities</w:t>
      </w:r>
      <w:r w:rsidR="005020A1" w:rsidRPr="00B71716">
        <w:rPr>
          <w:rFonts w:asciiTheme="majorHAnsi" w:hAnsiTheme="majorHAnsi"/>
          <w:color w:val="212121"/>
          <w:sz w:val="23"/>
          <w:szCs w:val="23"/>
        </w:rPr>
        <w:t xml:space="preserve"> </w:t>
      </w:r>
      <w:r w:rsidR="00710AAF">
        <w:rPr>
          <w:rFonts w:asciiTheme="majorHAnsi" w:hAnsiTheme="majorHAnsi"/>
          <w:color w:val="212121"/>
          <w:sz w:val="23"/>
          <w:szCs w:val="23"/>
        </w:rPr>
        <w:t xml:space="preserve">and plans. </w:t>
      </w:r>
      <w:r w:rsidR="00B23A0E">
        <w:rPr>
          <w:rFonts w:asciiTheme="majorHAnsi" w:hAnsiTheme="majorHAnsi"/>
          <w:color w:val="212121"/>
          <w:sz w:val="23"/>
          <w:szCs w:val="23"/>
        </w:rPr>
        <w:t xml:space="preserve">The </w:t>
      </w:r>
      <w:r w:rsidR="00B23A0E" w:rsidRPr="00B23A0E">
        <w:rPr>
          <w:rFonts w:asciiTheme="majorHAnsi" w:hAnsiTheme="majorHAnsi"/>
          <w:color w:val="212121"/>
          <w:sz w:val="23"/>
          <w:szCs w:val="23"/>
        </w:rPr>
        <w:t>stakeholder engagement</w:t>
      </w:r>
      <w:r w:rsidR="00B23A0E">
        <w:rPr>
          <w:rFonts w:asciiTheme="majorHAnsi" w:hAnsiTheme="majorHAnsi"/>
          <w:color w:val="212121"/>
          <w:sz w:val="23"/>
          <w:szCs w:val="23"/>
        </w:rPr>
        <w:t xml:space="preserve"> and </w:t>
      </w:r>
      <w:r w:rsidR="009F55D5">
        <w:rPr>
          <w:rFonts w:asciiTheme="majorHAnsi" w:hAnsiTheme="majorHAnsi"/>
          <w:color w:val="212121"/>
          <w:sz w:val="23"/>
          <w:szCs w:val="23"/>
        </w:rPr>
        <w:t xml:space="preserve">the </w:t>
      </w:r>
      <w:r w:rsidR="00B23A0E" w:rsidRPr="00B71716">
        <w:rPr>
          <w:rFonts w:asciiTheme="majorHAnsi" w:hAnsiTheme="majorHAnsi"/>
          <w:color w:val="212121"/>
          <w:sz w:val="23"/>
          <w:szCs w:val="23"/>
        </w:rPr>
        <w:t xml:space="preserve">project </w:t>
      </w:r>
      <w:r w:rsidR="00B23A0E">
        <w:rPr>
          <w:rFonts w:asciiTheme="majorHAnsi" w:hAnsiTheme="majorHAnsi"/>
          <w:color w:val="212121"/>
          <w:sz w:val="23"/>
          <w:szCs w:val="23"/>
        </w:rPr>
        <w:t xml:space="preserve">benchmark challenges </w:t>
      </w:r>
      <w:r w:rsidR="00B23A0E" w:rsidRPr="00B71716">
        <w:rPr>
          <w:rFonts w:asciiTheme="majorHAnsi" w:hAnsiTheme="majorHAnsi"/>
          <w:color w:val="212121"/>
          <w:sz w:val="23"/>
          <w:szCs w:val="23"/>
        </w:rPr>
        <w:t>were highlighted</w:t>
      </w:r>
      <w:r w:rsidR="00CF19F4">
        <w:rPr>
          <w:rFonts w:asciiTheme="majorHAnsi" w:hAnsiTheme="majorHAnsi"/>
          <w:color w:val="212121"/>
          <w:sz w:val="23"/>
          <w:szCs w:val="23"/>
        </w:rPr>
        <w:t>,</w:t>
      </w:r>
      <w:r w:rsidR="00B23A0E" w:rsidRPr="00B23A0E">
        <w:rPr>
          <w:rFonts w:asciiTheme="majorHAnsi" w:hAnsiTheme="majorHAnsi"/>
          <w:color w:val="212121"/>
          <w:sz w:val="23"/>
          <w:szCs w:val="23"/>
        </w:rPr>
        <w:t xml:space="preserve"> </w:t>
      </w:r>
      <w:r w:rsidR="00B23A0E" w:rsidRPr="00B71716">
        <w:rPr>
          <w:rFonts w:asciiTheme="majorHAnsi" w:hAnsiTheme="majorHAnsi"/>
          <w:color w:val="212121"/>
          <w:sz w:val="23"/>
          <w:szCs w:val="23"/>
        </w:rPr>
        <w:t>and work packages</w:t>
      </w:r>
      <w:r w:rsidR="00B23A0E">
        <w:rPr>
          <w:rFonts w:asciiTheme="majorHAnsi" w:hAnsiTheme="majorHAnsi"/>
          <w:color w:val="212121"/>
          <w:sz w:val="23"/>
          <w:szCs w:val="23"/>
        </w:rPr>
        <w:t xml:space="preserve"> leaders</w:t>
      </w:r>
      <w:r w:rsidR="00B23A0E" w:rsidRPr="00B71716">
        <w:rPr>
          <w:rFonts w:asciiTheme="majorHAnsi" w:hAnsiTheme="majorHAnsi"/>
          <w:color w:val="212121"/>
          <w:sz w:val="23"/>
          <w:szCs w:val="23"/>
        </w:rPr>
        <w:t xml:space="preserve"> explained their roles and responsibilities</w:t>
      </w:r>
      <w:r w:rsidR="00B23A0E">
        <w:rPr>
          <w:rFonts w:asciiTheme="majorHAnsi" w:hAnsiTheme="majorHAnsi"/>
          <w:color w:val="212121"/>
          <w:sz w:val="23"/>
          <w:szCs w:val="23"/>
        </w:rPr>
        <w:t xml:space="preserve">. </w:t>
      </w:r>
      <w:r w:rsidR="00B23A0E" w:rsidRPr="00F719F9">
        <w:rPr>
          <w:rFonts w:asciiTheme="majorHAnsi" w:hAnsiTheme="majorHAnsi"/>
          <w:color w:val="212121"/>
          <w:sz w:val="23"/>
          <w:szCs w:val="23"/>
        </w:rPr>
        <w:t>Partners</w:t>
      </w:r>
      <w:r w:rsidR="00B23A0E">
        <w:rPr>
          <w:rFonts w:asciiTheme="majorHAnsi" w:hAnsiTheme="majorHAnsi"/>
          <w:color w:val="212121"/>
          <w:sz w:val="23"/>
          <w:szCs w:val="23"/>
        </w:rPr>
        <w:t xml:space="preserve"> also</w:t>
      </w:r>
      <w:r w:rsidR="00B23A0E" w:rsidRPr="00F719F9">
        <w:rPr>
          <w:rFonts w:asciiTheme="majorHAnsi" w:hAnsiTheme="majorHAnsi"/>
          <w:color w:val="212121"/>
          <w:sz w:val="23"/>
          <w:szCs w:val="23"/>
        </w:rPr>
        <w:t xml:space="preserve"> discussed and talked through various parts of </w:t>
      </w:r>
      <w:r w:rsidR="00B23A0E">
        <w:rPr>
          <w:rFonts w:asciiTheme="majorHAnsi" w:hAnsiTheme="majorHAnsi"/>
          <w:color w:val="212121"/>
          <w:sz w:val="23"/>
          <w:szCs w:val="23"/>
        </w:rPr>
        <w:t>the EUCAN</w:t>
      </w:r>
      <w:r w:rsidR="00B23A0E" w:rsidRPr="00F719F9">
        <w:rPr>
          <w:rFonts w:asciiTheme="majorHAnsi" w:hAnsiTheme="majorHAnsi"/>
          <w:color w:val="212121"/>
          <w:sz w:val="23"/>
          <w:szCs w:val="23"/>
        </w:rPr>
        <w:t xml:space="preserve"> project</w:t>
      </w:r>
      <w:r w:rsidR="00B23A0E" w:rsidRPr="00B23A0E">
        <w:rPr>
          <w:rFonts w:asciiTheme="majorHAnsi" w:hAnsiTheme="majorHAnsi"/>
          <w:color w:val="212121"/>
          <w:sz w:val="23"/>
          <w:szCs w:val="23"/>
        </w:rPr>
        <w:t xml:space="preserve"> </w:t>
      </w:r>
      <w:r w:rsidR="00B23A0E" w:rsidRPr="00011CFB">
        <w:rPr>
          <w:rFonts w:asciiTheme="majorHAnsi" w:hAnsiTheme="majorHAnsi"/>
          <w:color w:val="212121"/>
          <w:sz w:val="23"/>
          <w:szCs w:val="23"/>
        </w:rPr>
        <w:t>and agreed on common goals and result</w:t>
      </w:r>
      <w:r w:rsidR="00B23A0E" w:rsidRPr="00C14F21">
        <w:rPr>
          <w:rFonts w:asciiTheme="majorHAnsi" w:hAnsiTheme="majorHAnsi"/>
          <w:color w:val="212121"/>
          <w:sz w:val="23"/>
          <w:szCs w:val="23"/>
        </w:rPr>
        <w:t>s</w:t>
      </w:r>
      <w:r w:rsidR="00B23A0E" w:rsidRPr="00C14F21">
        <w:rPr>
          <w:rFonts w:asciiTheme="majorHAnsi" w:hAnsiTheme="majorHAnsi"/>
          <w:color w:val="212121"/>
          <w:sz w:val="23"/>
          <w:szCs w:val="23"/>
        </w:rPr>
        <w:t xml:space="preserve">. </w:t>
      </w:r>
    </w:p>
    <w:p w14:paraId="31E713D0" w14:textId="77777777" w:rsidR="00647CBF" w:rsidRDefault="00647CBF" w:rsidP="00011CFB">
      <w:pPr>
        <w:rPr>
          <w:rFonts w:asciiTheme="majorHAnsi" w:hAnsiTheme="majorHAnsi"/>
          <w:color w:val="212121"/>
          <w:sz w:val="23"/>
          <w:szCs w:val="23"/>
        </w:rPr>
      </w:pPr>
    </w:p>
    <w:p w14:paraId="70439953" w14:textId="5687B766" w:rsidR="00571665" w:rsidRDefault="00571665" w:rsidP="00571665">
      <w:pPr>
        <w:rPr>
          <w:rFonts w:asciiTheme="majorHAnsi" w:hAnsiTheme="majorHAnsi"/>
          <w:color w:val="212121"/>
          <w:sz w:val="23"/>
          <w:szCs w:val="23"/>
        </w:rPr>
      </w:pPr>
      <w:r w:rsidRPr="00571665">
        <w:rPr>
          <w:rFonts w:asciiTheme="majorHAnsi" w:hAnsiTheme="majorHAnsi"/>
          <w:b/>
          <w:color w:val="212121"/>
          <w:sz w:val="23"/>
          <w:szCs w:val="23"/>
        </w:rPr>
        <w:t>EUCAN-Connect Partners</w:t>
      </w:r>
      <w:r>
        <w:rPr>
          <w:rFonts w:asciiTheme="majorHAnsi" w:hAnsiTheme="majorHAnsi"/>
          <w:color w:val="212121"/>
          <w:sz w:val="23"/>
          <w:szCs w:val="23"/>
        </w:rPr>
        <w:t xml:space="preserve"> : </w:t>
      </w:r>
    </w:p>
    <w:p w14:paraId="6C5E0A99"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University Medical Center Groningen (UMCG)</w:t>
      </w:r>
      <w:r>
        <w:rPr>
          <w:rFonts w:asciiTheme="majorHAnsi" w:hAnsiTheme="majorHAnsi"/>
          <w:color w:val="212121"/>
          <w:sz w:val="23"/>
          <w:szCs w:val="23"/>
        </w:rPr>
        <w:t>, Nederland (</w:t>
      </w:r>
      <w:r w:rsidRPr="005073A5">
        <w:rPr>
          <w:rFonts w:asciiTheme="majorHAnsi" w:hAnsiTheme="majorHAnsi"/>
          <w:b/>
          <w:color w:val="212121"/>
          <w:sz w:val="23"/>
          <w:szCs w:val="23"/>
        </w:rPr>
        <w:t>Project Coordinator</w:t>
      </w:r>
      <w:r>
        <w:rPr>
          <w:rFonts w:asciiTheme="majorHAnsi" w:hAnsiTheme="majorHAnsi"/>
          <w:color w:val="212121"/>
          <w:sz w:val="23"/>
          <w:szCs w:val="23"/>
        </w:rPr>
        <w:t>)</w:t>
      </w:r>
    </w:p>
    <w:p w14:paraId="6EC97CC0"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The Research Institute of the McGill University Health Centre (RI MUHC), Canada</w:t>
      </w:r>
    </w:p>
    <w:p w14:paraId="42C3C49D"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The Chancellor, Masters and Scholars of the University of Cambridge (UCAM), UK</w:t>
      </w:r>
    </w:p>
    <w:p w14:paraId="6B5AA668"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Newcastle University (UNEW), UK</w:t>
      </w:r>
    </w:p>
    <w:p w14:paraId="0FAEC8CA"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Erasmus Medical Center (ERASMUS), Nederland</w:t>
      </w:r>
    </w:p>
    <w:p w14:paraId="3F599B2A" w14:textId="77777777" w:rsidR="00571665" w:rsidRDefault="00571665" w:rsidP="00C14F21">
      <w:pPr>
        <w:pStyle w:val="ListParagraph"/>
        <w:numPr>
          <w:ilvl w:val="0"/>
          <w:numId w:val="1"/>
        </w:numPr>
        <w:ind w:left="360"/>
        <w:rPr>
          <w:rFonts w:asciiTheme="majorHAnsi" w:hAnsiTheme="majorHAnsi"/>
          <w:color w:val="212121"/>
          <w:sz w:val="23"/>
          <w:szCs w:val="23"/>
        </w:rPr>
      </w:pPr>
      <w:proofErr w:type="spellStart"/>
      <w:r w:rsidRPr="005073A5">
        <w:rPr>
          <w:rFonts w:asciiTheme="majorHAnsi" w:hAnsiTheme="majorHAnsi"/>
          <w:color w:val="212121"/>
          <w:sz w:val="23"/>
          <w:szCs w:val="23"/>
        </w:rPr>
        <w:t>Biobanks</w:t>
      </w:r>
      <w:proofErr w:type="spellEnd"/>
      <w:r w:rsidRPr="005073A5">
        <w:rPr>
          <w:rFonts w:asciiTheme="majorHAnsi" w:hAnsiTheme="majorHAnsi"/>
          <w:color w:val="212121"/>
          <w:sz w:val="23"/>
          <w:szCs w:val="23"/>
        </w:rPr>
        <w:t xml:space="preserve"> and </w:t>
      </w:r>
      <w:proofErr w:type="spellStart"/>
      <w:r w:rsidRPr="005073A5">
        <w:rPr>
          <w:rFonts w:asciiTheme="majorHAnsi" w:hAnsiTheme="majorHAnsi"/>
          <w:color w:val="212121"/>
          <w:sz w:val="23"/>
          <w:szCs w:val="23"/>
        </w:rPr>
        <w:t>Biomolecular</w:t>
      </w:r>
      <w:proofErr w:type="spellEnd"/>
      <w:r w:rsidRPr="005073A5">
        <w:rPr>
          <w:rFonts w:asciiTheme="majorHAnsi" w:hAnsiTheme="majorHAnsi"/>
          <w:color w:val="212121"/>
          <w:sz w:val="23"/>
          <w:szCs w:val="23"/>
        </w:rPr>
        <w:t xml:space="preserve"> resources Research Infrastructure - European Research Infrastructure Consortium</w:t>
      </w:r>
      <w:r>
        <w:rPr>
          <w:rFonts w:asciiTheme="majorHAnsi" w:hAnsiTheme="majorHAnsi"/>
          <w:color w:val="212121"/>
          <w:sz w:val="23"/>
          <w:szCs w:val="23"/>
        </w:rPr>
        <w:t xml:space="preserve"> (BBMRI-ERIC</w:t>
      </w:r>
      <w:r w:rsidRPr="00647CBF">
        <w:rPr>
          <w:rFonts w:asciiTheme="majorHAnsi" w:hAnsiTheme="majorHAnsi"/>
          <w:color w:val="212121"/>
          <w:sz w:val="23"/>
          <w:szCs w:val="23"/>
        </w:rPr>
        <w:t>), Austria</w:t>
      </w:r>
    </w:p>
    <w:p w14:paraId="6BA2736C"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Copenhagen University (UCPH), Denmark</w:t>
      </w:r>
    </w:p>
    <w:p w14:paraId="5232D5EB" w14:textId="77777777" w:rsidR="00571665" w:rsidRDefault="00571665" w:rsidP="00C14F21">
      <w:pPr>
        <w:pStyle w:val="ListParagraph"/>
        <w:numPr>
          <w:ilvl w:val="0"/>
          <w:numId w:val="1"/>
        </w:numPr>
        <w:ind w:left="360"/>
        <w:rPr>
          <w:rFonts w:asciiTheme="majorHAnsi" w:hAnsiTheme="majorHAnsi"/>
          <w:color w:val="212121"/>
          <w:sz w:val="23"/>
          <w:szCs w:val="23"/>
        </w:rPr>
      </w:pPr>
      <w:proofErr w:type="spellStart"/>
      <w:r w:rsidRPr="00647CBF">
        <w:rPr>
          <w:rFonts w:asciiTheme="majorHAnsi" w:hAnsiTheme="majorHAnsi"/>
          <w:color w:val="212121"/>
          <w:sz w:val="23"/>
          <w:szCs w:val="23"/>
        </w:rPr>
        <w:t>Epigeny</w:t>
      </w:r>
      <w:proofErr w:type="spellEnd"/>
      <w:r w:rsidRPr="00647CBF">
        <w:rPr>
          <w:rFonts w:asciiTheme="majorHAnsi" w:hAnsiTheme="majorHAnsi"/>
          <w:color w:val="212121"/>
          <w:sz w:val="23"/>
          <w:szCs w:val="23"/>
        </w:rPr>
        <w:t xml:space="preserve"> (EPIGENY), France</w:t>
      </w:r>
    </w:p>
    <w:p w14:paraId="03457091" w14:textId="77777777" w:rsidR="00571665" w:rsidRDefault="00571665" w:rsidP="00C14F21">
      <w:pPr>
        <w:pStyle w:val="ListParagraph"/>
        <w:numPr>
          <w:ilvl w:val="0"/>
          <w:numId w:val="1"/>
        </w:numPr>
        <w:ind w:left="360"/>
        <w:rPr>
          <w:rFonts w:asciiTheme="majorHAnsi" w:hAnsiTheme="majorHAnsi"/>
          <w:color w:val="212121"/>
          <w:sz w:val="23"/>
          <w:szCs w:val="23"/>
        </w:rPr>
      </w:pPr>
      <w:proofErr w:type="spellStart"/>
      <w:r w:rsidRPr="00647CBF">
        <w:rPr>
          <w:rFonts w:asciiTheme="majorHAnsi" w:hAnsiTheme="majorHAnsi"/>
          <w:color w:val="212121"/>
          <w:sz w:val="23"/>
          <w:szCs w:val="23"/>
        </w:rPr>
        <w:t>Instituto</w:t>
      </w:r>
      <w:proofErr w:type="spellEnd"/>
      <w:r w:rsidRPr="00647CBF">
        <w:rPr>
          <w:rFonts w:asciiTheme="majorHAnsi" w:hAnsiTheme="majorHAnsi"/>
          <w:color w:val="212121"/>
          <w:sz w:val="23"/>
          <w:szCs w:val="23"/>
        </w:rPr>
        <w:t xml:space="preserve"> de </w:t>
      </w:r>
      <w:proofErr w:type="spellStart"/>
      <w:r w:rsidRPr="00647CBF">
        <w:rPr>
          <w:rFonts w:asciiTheme="majorHAnsi" w:hAnsiTheme="majorHAnsi"/>
          <w:color w:val="212121"/>
          <w:sz w:val="23"/>
          <w:szCs w:val="23"/>
        </w:rPr>
        <w:t>Engenharia</w:t>
      </w:r>
      <w:proofErr w:type="spellEnd"/>
      <w:r w:rsidRPr="00647CBF">
        <w:rPr>
          <w:rFonts w:asciiTheme="majorHAnsi" w:hAnsiTheme="majorHAnsi"/>
          <w:color w:val="212121"/>
          <w:sz w:val="23"/>
          <w:szCs w:val="23"/>
        </w:rPr>
        <w:t xml:space="preserve"> de </w:t>
      </w:r>
      <w:proofErr w:type="spellStart"/>
      <w:r w:rsidRPr="00647CBF">
        <w:rPr>
          <w:rFonts w:asciiTheme="majorHAnsi" w:hAnsiTheme="majorHAnsi"/>
          <w:color w:val="212121"/>
          <w:sz w:val="23"/>
          <w:szCs w:val="23"/>
        </w:rPr>
        <w:t>Sistemas</w:t>
      </w:r>
      <w:proofErr w:type="spellEnd"/>
      <w:r w:rsidRPr="00647CBF">
        <w:rPr>
          <w:rFonts w:asciiTheme="majorHAnsi" w:hAnsiTheme="majorHAnsi"/>
          <w:color w:val="212121"/>
          <w:sz w:val="23"/>
          <w:szCs w:val="23"/>
        </w:rPr>
        <w:t xml:space="preserve"> e </w:t>
      </w:r>
      <w:proofErr w:type="spellStart"/>
      <w:r w:rsidRPr="00647CBF">
        <w:rPr>
          <w:rFonts w:asciiTheme="majorHAnsi" w:hAnsiTheme="majorHAnsi"/>
          <w:color w:val="212121"/>
          <w:sz w:val="23"/>
          <w:szCs w:val="23"/>
        </w:rPr>
        <w:t>Computadores</w:t>
      </w:r>
      <w:proofErr w:type="spellEnd"/>
      <w:r w:rsidRPr="00647CBF">
        <w:rPr>
          <w:rFonts w:asciiTheme="majorHAnsi" w:hAnsiTheme="majorHAnsi"/>
          <w:color w:val="212121"/>
          <w:sz w:val="23"/>
          <w:szCs w:val="23"/>
        </w:rPr>
        <w:t xml:space="preserve">, </w:t>
      </w:r>
      <w:proofErr w:type="spellStart"/>
      <w:r w:rsidRPr="00647CBF">
        <w:rPr>
          <w:rFonts w:asciiTheme="majorHAnsi" w:hAnsiTheme="majorHAnsi"/>
          <w:color w:val="212121"/>
          <w:sz w:val="23"/>
          <w:szCs w:val="23"/>
        </w:rPr>
        <w:t>Tecnologia</w:t>
      </w:r>
      <w:proofErr w:type="spellEnd"/>
      <w:r w:rsidRPr="00647CBF">
        <w:rPr>
          <w:rFonts w:asciiTheme="majorHAnsi" w:hAnsiTheme="majorHAnsi"/>
          <w:color w:val="212121"/>
          <w:sz w:val="23"/>
          <w:szCs w:val="23"/>
        </w:rPr>
        <w:t xml:space="preserve"> e </w:t>
      </w:r>
      <w:proofErr w:type="spellStart"/>
      <w:r w:rsidRPr="00647CBF">
        <w:rPr>
          <w:rFonts w:asciiTheme="majorHAnsi" w:hAnsiTheme="majorHAnsi"/>
          <w:color w:val="212121"/>
          <w:sz w:val="23"/>
          <w:szCs w:val="23"/>
        </w:rPr>
        <w:t>Ciência</w:t>
      </w:r>
      <w:proofErr w:type="spellEnd"/>
      <w:r w:rsidRPr="00647CBF">
        <w:rPr>
          <w:rFonts w:asciiTheme="majorHAnsi" w:hAnsiTheme="majorHAnsi"/>
          <w:color w:val="212121"/>
          <w:sz w:val="23"/>
          <w:szCs w:val="23"/>
        </w:rPr>
        <w:t xml:space="preserve"> (INESC TEC), Portugal</w:t>
      </w:r>
    </w:p>
    <w:p w14:paraId="19FC1623" w14:textId="77777777" w:rsidR="00571665" w:rsidRDefault="00571665" w:rsidP="00C14F21">
      <w:pPr>
        <w:pStyle w:val="ListParagraph"/>
        <w:numPr>
          <w:ilvl w:val="0"/>
          <w:numId w:val="1"/>
        </w:numPr>
        <w:ind w:left="360"/>
        <w:rPr>
          <w:rFonts w:asciiTheme="majorHAnsi" w:hAnsiTheme="majorHAnsi"/>
          <w:color w:val="212121"/>
          <w:sz w:val="23"/>
          <w:szCs w:val="23"/>
        </w:rPr>
      </w:pPr>
      <w:r w:rsidRPr="00647CBF">
        <w:rPr>
          <w:rFonts w:asciiTheme="majorHAnsi" w:hAnsiTheme="majorHAnsi"/>
          <w:color w:val="212121"/>
          <w:sz w:val="23"/>
          <w:szCs w:val="23"/>
        </w:rPr>
        <w:t>Barcelona Institute for Global Health (ISGLOBAL), Spain</w:t>
      </w:r>
    </w:p>
    <w:p w14:paraId="76E9FDAD" w14:textId="77777777" w:rsidR="00571665" w:rsidRDefault="00571665" w:rsidP="00C14F21">
      <w:pPr>
        <w:pStyle w:val="ListParagraph"/>
        <w:numPr>
          <w:ilvl w:val="0"/>
          <w:numId w:val="1"/>
        </w:numPr>
        <w:ind w:left="360"/>
        <w:rPr>
          <w:rFonts w:asciiTheme="majorHAnsi" w:hAnsiTheme="majorHAnsi"/>
          <w:color w:val="212121"/>
          <w:sz w:val="23"/>
          <w:szCs w:val="23"/>
        </w:rPr>
      </w:pPr>
      <w:proofErr w:type="spellStart"/>
      <w:r w:rsidRPr="00647CBF">
        <w:rPr>
          <w:rFonts w:asciiTheme="majorHAnsi" w:hAnsiTheme="majorHAnsi"/>
          <w:color w:val="212121"/>
          <w:sz w:val="23"/>
          <w:szCs w:val="23"/>
        </w:rPr>
        <w:t>Oulun</w:t>
      </w:r>
      <w:proofErr w:type="spellEnd"/>
      <w:r w:rsidRPr="00647CBF">
        <w:rPr>
          <w:rFonts w:asciiTheme="majorHAnsi" w:hAnsiTheme="majorHAnsi"/>
          <w:color w:val="212121"/>
          <w:sz w:val="23"/>
          <w:szCs w:val="23"/>
        </w:rPr>
        <w:t xml:space="preserve"> </w:t>
      </w:r>
      <w:proofErr w:type="spellStart"/>
      <w:r w:rsidRPr="00647CBF">
        <w:rPr>
          <w:rFonts w:asciiTheme="majorHAnsi" w:hAnsiTheme="majorHAnsi"/>
          <w:color w:val="212121"/>
          <w:sz w:val="23"/>
          <w:szCs w:val="23"/>
        </w:rPr>
        <w:t>Yliopisto</w:t>
      </w:r>
      <w:proofErr w:type="spellEnd"/>
      <w:r w:rsidRPr="00647CBF">
        <w:rPr>
          <w:rFonts w:asciiTheme="majorHAnsi" w:hAnsiTheme="majorHAnsi"/>
          <w:color w:val="212121"/>
          <w:sz w:val="23"/>
          <w:szCs w:val="23"/>
        </w:rPr>
        <w:t xml:space="preserve"> (University of Oulu), Finland</w:t>
      </w:r>
    </w:p>
    <w:p w14:paraId="09B5D933" w14:textId="77777777" w:rsidR="00571665" w:rsidRDefault="00571665" w:rsidP="00C14F21">
      <w:pPr>
        <w:pStyle w:val="ListParagraph"/>
        <w:numPr>
          <w:ilvl w:val="0"/>
          <w:numId w:val="1"/>
        </w:numPr>
        <w:ind w:left="360"/>
        <w:rPr>
          <w:rFonts w:asciiTheme="majorHAnsi" w:hAnsiTheme="majorHAnsi"/>
          <w:color w:val="212121"/>
          <w:sz w:val="23"/>
          <w:szCs w:val="23"/>
        </w:rPr>
      </w:pPr>
      <w:proofErr w:type="spellStart"/>
      <w:r w:rsidRPr="000628F5">
        <w:rPr>
          <w:rFonts w:asciiTheme="majorHAnsi" w:hAnsiTheme="majorHAnsi"/>
          <w:color w:val="212121"/>
          <w:sz w:val="23"/>
          <w:szCs w:val="23"/>
        </w:rPr>
        <w:t>Stichting</w:t>
      </w:r>
      <w:proofErr w:type="spellEnd"/>
      <w:r w:rsidRPr="000628F5">
        <w:rPr>
          <w:rFonts w:asciiTheme="majorHAnsi" w:hAnsiTheme="majorHAnsi"/>
          <w:color w:val="212121"/>
          <w:sz w:val="23"/>
          <w:szCs w:val="23"/>
        </w:rPr>
        <w:t xml:space="preserve"> VUMC (VUMC), Nederland</w:t>
      </w:r>
    </w:p>
    <w:p w14:paraId="205A3D0A" w14:textId="77777777" w:rsidR="00571665" w:rsidRPr="000628F5" w:rsidRDefault="00571665" w:rsidP="00C14F21">
      <w:pPr>
        <w:pStyle w:val="ListParagraph"/>
        <w:numPr>
          <w:ilvl w:val="0"/>
          <w:numId w:val="1"/>
        </w:numPr>
        <w:ind w:left="360"/>
        <w:rPr>
          <w:rFonts w:asciiTheme="majorHAnsi" w:hAnsiTheme="majorHAnsi"/>
          <w:color w:val="212121"/>
          <w:sz w:val="23"/>
          <w:szCs w:val="23"/>
        </w:rPr>
      </w:pPr>
      <w:proofErr w:type="spellStart"/>
      <w:r w:rsidRPr="000628F5">
        <w:rPr>
          <w:rFonts w:asciiTheme="majorHAnsi" w:hAnsiTheme="majorHAnsi"/>
          <w:color w:val="212121"/>
          <w:sz w:val="23"/>
          <w:szCs w:val="23"/>
        </w:rPr>
        <w:t>Instituto</w:t>
      </w:r>
      <w:proofErr w:type="spellEnd"/>
      <w:r w:rsidRPr="000628F5">
        <w:rPr>
          <w:rFonts w:asciiTheme="majorHAnsi" w:hAnsiTheme="majorHAnsi"/>
          <w:color w:val="212121"/>
          <w:sz w:val="23"/>
          <w:szCs w:val="23"/>
        </w:rPr>
        <w:t xml:space="preserve"> de </w:t>
      </w:r>
      <w:proofErr w:type="spellStart"/>
      <w:r w:rsidRPr="000628F5">
        <w:rPr>
          <w:rFonts w:asciiTheme="majorHAnsi" w:hAnsiTheme="majorHAnsi"/>
          <w:color w:val="212121"/>
          <w:sz w:val="23"/>
          <w:szCs w:val="23"/>
        </w:rPr>
        <w:t>Saúde</w:t>
      </w:r>
      <w:proofErr w:type="spellEnd"/>
      <w:r w:rsidRPr="000628F5">
        <w:rPr>
          <w:rFonts w:asciiTheme="majorHAnsi" w:hAnsiTheme="majorHAnsi"/>
          <w:color w:val="212121"/>
          <w:sz w:val="23"/>
          <w:szCs w:val="23"/>
        </w:rPr>
        <w:t xml:space="preserve"> </w:t>
      </w:r>
      <w:proofErr w:type="spellStart"/>
      <w:r w:rsidRPr="000628F5">
        <w:rPr>
          <w:rFonts w:asciiTheme="majorHAnsi" w:hAnsiTheme="majorHAnsi"/>
          <w:color w:val="212121"/>
          <w:sz w:val="23"/>
          <w:szCs w:val="23"/>
        </w:rPr>
        <w:t>Pública</w:t>
      </w:r>
      <w:proofErr w:type="spellEnd"/>
      <w:r w:rsidRPr="000628F5">
        <w:rPr>
          <w:rFonts w:asciiTheme="majorHAnsi" w:hAnsiTheme="majorHAnsi"/>
          <w:color w:val="212121"/>
          <w:sz w:val="23"/>
          <w:szCs w:val="23"/>
        </w:rPr>
        <w:t xml:space="preserve"> da </w:t>
      </w:r>
      <w:proofErr w:type="spellStart"/>
      <w:r w:rsidRPr="000628F5">
        <w:rPr>
          <w:rFonts w:asciiTheme="majorHAnsi" w:hAnsiTheme="majorHAnsi"/>
          <w:color w:val="212121"/>
          <w:sz w:val="23"/>
          <w:szCs w:val="23"/>
        </w:rPr>
        <w:t>Universidade</w:t>
      </w:r>
      <w:proofErr w:type="spellEnd"/>
      <w:r w:rsidRPr="000628F5">
        <w:rPr>
          <w:rFonts w:asciiTheme="majorHAnsi" w:hAnsiTheme="majorHAnsi"/>
          <w:color w:val="212121"/>
          <w:sz w:val="23"/>
          <w:szCs w:val="23"/>
        </w:rPr>
        <w:t xml:space="preserve"> do Porto (ISPUP)</w:t>
      </w:r>
      <w:r>
        <w:rPr>
          <w:rFonts w:asciiTheme="majorHAnsi" w:hAnsiTheme="majorHAnsi"/>
          <w:color w:val="212121"/>
          <w:sz w:val="23"/>
          <w:szCs w:val="23"/>
        </w:rPr>
        <w:t>, Portugal</w:t>
      </w:r>
    </w:p>
    <w:p w14:paraId="145589F9" w14:textId="77777777" w:rsidR="004F5D2B" w:rsidRDefault="004F5D2B">
      <w:pPr>
        <w:rPr>
          <w:rFonts w:asciiTheme="majorHAnsi" w:hAnsiTheme="majorHAnsi"/>
          <w:b/>
          <w:color w:val="212121"/>
          <w:sz w:val="23"/>
          <w:szCs w:val="23"/>
        </w:rPr>
      </w:pPr>
    </w:p>
    <w:p w14:paraId="319EE602" w14:textId="4D1D2BDD" w:rsidR="004F5D2B" w:rsidRPr="009F55D5" w:rsidRDefault="004F5D2B">
      <w:pPr>
        <w:rPr>
          <w:rFonts w:asciiTheme="majorHAnsi" w:hAnsiTheme="majorHAnsi"/>
          <w:color w:val="212121"/>
          <w:sz w:val="23"/>
          <w:szCs w:val="23"/>
        </w:rPr>
      </w:pPr>
      <w:r>
        <w:rPr>
          <w:rFonts w:asciiTheme="majorHAnsi" w:hAnsiTheme="majorHAnsi"/>
          <w:b/>
          <w:color w:val="212121"/>
          <w:sz w:val="23"/>
          <w:szCs w:val="23"/>
        </w:rPr>
        <w:t>Contact</w:t>
      </w:r>
      <w:r w:rsidR="009F55D5">
        <w:rPr>
          <w:rFonts w:asciiTheme="majorHAnsi" w:hAnsiTheme="majorHAnsi"/>
          <w:b/>
          <w:color w:val="212121"/>
          <w:sz w:val="23"/>
          <w:szCs w:val="23"/>
        </w:rPr>
        <w:t xml:space="preserve"> </w:t>
      </w:r>
    </w:p>
    <w:p w14:paraId="309AD286" w14:textId="5F44C8AE" w:rsidR="004F5D2B" w:rsidRPr="004F5D2B" w:rsidRDefault="004F5D2B">
      <w:pPr>
        <w:rPr>
          <w:rFonts w:asciiTheme="majorHAnsi" w:hAnsiTheme="majorHAnsi"/>
          <w:color w:val="212121"/>
          <w:sz w:val="23"/>
          <w:szCs w:val="23"/>
          <w:u w:val="single"/>
        </w:rPr>
      </w:pPr>
      <w:r w:rsidRPr="004F5D2B">
        <w:rPr>
          <w:rFonts w:asciiTheme="majorHAnsi" w:hAnsiTheme="majorHAnsi"/>
          <w:color w:val="212121"/>
          <w:sz w:val="23"/>
          <w:szCs w:val="23"/>
          <w:u w:val="single"/>
        </w:rPr>
        <w:t>Project Coordinator</w:t>
      </w:r>
      <w:r w:rsidR="00C14F21">
        <w:rPr>
          <w:rFonts w:asciiTheme="majorHAnsi" w:hAnsiTheme="majorHAnsi"/>
          <w:color w:val="212121"/>
          <w:sz w:val="23"/>
          <w:szCs w:val="23"/>
          <w:u w:val="single"/>
        </w:rPr>
        <w:t xml:space="preserve"> and P</w:t>
      </w:r>
      <w:r w:rsidR="007F706B">
        <w:rPr>
          <w:rFonts w:asciiTheme="majorHAnsi" w:hAnsiTheme="majorHAnsi"/>
          <w:color w:val="212121"/>
          <w:sz w:val="23"/>
          <w:szCs w:val="23"/>
          <w:u w:val="single"/>
        </w:rPr>
        <w:t>roject manager:</w:t>
      </w:r>
    </w:p>
    <w:p w14:paraId="23791DFD" w14:textId="77293912" w:rsidR="004F5D2B" w:rsidRDefault="007F706B">
      <w:pPr>
        <w:rPr>
          <w:rFonts w:asciiTheme="majorHAnsi" w:hAnsiTheme="majorHAnsi"/>
          <w:color w:val="212121"/>
          <w:sz w:val="23"/>
          <w:szCs w:val="23"/>
        </w:rPr>
      </w:pPr>
      <w:proofErr w:type="spellStart"/>
      <w:r>
        <w:rPr>
          <w:rFonts w:asciiTheme="majorHAnsi" w:hAnsiTheme="majorHAnsi"/>
          <w:color w:val="212121"/>
          <w:sz w:val="23"/>
          <w:szCs w:val="23"/>
        </w:rPr>
        <w:t>Prof.dr</w:t>
      </w:r>
      <w:proofErr w:type="spellEnd"/>
      <w:r>
        <w:rPr>
          <w:rFonts w:asciiTheme="majorHAnsi" w:hAnsiTheme="majorHAnsi"/>
          <w:color w:val="212121"/>
          <w:sz w:val="23"/>
          <w:szCs w:val="23"/>
        </w:rPr>
        <w:t xml:space="preserve">. </w:t>
      </w:r>
      <w:r w:rsidR="004F5D2B">
        <w:rPr>
          <w:rFonts w:asciiTheme="majorHAnsi" w:hAnsiTheme="majorHAnsi"/>
          <w:color w:val="212121"/>
          <w:sz w:val="23"/>
          <w:szCs w:val="23"/>
        </w:rPr>
        <w:t>Morris Swertz</w:t>
      </w:r>
      <w:r>
        <w:rPr>
          <w:rFonts w:asciiTheme="majorHAnsi" w:hAnsiTheme="majorHAnsi"/>
          <w:color w:val="212121"/>
          <w:sz w:val="23"/>
          <w:szCs w:val="23"/>
        </w:rPr>
        <w:t xml:space="preserve"> &amp; Dr. Jana van Vliet</w:t>
      </w:r>
    </w:p>
    <w:p w14:paraId="503439B7" w14:textId="77777777" w:rsidR="004F5D2B" w:rsidRDefault="004F5D2B" w:rsidP="004F5D2B">
      <w:pPr>
        <w:rPr>
          <w:rFonts w:asciiTheme="majorHAnsi" w:hAnsiTheme="majorHAnsi"/>
          <w:color w:val="212121"/>
          <w:sz w:val="23"/>
          <w:szCs w:val="23"/>
        </w:rPr>
      </w:pPr>
      <w:r w:rsidRPr="004F5D2B">
        <w:rPr>
          <w:rFonts w:asciiTheme="majorHAnsi" w:hAnsiTheme="majorHAnsi"/>
          <w:color w:val="212121"/>
          <w:sz w:val="23"/>
          <w:szCs w:val="23"/>
        </w:rPr>
        <w:t>Genomics Coordination Centre</w:t>
      </w:r>
      <w:r>
        <w:rPr>
          <w:rFonts w:asciiTheme="majorHAnsi" w:hAnsiTheme="majorHAnsi"/>
          <w:color w:val="212121"/>
          <w:sz w:val="23"/>
          <w:szCs w:val="23"/>
        </w:rPr>
        <w:t xml:space="preserve">, </w:t>
      </w:r>
    </w:p>
    <w:p w14:paraId="5D6E30F9" w14:textId="7E96FC97" w:rsidR="004F5D2B" w:rsidRPr="004F5D2B" w:rsidRDefault="004F5D2B" w:rsidP="004F5D2B">
      <w:pPr>
        <w:rPr>
          <w:rFonts w:asciiTheme="majorHAnsi" w:hAnsiTheme="majorHAnsi"/>
          <w:color w:val="212121"/>
          <w:sz w:val="23"/>
          <w:szCs w:val="23"/>
        </w:rPr>
      </w:pPr>
      <w:r w:rsidRPr="004F5D2B">
        <w:rPr>
          <w:rFonts w:asciiTheme="majorHAnsi" w:hAnsiTheme="majorHAnsi"/>
          <w:color w:val="212121"/>
          <w:sz w:val="23"/>
          <w:szCs w:val="23"/>
        </w:rPr>
        <w:t>Department of Genetics</w:t>
      </w:r>
    </w:p>
    <w:p w14:paraId="6759A9CE" w14:textId="77777777" w:rsidR="004F5D2B" w:rsidRPr="004F5D2B" w:rsidRDefault="004F5D2B" w:rsidP="004F5D2B">
      <w:pPr>
        <w:rPr>
          <w:rFonts w:asciiTheme="majorHAnsi" w:hAnsiTheme="majorHAnsi"/>
          <w:color w:val="212121"/>
          <w:sz w:val="23"/>
          <w:szCs w:val="23"/>
        </w:rPr>
      </w:pPr>
      <w:r w:rsidRPr="004F5D2B">
        <w:rPr>
          <w:rFonts w:asciiTheme="majorHAnsi" w:hAnsiTheme="majorHAnsi"/>
          <w:color w:val="212121"/>
          <w:sz w:val="23"/>
          <w:szCs w:val="23"/>
        </w:rPr>
        <w:t>University Medical Center Groningen</w:t>
      </w:r>
    </w:p>
    <w:p w14:paraId="75D42C82" w14:textId="77777777" w:rsidR="004F5D2B" w:rsidRPr="004F5D2B" w:rsidRDefault="004F5D2B" w:rsidP="004F5D2B">
      <w:pPr>
        <w:rPr>
          <w:rFonts w:asciiTheme="majorHAnsi" w:hAnsiTheme="majorHAnsi"/>
          <w:color w:val="212121"/>
          <w:sz w:val="23"/>
          <w:szCs w:val="23"/>
        </w:rPr>
      </w:pPr>
      <w:proofErr w:type="spellStart"/>
      <w:r w:rsidRPr="004F5D2B">
        <w:rPr>
          <w:rFonts w:asciiTheme="majorHAnsi" w:hAnsiTheme="majorHAnsi"/>
          <w:color w:val="212121"/>
          <w:sz w:val="23"/>
          <w:szCs w:val="23"/>
        </w:rPr>
        <w:t>Hanzeplein</w:t>
      </w:r>
      <w:proofErr w:type="spellEnd"/>
      <w:r w:rsidRPr="004F5D2B">
        <w:rPr>
          <w:rFonts w:asciiTheme="majorHAnsi" w:hAnsiTheme="majorHAnsi"/>
          <w:color w:val="212121"/>
          <w:sz w:val="23"/>
          <w:szCs w:val="23"/>
        </w:rPr>
        <w:t xml:space="preserve"> 1, 9713 GZ Groningen</w:t>
      </w:r>
    </w:p>
    <w:p w14:paraId="67BC6DE9" w14:textId="77777777" w:rsidR="004F5D2B" w:rsidRPr="004F5D2B" w:rsidRDefault="004F5D2B" w:rsidP="004F5D2B">
      <w:pPr>
        <w:rPr>
          <w:rFonts w:asciiTheme="majorHAnsi" w:hAnsiTheme="majorHAnsi"/>
          <w:color w:val="212121"/>
          <w:sz w:val="23"/>
          <w:szCs w:val="23"/>
        </w:rPr>
      </w:pPr>
      <w:r w:rsidRPr="004F5D2B">
        <w:rPr>
          <w:rFonts w:asciiTheme="majorHAnsi" w:hAnsiTheme="majorHAnsi"/>
          <w:color w:val="212121"/>
          <w:sz w:val="23"/>
          <w:szCs w:val="23"/>
        </w:rPr>
        <w:t>The Netherlands</w:t>
      </w:r>
    </w:p>
    <w:p w14:paraId="054276AC" w14:textId="39998485" w:rsidR="004F5D2B" w:rsidRDefault="004F5D2B" w:rsidP="004F5D2B">
      <w:pPr>
        <w:rPr>
          <w:rFonts w:asciiTheme="majorHAnsi" w:hAnsiTheme="majorHAnsi"/>
          <w:color w:val="212121"/>
          <w:sz w:val="23"/>
          <w:szCs w:val="23"/>
        </w:rPr>
      </w:pPr>
      <w:r>
        <w:rPr>
          <w:rFonts w:asciiTheme="majorHAnsi" w:hAnsiTheme="majorHAnsi"/>
          <w:color w:val="212121"/>
          <w:sz w:val="23"/>
          <w:szCs w:val="23"/>
        </w:rPr>
        <w:t xml:space="preserve">Tel: +31 </w:t>
      </w:r>
      <w:r w:rsidRPr="004F5D2B">
        <w:rPr>
          <w:rFonts w:asciiTheme="majorHAnsi" w:hAnsiTheme="majorHAnsi"/>
          <w:color w:val="212121"/>
          <w:sz w:val="23"/>
          <w:szCs w:val="23"/>
        </w:rPr>
        <w:t xml:space="preserve">50 3617100 </w:t>
      </w:r>
    </w:p>
    <w:p w14:paraId="5FABBE85" w14:textId="1A6D14FB" w:rsidR="00714A03" w:rsidRPr="002045B2" w:rsidRDefault="004F5D2B" w:rsidP="00C14F21">
      <w:pPr>
        <w:rPr>
          <w:rFonts w:asciiTheme="majorHAnsi" w:hAnsiTheme="majorHAnsi"/>
          <w:color w:val="212121"/>
          <w:sz w:val="23"/>
          <w:szCs w:val="23"/>
        </w:rPr>
      </w:pPr>
      <w:r>
        <w:rPr>
          <w:rFonts w:asciiTheme="majorHAnsi" w:hAnsiTheme="majorHAnsi"/>
          <w:color w:val="212121"/>
          <w:sz w:val="23"/>
          <w:szCs w:val="23"/>
        </w:rPr>
        <w:t>E-mail</w:t>
      </w:r>
      <w:r w:rsidR="00C14F21">
        <w:rPr>
          <w:rFonts w:asciiTheme="majorHAnsi" w:hAnsiTheme="majorHAnsi"/>
          <w:color w:val="212121"/>
          <w:sz w:val="23"/>
          <w:szCs w:val="23"/>
        </w:rPr>
        <w:t>s</w:t>
      </w:r>
      <w:r>
        <w:rPr>
          <w:rFonts w:asciiTheme="majorHAnsi" w:hAnsiTheme="majorHAnsi"/>
          <w:color w:val="212121"/>
          <w:sz w:val="23"/>
          <w:szCs w:val="23"/>
        </w:rPr>
        <w:t xml:space="preserve">: </w:t>
      </w:r>
      <w:hyperlink r:id="rId9" w:history="1">
        <w:r w:rsidRPr="0036199B">
          <w:rPr>
            <w:rStyle w:val="Hyperlink"/>
            <w:rFonts w:asciiTheme="majorHAnsi" w:hAnsiTheme="majorHAnsi"/>
            <w:sz w:val="23"/>
            <w:szCs w:val="23"/>
          </w:rPr>
          <w:t>m.a.swertz@umcg.nl</w:t>
        </w:r>
      </w:hyperlink>
      <w:r w:rsidR="00C14F21">
        <w:rPr>
          <w:rStyle w:val="Hyperlink"/>
          <w:rFonts w:asciiTheme="majorHAnsi" w:hAnsiTheme="majorHAnsi"/>
          <w:sz w:val="23"/>
          <w:szCs w:val="23"/>
        </w:rPr>
        <w:t xml:space="preserve"> ;  j.v.van.vliet@</w:t>
      </w:r>
      <w:bookmarkStart w:id="0" w:name="_GoBack"/>
      <w:bookmarkEnd w:id="0"/>
      <w:r w:rsidR="00C14F21">
        <w:rPr>
          <w:rStyle w:val="Hyperlink"/>
          <w:rFonts w:asciiTheme="majorHAnsi" w:hAnsiTheme="majorHAnsi"/>
          <w:sz w:val="23"/>
          <w:szCs w:val="23"/>
        </w:rPr>
        <w:t>umcg.nl</w:t>
      </w:r>
    </w:p>
    <w:sectPr w:rsidR="00714A03" w:rsidRPr="002045B2" w:rsidSect="00F719F9">
      <w:footerReference w:type="default" r:id="rId10"/>
      <w:pgSz w:w="12240" w:h="15840"/>
      <w:pgMar w:top="1281" w:right="1417" w:bottom="1417" w:left="1417" w:header="720" w:footer="8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D2F04" w14:textId="77777777" w:rsidR="009D4CA0" w:rsidRDefault="009D4CA0" w:rsidP="00F3466C">
      <w:pPr>
        <w:spacing w:line="240" w:lineRule="auto"/>
      </w:pPr>
      <w:r>
        <w:separator/>
      </w:r>
    </w:p>
  </w:endnote>
  <w:endnote w:type="continuationSeparator" w:id="0">
    <w:p w14:paraId="2B7CDF01" w14:textId="77777777" w:rsidR="009D4CA0" w:rsidRDefault="009D4CA0" w:rsidP="00F3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45"/>
      <w:gridCol w:w="8191"/>
    </w:tblGrid>
    <w:tr w:rsidR="00A55028" w14:paraId="17681FBE" w14:textId="77777777">
      <w:tc>
        <w:tcPr>
          <w:tcW w:w="750" w:type="pct"/>
        </w:tcPr>
        <w:p w14:paraId="594E8982" w14:textId="6C2F5ADF" w:rsidR="00A55028" w:rsidRDefault="00A55028" w:rsidP="00826C7B">
          <w:pPr>
            <w:pStyle w:val="Footer"/>
            <w:ind w:left="-900"/>
            <w:jc w:val="right"/>
            <w:rPr>
              <w:color w:val="4F81BD" w:themeColor="accent1"/>
            </w:rPr>
          </w:pPr>
          <w:r>
            <w:fldChar w:fldCharType="begin"/>
          </w:r>
          <w:r>
            <w:instrText xml:space="preserve"> PAGE   \* MERGEFORMAT </w:instrText>
          </w:r>
          <w:r>
            <w:fldChar w:fldCharType="separate"/>
          </w:r>
          <w:r w:rsidR="00C14F21" w:rsidRPr="00C14F21">
            <w:rPr>
              <w:noProof/>
              <w:color w:val="4F81BD" w:themeColor="accent1"/>
            </w:rPr>
            <w:t>1</w:t>
          </w:r>
          <w:r>
            <w:rPr>
              <w:noProof/>
              <w:color w:val="4F81BD" w:themeColor="accent1"/>
            </w:rPr>
            <w:fldChar w:fldCharType="end"/>
          </w:r>
        </w:p>
      </w:tc>
      <w:tc>
        <w:tcPr>
          <w:tcW w:w="4250" w:type="pct"/>
        </w:tcPr>
        <w:p w14:paraId="79183C30" w14:textId="77777777" w:rsidR="00A55028" w:rsidRDefault="00826C7B" w:rsidP="00826C7B">
          <w:pPr>
            <w:pStyle w:val="Footer"/>
            <w:ind w:left="902"/>
            <w:rPr>
              <w:rFonts w:ascii="Verdana" w:hAnsi="Verdana"/>
              <w:color w:val="4F81BD" w:themeColor="accent1"/>
              <w:sz w:val="18"/>
              <w:szCs w:val="18"/>
            </w:rPr>
          </w:pPr>
          <w:r w:rsidRPr="00826C7B">
            <w:rPr>
              <w:noProof/>
              <w:lang w:val="en-GB"/>
            </w:rPr>
            <w:drawing>
              <wp:anchor distT="0" distB="0" distL="114300" distR="114300" simplePos="0" relativeHeight="251658240" behindDoc="0" locked="0" layoutInCell="1" allowOverlap="1" wp14:anchorId="4F9A763B" wp14:editId="67317AA3">
                <wp:simplePos x="0" y="0"/>
                <wp:positionH relativeFrom="column">
                  <wp:posOffset>797</wp:posOffset>
                </wp:positionH>
                <wp:positionV relativeFrom="paragraph">
                  <wp:posOffset>6350</wp:posOffset>
                </wp:positionV>
                <wp:extent cx="478470" cy="318978"/>
                <wp:effectExtent l="0" t="0" r="0" b="5080"/>
                <wp:wrapNone/>
                <wp:docPr id="2" name="Picture 20" descr="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eu.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8470" cy="318978"/>
                        </a:xfrm>
                        <a:prstGeom prst="rect">
                          <a:avLst/>
                        </a:prstGeom>
                      </pic:spPr>
                    </pic:pic>
                  </a:graphicData>
                </a:graphic>
                <wp14:sizeRelH relativeFrom="page">
                  <wp14:pctWidth>0</wp14:pctWidth>
                </wp14:sizeRelH>
                <wp14:sizeRelV relativeFrom="page">
                  <wp14:pctHeight>0</wp14:pctHeight>
                </wp14:sizeRelV>
              </wp:anchor>
            </w:drawing>
          </w:r>
          <w:r w:rsidR="00A55028" w:rsidRPr="00A55028">
            <w:rPr>
              <w:rFonts w:ascii="Verdana" w:hAnsi="Verdana"/>
              <w:color w:val="4F81BD" w:themeColor="accent1"/>
              <w:sz w:val="18"/>
              <w:szCs w:val="18"/>
            </w:rPr>
            <w:t xml:space="preserve">This project has received funding from the European Union’s H2020 research and innovation </w:t>
          </w:r>
          <w:proofErr w:type="spellStart"/>
          <w:r w:rsidR="00A55028" w:rsidRPr="00A55028">
            <w:rPr>
              <w:rFonts w:ascii="Verdana" w:hAnsi="Verdana"/>
              <w:color w:val="4F81BD" w:themeColor="accent1"/>
              <w:sz w:val="18"/>
              <w:szCs w:val="18"/>
            </w:rPr>
            <w:t>programme</w:t>
          </w:r>
          <w:proofErr w:type="spellEnd"/>
          <w:r w:rsidR="00A55028" w:rsidRPr="00A55028">
            <w:rPr>
              <w:rFonts w:ascii="Verdana" w:hAnsi="Verdana"/>
              <w:color w:val="4F81BD" w:themeColor="accent1"/>
              <w:sz w:val="18"/>
              <w:szCs w:val="18"/>
            </w:rPr>
            <w:t xml:space="preserve"> </w:t>
          </w:r>
          <w:r w:rsidR="00F074AF" w:rsidRPr="00581534">
            <w:rPr>
              <w:rFonts w:ascii="Verdana" w:hAnsi="Verdana"/>
              <w:color w:val="4F81BD"/>
              <w:sz w:val="18"/>
              <w:szCs w:val="18"/>
            </w:rPr>
            <w:t>under</w:t>
          </w:r>
          <w:r w:rsidR="00F074AF">
            <w:rPr>
              <w:rFonts w:ascii="Verdana" w:hAnsi="Verdana"/>
              <w:color w:val="4F81BD" w:themeColor="accent1"/>
              <w:sz w:val="18"/>
              <w:szCs w:val="18"/>
            </w:rPr>
            <w:t xml:space="preserve"> grant agreement No 824989</w:t>
          </w:r>
        </w:p>
        <w:p w14:paraId="31C9E36B" w14:textId="77777777" w:rsidR="00533BD8" w:rsidRDefault="00533BD8" w:rsidP="00826C7B">
          <w:pPr>
            <w:pStyle w:val="Footer"/>
            <w:ind w:left="902"/>
            <w:rPr>
              <w:rFonts w:ascii="Verdana" w:hAnsi="Verdana"/>
              <w:color w:val="4F81BD" w:themeColor="accent1"/>
              <w:sz w:val="18"/>
              <w:szCs w:val="18"/>
            </w:rPr>
          </w:pPr>
        </w:p>
        <w:p w14:paraId="34FE35F1" w14:textId="320A6B95" w:rsidR="00533BD8" w:rsidRPr="00533BD8" w:rsidRDefault="00C14F21" w:rsidP="00C14F21">
          <w:pPr>
            <w:pStyle w:val="Footer"/>
            <w:ind w:left="902"/>
            <w:rPr>
              <w:rFonts w:ascii="Verdana" w:hAnsi="Verdana"/>
              <w:color w:val="4F81BD" w:themeColor="accent1"/>
              <w:sz w:val="14"/>
              <w:szCs w:val="14"/>
            </w:rPr>
          </w:pPr>
          <w:r>
            <w:rPr>
              <w:rFonts w:ascii="Verdana" w:hAnsi="Verdana"/>
              <w:color w:val="4F81BD" w:themeColor="accent1"/>
              <w:sz w:val="14"/>
              <w:szCs w:val="14"/>
            </w:rPr>
            <w:t>EUCAN-Connect,</w:t>
          </w:r>
          <w:r w:rsidR="00533BD8" w:rsidRPr="00533BD8">
            <w:rPr>
              <w:rFonts w:ascii="Verdana" w:hAnsi="Verdana"/>
              <w:color w:val="4F81BD" w:themeColor="accent1"/>
              <w:sz w:val="14"/>
              <w:szCs w:val="14"/>
            </w:rPr>
            <w:t xml:space="preserve"> March</w:t>
          </w:r>
          <w:r>
            <w:rPr>
              <w:rFonts w:ascii="Verdana" w:hAnsi="Verdana"/>
              <w:color w:val="4F81BD" w:themeColor="accent1"/>
              <w:sz w:val="14"/>
              <w:szCs w:val="14"/>
            </w:rPr>
            <w:t xml:space="preserve"> </w:t>
          </w:r>
          <w:r w:rsidR="00533BD8" w:rsidRPr="00533BD8">
            <w:rPr>
              <w:rFonts w:ascii="Verdana" w:hAnsi="Verdana"/>
              <w:color w:val="4F81BD" w:themeColor="accent1"/>
              <w:sz w:val="14"/>
              <w:szCs w:val="14"/>
            </w:rPr>
            <w:t>2019</w:t>
          </w:r>
        </w:p>
      </w:tc>
    </w:tr>
  </w:tbl>
  <w:p w14:paraId="68DDFEE1" w14:textId="77777777" w:rsidR="00A55028" w:rsidRDefault="00A55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A73CE" w14:textId="77777777" w:rsidR="009D4CA0" w:rsidRDefault="009D4CA0" w:rsidP="00F3466C">
      <w:pPr>
        <w:spacing w:line="240" w:lineRule="auto"/>
      </w:pPr>
      <w:r>
        <w:separator/>
      </w:r>
    </w:p>
  </w:footnote>
  <w:footnote w:type="continuationSeparator" w:id="0">
    <w:p w14:paraId="05951A99" w14:textId="77777777" w:rsidR="009D4CA0" w:rsidRDefault="009D4CA0" w:rsidP="00F346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598C"/>
    <w:multiLevelType w:val="hybridMultilevel"/>
    <w:tmpl w:val="B7CCA7CC"/>
    <w:lvl w:ilvl="0" w:tplc="5EA088D4">
      <w:numFmt w:val="bullet"/>
      <w:lvlText w:val="-"/>
      <w:lvlJc w:val="left"/>
      <w:pPr>
        <w:ind w:left="720" w:hanging="360"/>
      </w:pPr>
      <w:rPr>
        <w:rFonts w:ascii="Calibri" w:eastAsia="Arial"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ris Swertz">
    <w15:presenceInfo w15:providerId="Windows Live" w15:userId="f2109e5ae1d19c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7855FB"/>
    <w:rsid w:val="00011B09"/>
    <w:rsid w:val="00011CFB"/>
    <w:rsid w:val="00021C36"/>
    <w:rsid w:val="000628F5"/>
    <w:rsid w:val="000674AA"/>
    <w:rsid w:val="00074DCF"/>
    <w:rsid w:val="00084A78"/>
    <w:rsid w:val="000D1E7A"/>
    <w:rsid w:val="000F5195"/>
    <w:rsid w:val="00161082"/>
    <w:rsid w:val="001856C9"/>
    <w:rsid w:val="0019375C"/>
    <w:rsid w:val="001C039C"/>
    <w:rsid w:val="001E415B"/>
    <w:rsid w:val="002009DE"/>
    <w:rsid w:val="002045B2"/>
    <w:rsid w:val="00247EA0"/>
    <w:rsid w:val="002D20FF"/>
    <w:rsid w:val="002F4D30"/>
    <w:rsid w:val="003047A5"/>
    <w:rsid w:val="00305CF0"/>
    <w:rsid w:val="003339B6"/>
    <w:rsid w:val="00336028"/>
    <w:rsid w:val="003371A4"/>
    <w:rsid w:val="0036088C"/>
    <w:rsid w:val="003A0677"/>
    <w:rsid w:val="003B1333"/>
    <w:rsid w:val="003E0F70"/>
    <w:rsid w:val="004A5183"/>
    <w:rsid w:val="004B6A22"/>
    <w:rsid w:val="004F5D2B"/>
    <w:rsid w:val="004F5EDC"/>
    <w:rsid w:val="005020A1"/>
    <w:rsid w:val="00503296"/>
    <w:rsid w:val="005073A5"/>
    <w:rsid w:val="005165B2"/>
    <w:rsid w:val="0053016D"/>
    <w:rsid w:val="00533BD8"/>
    <w:rsid w:val="00571665"/>
    <w:rsid w:val="00581534"/>
    <w:rsid w:val="005A3FFA"/>
    <w:rsid w:val="00617E40"/>
    <w:rsid w:val="00632959"/>
    <w:rsid w:val="00647A57"/>
    <w:rsid w:val="00647CBF"/>
    <w:rsid w:val="006933FA"/>
    <w:rsid w:val="006935D8"/>
    <w:rsid w:val="006A0469"/>
    <w:rsid w:val="006A3505"/>
    <w:rsid w:val="006B05FB"/>
    <w:rsid w:val="006B1704"/>
    <w:rsid w:val="00710AAF"/>
    <w:rsid w:val="007133D0"/>
    <w:rsid w:val="00714A03"/>
    <w:rsid w:val="00715138"/>
    <w:rsid w:val="00731964"/>
    <w:rsid w:val="00744C76"/>
    <w:rsid w:val="007855FB"/>
    <w:rsid w:val="007C0A15"/>
    <w:rsid w:val="007D6DF8"/>
    <w:rsid w:val="007E3B98"/>
    <w:rsid w:val="007F706B"/>
    <w:rsid w:val="008048BF"/>
    <w:rsid w:val="00826C7B"/>
    <w:rsid w:val="00874C00"/>
    <w:rsid w:val="00876DF0"/>
    <w:rsid w:val="008A0BD6"/>
    <w:rsid w:val="008A1C10"/>
    <w:rsid w:val="008A2836"/>
    <w:rsid w:val="008B6F83"/>
    <w:rsid w:val="00920A45"/>
    <w:rsid w:val="00942D49"/>
    <w:rsid w:val="0095651F"/>
    <w:rsid w:val="009B2581"/>
    <w:rsid w:val="009D4995"/>
    <w:rsid w:val="009D4CA0"/>
    <w:rsid w:val="009F55D5"/>
    <w:rsid w:val="009F5C61"/>
    <w:rsid w:val="00A53600"/>
    <w:rsid w:val="00A55028"/>
    <w:rsid w:val="00A616F6"/>
    <w:rsid w:val="00A64A37"/>
    <w:rsid w:val="00A8361D"/>
    <w:rsid w:val="00A97C9A"/>
    <w:rsid w:val="00AA72AA"/>
    <w:rsid w:val="00AE0A95"/>
    <w:rsid w:val="00B07FBB"/>
    <w:rsid w:val="00B10F00"/>
    <w:rsid w:val="00B23A0E"/>
    <w:rsid w:val="00B61522"/>
    <w:rsid w:val="00B71716"/>
    <w:rsid w:val="00BA3ED3"/>
    <w:rsid w:val="00BB44AC"/>
    <w:rsid w:val="00C14F21"/>
    <w:rsid w:val="00C91ABB"/>
    <w:rsid w:val="00CA142F"/>
    <w:rsid w:val="00CA6F2C"/>
    <w:rsid w:val="00CE43C0"/>
    <w:rsid w:val="00CF19F4"/>
    <w:rsid w:val="00CF7D0F"/>
    <w:rsid w:val="00D218D2"/>
    <w:rsid w:val="00D272D5"/>
    <w:rsid w:val="00D87060"/>
    <w:rsid w:val="00D940F0"/>
    <w:rsid w:val="00DE3F38"/>
    <w:rsid w:val="00E024F7"/>
    <w:rsid w:val="00E12754"/>
    <w:rsid w:val="00E267C5"/>
    <w:rsid w:val="00E34146"/>
    <w:rsid w:val="00E975C7"/>
    <w:rsid w:val="00EC5FEF"/>
    <w:rsid w:val="00EE1B4A"/>
    <w:rsid w:val="00EF4CB6"/>
    <w:rsid w:val="00F074AF"/>
    <w:rsid w:val="00F3466C"/>
    <w:rsid w:val="00F70AF1"/>
    <w:rsid w:val="00F719F9"/>
    <w:rsid w:val="00F9139C"/>
    <w:rsid w:val="00FA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AC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45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B2"/>
    <w:rPr>
      <w:rFonts w:ascii="Tahoma" w:hAnsi="Tahoma" w:cs="Tahoma"/>
      <w:sz w:val="16"/>
      <w:szCs w:val="16"/>
    </w:rPr>
  </w:style>
  <w:style w:type="character" w:styleId="Hyperlink">
    <w:name w:val="Hyperlink"/>
    <w:basedOn w:val="DefaultParagraphFont"/>
    <w:uiPriority w:val="99"/>
    <w:unhideWhenUsed/>
    <w:rsid w:val="002045B2"/>
    <w:rPr>
      <w:color w:val="0000FF" w:themeColor="hyperlink"/>
      <w:u w:val="single"/>
    </w:rPr>
  </w:style>
  <w:style w:type="paragraph" w:styleId="Header">
    <w:name w:val="header"/>
    <w:basedOn w:val="Normal"/>
    <w:link w:val="HeaderChar"/>
    <w:uiPriority w:val="99"/>
    <w:unhideWhenUsed/>
    <w:rsid w:val="00F3466C"/>
    <w:pPr>
      <w:tabs>
        <w:tab w:val="center" w:pos="4536"/>
        <w:tab w:val="right" w:pos="9072"/>
      </w:tabs>
      <w:spacing w:line="240" w:lineRule="auto"/>
    </w:pPr>
  </w:style>
  <w:style w:type="character" w:customStyle="1" w:styleId="HeaderChar">
    <w:name w:val="Header Char"/>
    <w:basedOn w:val="DefaultParagraphFont"/>
    <w:link w:val="Header"/>
    <w:uiPriority w:val="99"/>
    <w:rsid w:val="00F3466C"/>
  </w:style>
  <w:style w:type="paragraph" w:styleId="Footer">
    <w:name w:val="footer"/>
    <w:basedOn w:val="Normal"/>
    <w:link w:val="FooterChar"/>
    <w:uiPriority w:val="99"/>
    <w:unhideWhenUsed/>
    <w:rsid w:val="00F3466C"/>
    <w:pPr>
      <w:tabs>
        <w:tab w:val="center" w:pos="4536"/>
        <w:tab w:val="right" w:pos="9072"/>
      </w:tabs>
      <w:spacing w:line="240" w:lineRule="auto"/>
    </w:pPr>
  </w:style>
  <w:style w:type="character" w:customStyle="1" w:styleId="FooterChar">
    <w:name w:val="Footer Char"/>
    <w:basedOn w:val="DefaultParagraphFont"/>
    <w:link w:val="Footer"/>
    <w:uiPriority w:val="99"/>
    <w:rsid w:val="00F3466C"/>
  </w:style>
  <w:style w:type="paragraph" w:styleId="CommentSubject">
    <w:name w:val="annotation subject"/>
    <w:basedOn w:val="CommentText"/>
    <w:next w:val="CommentText"/>
    <w:link w:val="CommentSubjectChar"/>
    <w:uiPriority w:val="99"/>
    <w:semiHidden/>
    <w:unhideWhenUsed/>
    <w:rsid w:val="00161082"/>
    <w:rPr>
      <w:b/>
      <w:bCs/>
    </w:rPr>
  </w:style>
  <w:style w:type="character" w:customStyle="1" w:styleId="CommentSubjectChar">
    <w:name w:val="Comment Subject Char"/>
    <w:basedOn w:val="CommentTextChar"/>
    <w:link w:val="CommentSubject"/>
    <w:uiPriority w:val="99"/>
    <w:semiHidden/>
    <w:rsid w:val="00161082"/>
    <w:rPr>
      <w:b/>
      <w:bCs/>
      <w:sz w:val="20"/>
      <w:szCs w:val="20"/>
    </w:rPr>
  </w:style>
  <w:style w:type="paragraph" w:styleId="ListParagraph">
    <w:name w:val="List Paragraph"/>
    <w:basedOn w:val="Normal"/>
    <w:uiPriority w:val="34"/>
    <w:qFormat/>
    <w:rsid w:val="00647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45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B2"/>
    <w:rPr>
      <w:rFonts w:ascii="Tahoma" w:hAnsi="Tahoma" w:cs="Tahoma"/>
      <w:sz w:val="16"/>
      <w:szCs w:val="16"/>
    </w:rPr>
  </w:style>
  <w:style w:type="character" w:styleId="Hyperlink">
    <w:name w:val="Hyperlink"/>
    <w:basedOn w:val="DefaultParagraphFont"/>
    <w:uiPriority w:val="99"/>
    <w:unhideWhenUsed/>
    <w:rsid w:val="002045B2"/>
    <w:rPr>
      <w:color w:val="0000FF" w:themeColor="hyperlink"/>
      <w:u w:val="single"/>
    </w:rPr>
  </w:style>
  <w:style w:type="paragraph" w:styleId="Header">
    <w:name w:val="header"/>
    <w:basedOn w:val="Normal"/>
    <w:link w:val="HeaderChar"/>
    <w:uiPriority w:val="99"/>
    <w:unhideWhenUsed/>
    <w:rsid w:val="00F3466C"/>
    <w:pPr>
      <w:tabs>
        <w:tab w:val="center" w:pos="4536"/>
        <w:tab w:val="right" w:pos="9072"/>
      </w:tabs>
      <w:spacing w:line="240" w:lineRule="auto"/>
    </w:pPr>
  </w:style>
  <w:style w:type="character" w:customStyle="1" w:styleId="HeaderChar">
    <w:name w:val="Header Char"/>
    <w:basedOn w:val="DefaultParagraphFont"/>
    <w:link w:val="Header"/>
    <w:uiPriority w:val="99"/>
    <w:rsid w:val="00F3466C"/>
  </w:style>
  <w:style w:type="paragraph" w:styleId="Footer">
    <w:name w:val="footer"/>
    <w:basedOn w:val="Normal"/>
    <w:link w:val="FooterChar"/>
    <w:uiPriority w:val="99"/>
    <w:unhideWhenUsed/>
    <w:rsid w:val="00F3466C"/>
    <w:pPr>
      <w:tabs>
        <w:tab w:val="center" w:pos="4536"/>
        <w:tab w:val="right" w:pos="9072"/>
      </w:tabs>
      <w:spacing w:line="240" w:lineRule="auto"/>
    </w:pPr>
  </w:style>
  <w:style w:type="character" w:customStyle="1" w:styleId="FooterChar">
    <w:name w:val="Footer Char"/>
    <w:basedOn w:val="DefaultParagraphFont"/>
    <w:link w:val="Footer"/>
    <w:uiPriority w:val="99"/>
    <w:rsid w:val="00F3466C"/>
  </w:style>
  <w:style w:type="paragraph" w:styleId="CommentSubject">
    <w:name w:val="annotation subject"/>
    <w:basedOn w:val="CommentText"/>
    <w:next w:val="CommentText"/>
    <w:link w:val="CommentSubjectChar"/>
    <w:uiPriority w:val="99"/>
    <w:semiHidden/>
    <w:unhideWhenUsed/>
    <w:rsid w:val="00161082"/>
    <w:rPr>
      <w:b/>
      <w:bCs/>
    </w:rPr>
  </w:style>
  <w:style w:type="character" w:customStyle="1" w:styleId="CommentSubjectChar">
    <w:name w:val="Comment Subject Char"/>
    <w:basedOn w:val="CommentTextChar"/>
    <w:link w:val="CommentSubject"/>
    <w:uiPriority w:val="99"/>
    <w:semiHidden/>
    <w:rsid w:val="00161082"/>
    <w:rPr>
      <w:b/>
      <w:bCs/>
      <w:sz w:val="20"/>
      <w:szCs w:val="20"/>
    </w:rPr>
  </w:style>
  <w:style w:type="paragraph" w:styleId="ListParagraph">
    <w:name w:val="List Paragraph"/>
    <w:basedOn w:val="Normal"/>
    <w:uiPriority w:val="34"/>
    <w:qFormat/>
    <w:rsid w:val="0064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1730">
      <w:bodyDiv w:val="1"/>
      <w:marLeft w:val="0"/>
      <w:marRight w:val="0"/>
      <w:marTop w:val="0"/>
      <w:marBottom w:val="0"/>
      <w:divBdr>
        <w:top w:val="none" w:sz="0" w:space="0" w:color="auto"/>
        <w:left w:val="none" w:sz="0" w:space="0" w:color="auto"/>
        <w:bottom w:val="none" w:sz="0" w:space="0" w:color="auto"/>
        <w:right w:val="none" w:sz="0" w:space="0" w:color="auto"/>
      </w:divBdr>
      <w:divsChild>
        <w:div w:id="1666546890">
          <w:marLeft w:val="0"/>
          <w:marRight w:val="0"/>
          <w:marTop w:val="0"/>
          <w:marBottom w:val="0"/>
          <w:divBdr>
            <w:top w:val="none" w:sz="0" w:space="0" w:color="auto"/>
            <w:left w:val="none" w:sz="0" w:space="0" w:color="auto"/>
            <w:bottom w:val="none" w:sz="0" w:space="0" w:color="auto"/>
            <w:right w:val="none" w:sz="0" w:space="0" w:color="auto"/>
          </w:divBdr>
        </w:div>
        <w:div w:id="280846587">
          <w:marLeft w:val="0"/>
          <w:marRight w:val="0"/>
          <w:marTop w:val="0"/>
          <w:marBottom w:val="0"/>
          <w:divBdr>
            <w:top w:val="none" w:sz="0" w:space="0" w:color="auto"/>
            <w:left w:val="none" w:sz="0" w:space="0" w:color="auto"/>
            <w:bottom w:val="none" w:sz="0" w:space="0" w:color="auto"/>
            <w:right w:val="none" w:sz="0" w:space="0" w:color="auto"/>
          </w:divBdr>
        </w:div>
      </w:divsChild>
    </w:div>
    <w:div w:id="436019694">
      <w:bodyDiv w:val="1"/>
      <w:marLeft w:val="0"/>
      <w:marRight w:val="0"/>
      <w:marTop w:val="0"/>
      <w:marBottom w:val="0"/>
      <w:divBdr>
        <w:top w:val="none" w:sz="0" w:space="0" w:color="auto"/>
        <w:left w:val="none" w:sz="0" w:space="0" w:color="auto"/>
        <w:bottom w:val="none" w:sz="0" w:space="0" w:color="auto"/>
        <w:right w:val="none" w:sz="0" w:space="0" w:color="auto"/>
      </w:divBdr>
    </w:div>
    <w:div w:id="846214955">
      <w:bodyDiv w:val="1"/>
      <w:marLeft w:val="0"/>
      <w:marRight w:val="0"/>
      <w:marTop w:val="0"/>
      <w:marBottom w:val="0"/>
      <w:divBdr>
        <w:top w:val="none" w:sz="0" w:space="0" w:color="auto"/>
        <w:left w:val="none" w:sz="0" w:space="0" w:color="auto"/>
        <w:bottom w:val="none" w:sz="0" w:space="0" w:color="auto"/>
        <w:right w:val="none" w:sz="0" w:space="0" w:color="auto"/>
      </w:divBdr>
    </w:div>
    <w:div w:id="1128428826">
      <w:bodyDiv w:val="1"/>
      <w:marLeft w:val="0"/>
      <w:marRight w:val="0"/>
      <w:marTop w:val="0"/>
      <w:marBottom w:val="0"/>
      <w:divBdr>
        <w:top w:val="none" w:sz="0" w:space="0" w:color="auto"/>
        <w:left w:val="none" w:sz="0" w:space="0" w:color="auto"/>
        <w:bottom w:val="none" w:sz="0" w:space="0" w:color="auto"/>
        <w:right w:val="none" w:sz="0" w:space="0" w:color="auto"/>
      </w:divBdr>
    </w:div>
    <w:div w:id="174201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swertz@umcg.n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Universitair Medisch Centrum Groningen</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Vliet-Ostaptchouk, J van</dc:creator>
  <cp:lastModifiedBy>Vliet-Ostaptchouk, JV van (med)</cp:lastModifiedBy>
  <cp:revision>3</cp:revision>
  <dcterms:created xsi:type="dcterms:W3CDTF">2019-03-21T10:38:00Z</dcterms:created>
  <dcterms:modified xsi:type="dcterms:W3CDTF">2019-03-21T10:42:00Z</dcterms:modified>
</cp:coreProperties>
</file>