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0"/>
          <w:szCs w:val="30"/>
        </w:rPr>
      </w:pPr>
      <w:r>
        <w:rPr>
          <w:b/>
          <w:color w:val="1D4ED8"/>
          <w:sz w:val="30"/>
          <w:szCs w:val="30"/>
        </w:rPr>
        <w:t xml:space="preserve">Tujitunze </w:t>
      </w:r>
    </w:p>
    <w:p>
      <w:pPr>
        <w:pStyle w:val="Normal"/>
        <w:jc w:val="center"/>
        <w:rPr>
          <w:sz w:val="30"/>
          <w:szCs w:val="30"/>
        </w:rPr>
      </w:pPr>
      <w:r>
        <w:rPr>
          <w:color w:val="4B5563"/>
          <w:sz w:val="30"/>
          <w:szCs w:val="30"/>
        </w:rPr>
        <w:t>User Roles &amp; System Interactions</w:t>
      </w:r>
    </w:p>
    <w:p>
      <w:pPr>
        <w:pStyle w:val="Normal"/>
        <w:jc w:val="center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13 August 2026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Tujitunze is a Health Savings and Insurance Management System (HSIMS) for Tanzania. It connects members, Tujitunze staff, and partner organisations (hospitals, banks, telecom operators, insurance providers) around a member's health savings wallet, insurance claims, and identity records. This document describes, role by role, what each type of user does in the system.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Heading1"/>
        <w:spacing w:before="0" w:after="0"/>
        <w:rPr>
          <w:sz w:val="30"/>
          <w:szCs w:val="30"/>
        </w:rPr>
      </w:pPr>
      <w:r>
        <w:rPr>
          <w:sz w:val="30"/>
          <w:szCs w:val="30"/>
        </w:rPr>
        <w:t>Roles at a Glance</w:t>
      </w:r>
    </w:p>
    <w:tbl>
      <w:tblPr>
        <w:tblStyle w:val="LightGrid-Accent1"/>
        <w:tblW w:w="90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4F81BD"/>
            </w:tcBorders>
            <w:shd w:color="auto" w:fill="1D4E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30"/>
                <w:szCs w:val="30"/>
                <w:lang w:val="en-US" w:eastAsia="en-US" w:bidi="ar-SA"/>
              </w:rPr>
              <w:t>Role</w:t>
            </w:r>
          </w:p>
        </w:tc>
        <w:tc>
          <w:tcPr>
            <w:tcW w:w="3024" w:type="dxa"/>
            <w:tcBorders>
              <w:bottom w:val="single" w:sz="18" w:space="0" w:color="4F81BD"/>
            </w:tcBorders>
            <w:shd w:color="auto" w:fill="1D4E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30"/>
                <w:szCs w:val="30"/>
                <w:lang w:val="en-US" w:eastAsia="en-US" w:bidi="ar-SA"/>
              </w:rPr>
              <w:t>Who They Are</w:t>
            </w:r>
          </w:p>
        </w:tc>
        <w:tc>
          <w:tcPr>
            <w:tcW w:w="3024" w:type="dxa"/>
            <w:tcBorders>
              <w:bottom w:val="single" w:sz="18" w:space="0" w:color="4F81BD"/>
            </w:tcBorders>
            <w:shd w:color="auto" w:fill="1D4E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30"/>
                <w:szCs w:val="30"/>
                <w:lang w:val="en-US" w:eastAsia="en-US" w:bidi="ar-SA"/>
              </w:rPr>
              <w:t>What They're For</w:t>
            </w:r>
          </w:p>
        </w:tc>
      </w:tr>
      <w:tr>
        <w:trPr/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Member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A registered citizen / patient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health savings wallet, linked phone/bank accounts, insurance claims, and hospital visits.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Admin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Internal Tujitunze staff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Day-to-day operational oversight across all members: accounts, claims, transactions, hospitals, audit logs.</w:t>
            </w:r>
          </w:p>
        </w:tc>
      </w:tr>
      <w:tr>
        <w:trPr/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Hospital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Staff at a partner hospital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hospital's patients, claims, billing, appointments, and staff.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Insurance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Staff at an insurance provider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insurance plans and the claims routed to them.</w:t>
            </w:r>
          </w:p>
        </w:tc>
      </w:tr>
      <w:tr>
        <w:trPr/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Bank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Staff at a partner bank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bank's linked accounts, transactions, transfers, and reconciliation.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Telecom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Staff at a partner telecom operator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operator's mobile-money contributions, transactions, and reconciliation.</w:t>
            </w:r>
          </w:p>
        </w:tc>
      </w:tr>
      <w:tr>
        <w:trPr/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Super-admin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Platform owner / operator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System-wide configuration: managing Admin accounts, roles, permissions, and integrations.</w:t>
            </w:r>
          </w:p>
        </w:tc>
      </w:tr>
    </w:tbl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Heading1"/>
        <w:spacing w:before="0" w:after="0"/>
        <w:rPr>
          <w:sz w:val="30"/>
          <w:szCs w:val="30"/>
        </w:rPr>
      </w:pPr>
      <w:r>
        <w:rPr>
          <w:sz w:val="30"/>
          <w:szCs w:val="30"/>
        </w:rPr>
        <w:t>1. Member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A registered citizen or patient — the core user of the platform.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Register for an account (name, phone number, NIDA number, password) and complete onboarding: select region, link a mobile money account, optionally add a bank account.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their personal dashboard summarising their account status.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health savings wallet: top up, view balance, view transaction history, withdraw funds, transfer between wallets.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Link and manage mobile money accounts; view telecom bundles, airtime, and payment history.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their insurance plan(s) and submit or track insurance claims.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Browse the partner hospital directory and book appointments.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personal reports/statements of their own activity.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profile: personal details, additional phone numbers, linked bank accounts, password.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Receive and manage notifications.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a personal QR code, used for identification/verification at partner hospitals.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Live today: registration, login, wallet top-up (internal ledger only, not a real payment gateway), profile updates, and adding phone/bank accounts all have working backend endpoints.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2. Admin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Internal Tujitunze staff responsible for day-to-day platform operations across all members.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View, verify, and manage member accounts and their status.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internal staff user accounts.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Review and process members' insurance claims.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Oversee wallet and financial transactions across the platform.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 partner hospital directory (add, edit, deactivate hospitals).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 list of partner banks and telecom operators.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Generate and review operational reports.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Review the audit log of sensitive actions taken across the system.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admin-level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Live today: member management and hospital-directory management have working, guarded backend endpoints. Claims, transactions, and telecom/bank management screens are not yet backed by real endpoints.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3. Hospital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Staff at a partner hospital, scoped strictly to their own hospital's data.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and manage their own hospital's registered patients.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Submit and track insurance/wallet claims for treatments provided.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billing for services rendered to members.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patient appointments.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hospital's own staff accounts.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reports specific to their hospital.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hospital-specific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 frontend route group exists, but there is no backend module or guarded endpoints yet. Crucially, one hospital must never be able to see another hospital's patients or claims — this boundary still needs to be built and tested.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4. Insurance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Staff at an insurance provider that partners with Tujitunze.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own insurance plans/products.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Review and process claims routed to their organisation.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reports on claims and plan performance.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provider-specific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there is no dedicated Insurance portal in the frontend yet (the existing insurance pages are the Member's own view of their plan, not a provider-facing portal), and no backend module.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5. Bank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Staff at a partner bank, scoped strictly to their own bank's data.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and manage member accounts linked to their bank.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bank's customer records.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transactions involving their bank.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Process transfers.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Reconcile transactions against the platform's records.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reports.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bank-specific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 frontend route group exists, but there is no backend module or guarded endpoints yet. The same no-cross-tenant-visibility boundary that applies to Hospital applies here.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6. Telecom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Staff at a partner telecom operator, scoped strictly to their own operator's data.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and manage customers linked via their telecom network.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transactions related to mobile-money contributions/levies.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Process payments.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Reconcile transactions against the platform's records.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reports and an operator-specific dashboard.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operator-specific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 frontend route group exists, but there is no backend module or guarded endpoints yet.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7. Super-admin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The platform owner/operator, responsible for system-wide configuration rather than day-to-day operations.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other Admin accounts (create, deactivate, adjust access).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roles and permissions across the system.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third-party integrations.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system-wide settings.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Review audit logs.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there is no way to create a Super-admin account today — the role doesn't even have a row in the database's roles table yet, so a Super-admin login could never pass the system's role check until that's added.</w:t>
      </w:r>
    </w:p>
    <w:p>
      <w:pPr>
        <w:pStyle w:val="BodyText"/>
        <w:rPr/>
      </w:pPr>
      <w:r>
        <w:rPr/>
        <w:t xml:space="preserve">• </w:t>
      </w:r>
      <w:r>
        <w:rPr/>
        <w:t>Added files: • backend/src/modules/contributions/{contributions.service.ts,contributions.controller.ts,dto/apply-contribution.dto.ts} • backend/src/modules/audit/{audit.entity.ts,audit.service.ts} and updated audit.module.ts • small updates to contributions.module.ts, wallets.module.ts, contribution-rule.entity.ts • Behavior: • POST /contributions/apply accepts ApplyContributionDto and performs an idempotent, transactional contribution application: • picks active contribution rule • computes contribution amount (FIXED or PERCENTAGE, applies max) • creates contribution_transactions row • creates or finds health_wallet row, creates wallet_transactions row, updates wallet balance • writes audit_logs entry inside same DB transaction • Next recommended steps: • Add TypeORM entities to AppModule entity paths (already configured with glob pattern). • Seed at least one contribution_rule for testing (INSERT into contribution_rules). • Run the backend and hit POST /contributions/apply with a JSON body to test.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sz w:val="30"/>
          <w:szCs w:val="30"/>
        </w:rPr>
      </w:pPr>
      <w:r>
        <w:rPr>
          <w:sz w:val="30"/>
          <w:szCs w:val="30"/>
        </w:rPr>
        <w:t>A Note on Access Boundaries</w:t>
      </w:r>
    </w:p>
    <w:p>
      <w:pPr>
        <w:pStyle w:val="Normal"/>
        <w:spacing w:before="0" w:after="200"/>
        <w:rPr>
          <w:sz w:val="30"/>
          <w:szCs w:val="30"/>
        </w:rPr>
      </w:pPr>
      <w:r>
        <w:rPr>
          <w:sz w:val="30"/>
          <w:szCs w:val="30"/>
        </w:rPr>
        <w:t>Each role only sees and acts on data within its own scope: a Member sees only their own records; a Hospital, Bank, or Telecom user sees only their own organisation's records; Admin has operational oversight across members but not system configuration; Super-admin has system-wide configuration access. Where a role's backend endpoints don't exist yet, that boundary is not yet enforced anywhere and should not be assumed to be safe until real, guarded endpoints are built for it.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Application>LibreOffice/26.2.5.2$Linux_X86_64 LibreOffice_project/620$Build-2</Application>
  <AppVersion>15.0000</AppVersion>
  <Pages>9</Pages>
  <Words>1114</Words>
  <Characters>6660</Characters>
  <CharactersWithSpaces>7615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2026-08-20T11:04:24Z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