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 REPLIT IMPLEMENTATION PROMPT — TradeLedger App: Tax Intelligence &amp; Compliance Layer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CONTEXT (read before coding)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You are extending an existing Tradie management app (currently focused on job management, quoting, invoicing, and SOPA compliance). The app is for Australian sole-trader tradies. We are now adding the TAX INTELLIGENCE + ADVISORY LAYER on top of the existing structure. Do NOT rebuild what exists — additively extend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Two reference documents are stored separately in the project (DO NOT regenerate their content — read and consume from them):</w:t>
      </w:r>
    </w:p>
    <w:p w:rsidR="00000000" w:rsidDel="00000000" w:rsidP="00000000" w:rsidRDefault="00000000" w:rsidRPr="00000000" w14:paraId="00000008">
      <w:pPr>
        <w:rPr/>
      </w:pPr>
      <w:r w:rsidDel="00000000" w:rsidR="00000000" w:rsidRPr="00000000">
        <w:rPr>
          <w:rtl w:val="0"/>
        </w:rPr>
        <w:t xml:space="preserve">1. `/data/ato_benchmarks.json` — ATO Small Business Benchmarks by trade type &amp; income range (income-to-expense ratios, cost-of-sales ratios, GST-to-sales ratios for electricians, plumbers, builders, carpenters, painters, etc.)</w:t>
      </w:r>
    </w:p>
    <w:p w:rsidR="00000000" w:rsidDel="00000000" w:rsidP="00000000" w:rsidRDefault="00000000" w:rsidRPr="00000000" w14:paraId="00000009">
      <w:pPr>
        <w:rPr/>
      </w:pPr>
      <w:r w:rsidDel="00000000" w:rsidR="00000000" w:rsidRPr="00000000">
        <w:rPr>
          <w:rtl w:val="0"/>
        </w:rPr>
        <w:t xml:space="preserve">2. `/data/ato_tax_guidelines.json` — ATO tax brackets (individual + sole trader), GST/BAS thresholds, TPAR obligations by trade, instant asset write-off rules, vehicle logbook rules (12-week, cents-per-km vs actual cost), home office deduction rules, contractor vs employee test post-2024 Fair Work Act, deductible categories per trade (tools, PPE, training, phone, vehicle, insurance, subscriptions).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**Treat these JSON files as the single source of truth.** All calculations, prompts, comparisons, and alerts must read from them dynamically — never hardcode tax numbers, brackets, or thresholds anywhere in the codebase. When the FY changes, only those files should need updating.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OBJECTIVE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Build the following five additive feature modules into the existing app. Each must be ATO-compliant, must read from the reference data files above, and must integrate with the existing job/expense/invoice data already captured.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MODULE 1 — Estimated Tax Engine (Real-Time Tax Position Dashboard)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**What to build:** A live "What You'll Owe" widget on the home dashboard that calculates projected annual tax obligation based on YTD income, expenses, and GST collected.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**Logic:**</w:t>
      </w:r>
    </w:p>
    <w:p w:rsidR="00000000" w:rsidDel="00000000" w:rsidP="00000000" w:rsidRDefault="00000000" w:rsidRPr="00000000" w14:paraId="00000018">
      <w:pPr>
        <w:rPr/>
      </w:pPr>
      <w:r w:rsidDel="00000000" w:rsidR="00000000" w:rsidRPr="00000000">
        <w:rPr>
          <w:rtl w:val="0"/>
        </w:rPr>
        <w:t xml:space="preserve">- Pull YTD net income from existing job/invoice tables.</w:t>
      </w:r>
    </w:p>
    <w:p w:rsidR="00000000" w:rsidDel="00000000" w:rsidP="00000000" w:rsidRDefault="00000000" w:rsidRPr="00000000" w14:paraId="00000019">
      <w:pPr>
        <w:rPr/>
      </w:pPr>
      <w:r w:rsidDel="00000000" w:rsidR="00000000" w:rsidRPr="00000000">
        <w:rPr>
          <w:rtl w:val="0"/>
        </w:rPr>
        <w:t xml:space="preserve">- Apply individual tax brackets (read from `ato_tax_guidelines.json` — do not hardcode).</w:t>
      </w:r>
    </w:p>
    <w:p w:rsidR="00000000" w:rsidDel="00000000" w:rsidP="00000000" w:rsidRDefault="00000000" w:rsidRPr="00000000" w14:paraId="0000001A">
      <w:pPr>
        <w:rPr/>
      </w:pPr>
      <w:r w:rsidDel="00000000" w:rsidR="00000000" w:rsidRPr="00000000">
        <w:rPr>
          <w:rtl w:val="0"/>
        </w:rPr>
        <w:t xml:space="preserve">- Calculate: Income Tax + Medicare Levy + GST owed (collected minus claimable) + projected PAYG instalments.</w:t>
      </w:r>
    </w:p>
    <w:p w:rsidR="00000000" w:rsidDel="00000000" w:rsidP="00000000" w:rsidRDefault="00000000" w:rsidRPr="00000000" w14:paraId="0000001B">
      <w:pPr>
        <w:rPr/>
      </w:pPr>
      <w:r w:rsidDel="00000000" w:rsidR="00000000" w:rsidRPr="00000000">
        <w:rPr>
          <w:rtl w:val="0"/>
        </w:rPr>
        <w:t xml:space="preserve">- Show three numbers: (a) "Tax owed if you stopped earning today," (b) "Projected EOFY tax bill," (c) "Recommended weekly set-aside" — break this into a savings target.</w:t>
      </w:r>
    </w:p>
    <w:p w:rsidR="00000000" w:rsidDel="00000000" w:rsidP="00000000" w:rsidRDefault="00000000" w:rsidRPr="00000000" w14:paraId="0000001C">
      <w:pPr>
        <w:rPr/>
      </w:pPr>
      <w:r w:rsidDel="00000000" w:rsidR="00000000" w:rsidRPr="00000000">
        <w:rPr>
          <w:rtl w:val="0"/>
        </w:rPr>
        <w:t xml:space="preserve">- Update on every new invoice, expense, or BAS event.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**UX:** Traffic-light status (green/amber/red) based on whether their set-aside savings cover the projected bill.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 MODULE 2 — Industry Benchmark Comparison</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**What to build:** A "How You Compare" section that shows the tradie how their financial ratios stack against ATO benchmarks for their specific trade.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**Logic:**</w:t>
      </w:r>
    </w:p>
    <w:p w:rsidR="00000000" w:rsidDel="00000000" w:rsidP="00000000" w:rsidRDefault="00000000" w:rsidRPr="00000000" w14:paraId="00000027">
      <w:pPr>
        <w:rPr/>
      </w:pPr>
      <w:r w:rsidDel="00000000" w:rsidR="00000000" w:rsidRPr="00000000">
        <w:rPr>
          <w:rtl w:val="0"/>
        </w:rPr>
        <w:t xml:space="preserve">- On user onboarding (or settings), capture: trade type (electrician/plumber/builder/etc.) and turnover band.</w:t>
      </w:r>
    </w:p>
    <w:p w:rsidR="00000000" w:rsidDel="00000000" w:rsidP="00000000" w:rsidRDefault="00000000" w:rsidRPr="00000000" w14:paraId="00000028">
      <w:pPr>
        <w:rPr/>
      </w:pPr>
      <w:r w:rsidDel="00000000" w:rsidR="00000000" w:rsidRPr="00000000">
        <w:rPr>
          <w:rtl w:val="0"/>
        </w:rPr>
        <w:t xml:space="preserve">- Pull matching benchmark range from `ato_benchmarks.json`.</w:t>
      </w:r>
    </w:p>
    <w:p w:rsidR="00000000" w:rsidDel="00000000" w:rsidP="00000000" w:rsidRDefault="00000000" w:rsidRPr="00000000" w14:paraId="00000029">
      <w:pPr>
        <w:rPr/>
      </w:pPr>
      <w:r w:rsidDel="00000000" w:rsidR="00000000" w:rsidRPr="00000000">
        <w:rPr>
          <w:rtl w:val="0"/>
        </w:rPr>
        <w:t xml:space="preserve">- Compute the user's actual ratios from their data (cost-of-sales/turnover, expenses/turnover, GST/sales).</w:t>
      </w:r>
    </w:p>
    <w:p w:rsidR="00000000" w:rsidDel="00000000" w:rsidP="00000000" w:rsidRDefault="00000000" w:rsidRPr="00000000" w14:paraId="0000002A">
      <w:pPr>
        <w:rPr/>
      </w:pPr>
      <w:r w:rsidDel="00000000" w:rsidR="00000000" w:rsidRPr="00000000">
        <w:rPr>
          <w:rtl w:val="0"/>
        </w:rPr>
        <w:t xml:space="preserve">- Display: user's ratio vs ATO benchmark range, with a clear visual (bar chart with the safe band shaded) and a plain-English interpretation ("Your expense ratio is 8% above the ATO benchmark for plumbers earning $80k–$150k. This may attract attention. Common reasons: ___").</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**Why this matters:** Falling outside ATO benchmarks is a common audit trigger. This is both a compliance feature AND a coaching feature.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MODULE 3 — Proactive Deductible Prompts ("Can I Claim This?")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**What to build:** An always-on assistant layer that proactively prompts the tradie about claimable deductions — not a static FAQ, but contextual nudges.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**Logic:**</w:t>
      </w:r>
    </w:p>
    <w:p w:rsidR="00000000" w:rsidDel="00000000" w:rsidP="00000000" w:rsidRDefault="00000000" w:rsidRPr="00000000" w14:paraId="00000035">
      <w:pPr>
        <w:rPr/>
      </w:pPr>
      <w:r w:rsidDel="00000000" w:rsidR="00000000" w:rsidRPr="00000000">
        <w:rPr>
          <w:rtl w:val="0"/>
        </w:rPr>
        <w:t xml:space="preserve">- Trigger prompts on specific user behaviours: when they log an expense in an ambiguous category, when they upload a receipt without a category, when they add a new vehicle, when they buy tools above the instant-asset-write-off threshold, etc.</w:t>
      </w:r>
    </w:p>
    <w:p w:rsidR="00000000" w:rsidDel="00000000" w:rsidP="00000000" w:rsidRDefault="00000000" w:rsidRPr="00000000" w14:paraId="00000036">
      <w:pPr>
        <w:rPr/>
      </w:pPr>
      <w:r w:rsidDel="00000000" w:rsidR="00000000" w:rsidRPr="00000000">
        <w:rPr>
          <w:rtl w:val="0"/>
        </w:rPr>
        <w:t xml:space="preserve">- Each prompt reads from `ato_tax_guidelines.json` to surface: (a) whether it's claimable, (b) what % is claimable (e.g. phone bill business-use %), (c) what evidence the ATO requires, (d) any threshold rules (e.g. instant asset write-off).</w:t>
      </w:r>
    </w:p>
    <w:p w:rsidR="00000000" w:rsidDel="00000000" w:rsidP="00000000" w:rsidRDefault="00000000" w:rsidRPr="00000000" w14:paraId="00000037">
      <w:pPr>
        <w:rPr/>
      </w:pPr>
      <w:r w:rsidDel="00000000" w:rsidR="00000000" w:rsidRPr="00000000">
        <w:rPr>
          <w:rtl w:val="0"/>
        </w:rPr>
        <w:t xml:space="preserve">- Also: a monthly proactive review — "5 deductions you might have missed this month based on your trade type." Pull from the deductibles list specific to their trade.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**UX:** Non-intrusive — chat-bubble or banner style. Dismissible but tracked (so we can re-prompt if they ignore something high-value).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MODULE 4 — Tax Minimisation Strategy Engine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**What to build:** A "Strategies for You" section that surfaces specific, personalised tax-reduction actions the user can take BEFORE EOFY — not just track what already happened.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**Logic:**</w:t>
      </w:r>
    </w:p>
    <w:p w:rsidR="00000000" w:rsidDel="00000000" w:rsidP="00000000" w:rsidRDefault="00000000" w:rsidRPr="00000000" w14:paraId="00000042">
      <w:pPr>
        <w:rPr/>
      </w:pPr>
      <w:r w:rsidDel="00000000" w:rsidR="00000000" w:rsidRPr="00000000">
        <w:rPr>
          <w:rtl w:val="0"/>
        </w:rPr>
        <w:t xml:space="preserve">- Run a monthly batch job that analyses the user's data against the strategies catalogue in `ato_tax_guidelines.json`.</w:t>
      </w:r>
    </w:p>
    <w:p w:rsidR="00000000" w:rsidDel="00000000" w:rsidP="00000000" w:rsidRDefault="00000000" w:rsidRPr="00000000" w14:paraId="00000043">
      <w:pPr>
        <w:rPr/>
      </w:pPr>
      <w:r w:rsidDel="00000000" w:rsidR="00000000" w:rsidRPr="00000000">
        <w:rPr>
          <w:rtl w:val="0"/>
        </w:rPr>
        <w:t xml:space="preserve">- Surface actionable items with dollar-impact estimates, e.g.: "Buy your $4,500 ute toolbox before June 30 to use the instant asset write-off — saves you ~$1,400 in tax." / "You haven't started a vehicle logbook. 12 weeks of logging starting now would unlock ~$X in deductions next FY."</w:t>
      </w:r>
    </w:p>
    <w:p w:rsidR="00000000" w:rsidDel="00000000" w:rsidP="00000000" w:rsidRDefault="00000000" w:rsidRPr="00000000" w14:paraId="00000044">
      <w:pPr>
        <w:rPr/>
      </w:pPr>
      <w:r w:rsidDel="00000000" w:rsidR="00000000" w:rsidRPr="00000000">
        <w:rPr>
          <w:rtl w:val="0"/>
        </w:rPr>
        <w:t xml:space="preserve">- Each strategy has: estimated $ saving, deadline, ATO reference, "Talk to your CPA" button (routes to advisory module).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**Critical:** All dollar estimates must be calculated dynamically from user data + bracket data. Never hardcode.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MODULE 5 — Advisory &amp; Service Marketplace Layer</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**What to build:** An in-app marketplace surface for advisory services (the human-backed layer). Don't build the advisory backend yet — build the surface and the request/booking flow.</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**Logic:**</w:t>
      </w:r>
    </w:p>
    <w:p w:rsidR="00000000" w:rsidDel="00000000" w:rsidP="00000000" w:rsidRDefault="00000000" w:rsidRPr="00000000" w14:paraId="0000004F">
      <w:pPr>
        <w:rPr/>
      </w:pPr>
      <w:r w:rsidDel="00000000" w:rsidR="00000000" w:rsidRPr="00000000">
        <w:rPr>
          <w:rtl w:val="0"/>
        </w:rPr>
        <w:t xml:space="preserve">- Section called "Talk to a Specialist" with cards for: Tax Advisory, Mortgage Advisory, Property Sourcing, Business Funding.</w:t>
      </w:r>
    </w:p>
    <w:p w:rsidR="00000000" w:rsidDel="00000000" w:rsidP="00000000" w:rsidRDefault="00000000" w:rsidRPr="00000000" w14:paraId="00000050">
      <w:pPr>
        <w:rPr/>
      </w:pPr>
      <w:r w:rsidDel="00000000" w:rsidR="00000000" w:rsidRPr="00000000">
        <w:rPr>
          <w:rtl w:val="0"/>
        </w:rPr>
        <w:t xml:space="preserve">- Each card: short pitch, "Book a call" button, intake form (capture context — current income, what they want help with, urgency).</w:t>
      </w:r>
    </w:p>
    <w:p w:rsidR="00000000" w:rsidDel="00000000" w:rsidP="00000000" w:rsidRDefault="00000000" w:rsidRPr="00000000" w14:paraId="00000051">
      <w:pPr>
        <w:rPr/>
      </w:pPr>
      <w:r w:rsidDel="00000000" w:rsidR="00000000" w:rsidRPr="00000000">
        <w:rPr>
          <w:rtl w:val="0"/>
        </w:rPr>
        <w:t xml:space="preserve">- On submission: write to a `advisory_requests` table with status `pending`, fire a notification to admin.</w:t>
      </w:r>
    </w:p>
    <w:p w:rsidR="00000000" w:rsidDel="00000000" w:rsidP="00000000" w:rsidRDefault="00000000" w:rsidRPr="00000000" w14:paraId="00000052">
      <w:pPr>
        <w:rPr/>
      </w:pPr>
      <w:r w:rsidDel="00000000" w:rsidR="00000000" w:rsidRPr="00000000">
        <w:rPr>
          <w:rtl w:val="0"/>
        </w:rPr>
        <w:t xml:space="preserve">- Track which Module 1–4 events triggered the user to book (e.g. "Booked after seeing benchmark variance alert"). This drives the conversion analytics later.</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CROSS-CUTTING REQUIREMENTS</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1. **Data file abstraction:** Build a single `taxDataService.js` (or equivalent) module that all five features call. No feature reads the JSON files directly — they go through this service. This makes the FY26 update trivial.</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2. **ATO compliance audit trail:** Every tax calculation displayed to the user must be loggable — store the input values, the rule applied, the result, and the timestamp. This is non-negotiable for a federal-compliance product.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3. **Trade-type awareness:** Modules 2, 3, and 4 must all be conditioned on the user's trade type and turnover band. Build this as a shared user-context object, not as repeated lookups in each module.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 **Empty-state handling:** All five modules must degrade gracefully when the user has insufficient data (e.g. first month of use). Show "We need 30 days of data before this becomes accurate" rather than incorrect numbers.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5. **Do not add any UI library, framework, or dependency that isn't already in package.json** unless absolutely necessary — and if you do, justify it in a comment.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6. **Work additively.** Do not refactor existing job, quote, invoice, or expense modules unless strictly required to expose data to the new modules. If you need data from an existing table, build a read-only adapter.</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DELIVERY ORDER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Build in this sequence, committing after each:</w:t>
      </w:r>
    </w:p>
    <w:p w:rsidR="00000000" w:rsidDel="00000000" w:rsidP="00000000" w:rsidRDefault="00000000" w:rsidRPr="00000000" w14:paraId="00000067">
      <w:pPr>
        <w:rPr/>
      </w:pPr>
      <w:r w:rsidDel="00000000" w:rsidR="00000000" w:rsidRPr="00000000">
        <w:rPr>
          <w:rtl w:val="0"/>
        </w:rPr>
        <w:t xml:space="preserve">1. `taxDataService.js` + reference data file readers (foundation)</w:t>
      </w:r>
    </w:p>
    <w:p w:rsidR="00000000" w:rsidDel="00000000" w:rsidP="00000000" w:rsidRDefault="00000000" w:rsidRPr="00000000" w14:paraId="00000068">
      <w:pPr>
        <w:rPr/>
      </w:pPr>
      <w:r w:rsidDel="00000000" w:rsidR="00000000" w:rsidRPr="00000000">
        <w:rPr>
          <w:rtl w:val="0"/>
        </w:rPr>
        <w:t xml:space="preserve">2. Module 1 (Estimated Tax Engine)</w:t>
      </w:r>
    </w:p>
    <w:p w:rsidR="00000000" w:rsidDel="00000000" w:rsidP="00000000" w:rsidRDefault="00000000" w:rsidRPr="00000000" w14:paraId="00000069">
      <w:pPr>
        <w:rPr/>
      </w:pPr>
      <w:r w:rsidDel="00000000" w:rsidR="00000000" w:rsidRPr="00000000">
        <w:rPr>
          <w:rtl w:val="0"/>
        </w:rPr>
        <w:t xml:space="preserve">3. Module 3 (Deductible Prompts) — leverages Module 1</w:t>
      </w:r>
    </w:p>
    <w:p w:rsidR="00000000" w:rsidDel="00000000" w:rsidP="00000000" w:rsidRDefault="00000000" w:rsidRPr="00000000" w14:paraId="0000006A">
      <w:pPr>
        <w:rPr/>
      </w:pPr>
      <w:r w:rsidDel="00000000" w:rsidR="00000000" w:rsidRPr="00000000">
        <w:rPr>
          <w:rtl w:val="0"/>
        </w:rPr>
        <w:t xml:space="preserve">4. Module 2 (Benchmark Comparison)</w:t>
      </w:r>
    </w:p>
    <w:p w:rsidR="00000000" w:rsidDel="00000000" w:rsidP="00000000" w:rsidRDefault="00000000" w:rsidRPr="00000000" w14:paraId="0000006B">
      <w:pPr>
        <w:rPr/>
      </w:pPr>
      <w:r w:rsidDel="00000000" w:rsidR="00000000" w:rsidRPr="00000000">
        <w:rPr>
          <w:rtl w:val="0"/>
        </w:rPr>
        <w:t xml:space="preserve">5. Module 4 (Strategy Engine) — leverages Modules 1, 2, 3</w:t>
      </w:r>
    </w:p>
    <w:p w:rsidR="00000000" w:rsidDel="00000000" w:rsidP="00000000" w:rsidRDefault="00000000" w:rsidRPr="00000000" w14:paraId="0000006C">
      <w:pPr>
        <w:rPr/>
      </w:pPr>
      <w:r w:rsidDel="00000000" w:rsidR="00000000" w:rsidRPr="00000000">
        <w:rPr>
          <w:rtl w:val="0"/>
        </w:rPr>
        <w:t xml:space="preserve">6. Module 5 (Advisory Marketplace) — surface only</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After each module: run a smoke test against a seeded test user and confirm no regression in existing job/invoice/quote flows.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OUT OF SCOPE FOR THIS BUILD</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Actual CPA workflow / lodgment backend</w:t>
      </w:r>
    </w:p>
    <w:p w:rsidR="00000000" w:rsidDel="00000000" w:rsidP="00000000" w:rsidRDefault="00000000" w:rsidRPr="00000000" w14:paraId="00000073">
      <w:pPr>
        <w:rPr/>
      </w:pPr>
      <w:r w:rsidDel="00000000" w:rsidR="00000000" w:rsidRPr="00000000">
        <w:rPr>
          <w:rtl w:val="0"/>
        </w:rPr>
        <w:t xml:space="preserve">- Payment integration for advisory bookings</w:t>
      </w:r>
    </w:p>
    <w:p w:rsidR="00000000" w:rsidDel="00000000" w:rsidP="00000000" w:rsidRDefault="00000000" w:rsidRPr="00000000" w14:paraId="00000074">
      <w:pPr>
        <w:rPr/>
      </w:pPr>
      <w:r w:rsidDel="00000000" w:rsidR="00000000" w:rsidRPr="00000000">
        <w:rPr>
          <w:rtl w:val="0"/>
        </w:rPr>
        <w:t xml:space="preserve">- Mobile-specific optimisations</w:t>
      </w:r>
    </w:p>
    <w:p w:rsidR="00000000" w:rsidDel="00000000" w:rsidP="00000000" w:rsidRDefault="00000000" w:rsidRPr="00000000" w14:paraId="00000075">
      <w:pPr>
        <w:rPr/>
      </w:pPr>
      <w:r w:rsidDel="00000000" w:rsidR="00000000" w:rsidRPr="00000000">
        <w:rPr>
          <w:rtl w:val="0"/>
        </w:rPr>
        <w:t xml:space="preserve">- The 5-day email lead magnet course</w:t>
      </w:r>
    </w:p>
    <w:p w:rsidR="00000000" w:rsidDel="00000000" w:rsidP="00000000" w:rsidRDefault="00000000" w:rsidRPr="00000000" w14:paraId="00000076">
      <w:pPr>
        <w:rPr/>
      </w:pPr>
      <w:r w:rsidDel="00000000" w:rsidR="00000000" w:rsidRPr="00000000">
        <w:rPr>
          <w:rtl w:val="0"/>
        </w:rPr>
        <w:t xml:space="preserve">- Xero/MYOB sync (already separate ticket)</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Confirm understanding by listing the five modules and the two reference data files back to me before writing any code.</w:t>
      </w:r>
    </w:p>
    <w:p w:rsidR="00000000" w:rsidDel="00000000" w:rsidP="00000000" w:rsidRDefault="00000000" w:rsidRPr="00000000" w14:paraId="0000007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