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found the meeting notes from your previous chat. Here's a focused extraction of the </w:t>
      </w:r>
      <w:r w:rsidDel="00000000" w:rsidR="00000000" w:rsidRPr="00000000">
        <w:rPr>
          <w:b w:val="1"/>
          <w:bCs w:val="1"/>
          <w:rtl w:val="0"/>
        </w:rPr>
        <w:t xml:space="preserve">key additional features and requirements specifically raised by Mr. Imran (Rana Imran Rasheed)</w:t>
      </w:r>
      <w:r w:rsidDel="00000000" w:rsidR="00000000" w:rsidRPr="00000000">
        <w:rPr>
          <w:rtl w:val="0"/>
        </w:rPr>
        <w:t xml:space="preserve"> for the Tradie App: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4k7vqfweo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Mr. Imran's Feature &amp; Product Requirements — Tradie App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ubsmhr32oy4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🔴 Critical Product Flags (Must-Haves)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ATO Compliance</w:t>
      </w:r>
      <w:r w:rsidDel="00000000" w:rsidR="00000000" w:rsidRPr="00000000">
        <w:rPr>
          <w:rtl w:val="0"/>
        </w:rPr>
        <w:t xml:space="preserve"> — Mr. Imran flagged this as a </w:t>
      </w:r>
      <w:r w:rsidDel="00000000" w:rsidR="00000000" w:rsidRPr="00000000">
        <w:rPr>
          <w:b w:val="1"/>
          <w:bCs w:val="1"/>
          <w:rtl w:val="0"/>
        </w:rPr>
        <w:t xml:space="preserve">federal requirement</w:t>
      </w:r>
      <w:r w:rsidDel="00000000" w:rsidR="00000000" w:rsidRPr="00000000">
        <w:rPr>
          <w:rtl w:val="0"/>
        </w:rPr>
        <w:t xml:space="preserve"> and a red flag in the existing prototype. The product must be built with full ATO compliance at its core, not bolted on later.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Proactive Deductible Expense Help Prompts</w:t>
      </w:r>
      <w:r w:rsidDel="00000000" w:rsidR="00000000" w:rsidRPr="00000000">
        <w:rPr>
          <w:rtl w:val="0"/>
        </w:rPr>
        <w:t xml:space="preserve"> — The app must actively guide tradies with prompts answering: </w:t>
      </w:r>
      <w:r w:rsidDel="00000000" w:rsidR="00000000" w:rsidRPr="00000000">
        <w:rPr>
          <w:i w:val="1"/>
          <w:iCs w:val="1"/>
          <w:rtl w:val="0"/>
        </w:rPr>
        <w:t xml:space="preserve">"What can I / cannot I claim as a deductible?"</w:t>
      </w:r>
      <w:r w:rsidDel="00000000" w:rsidR="00000000" w:rsidRPr="00000000">
        <w:rPr>
          <w:rtl w:val="0"/>
        </w:rPr>
        <w:t xml:space="preserve"> This was raised as missing from the prototype and was added as a Sprint 1 action item.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Tax Amount Display</w:t>
      </w:r>
      <w:r w:rsidDel="00000000" w:rsidR="00000000" w:rsidRPr="00000000">
        <w:rPr>
          <w:rtl w:val="0"/>
        </w:rPr>
        <w:t xml:space="preserve"> — The app should show tradies an estimated tax amount calculated based on their tax bracket, giving them real-time visibility into their tax position.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 Minimisation Strategies</w:t>
      </w:r>
      <w:r w:rsidDel="00000000" w:rsidR="00000000" w:rsidRPr="00000000">
        <w:rPr>
          <w:rtl w:val="0"/>
        </w:rPr>
        <w:t xml:space="preserve"> — The product must go beyond tracking and actively </w:t>
      </w:r>
      <w:r w:rsidDel="00000000" w:rsidR="00000000" w:rsidRPr="00000000">
        <w:rPr>
          <w:b w:val="1"/>
          <w:bCs w:val="1"/>
          <w:rtl w:val="0"/>
        </w:rPr>
        <w:t xml:space="preserve">show users how to minimise their tax</w:t>
      </w:r>
      <w:r w:rsidDel="00000000" w:rsidR="00000000" w:rsidRPr="00000000">
        <w:rPr>
          <w:rtl w:val="0"/>
        </w:rPr>
        <w:t xml:space="preserve">, not just calculate it.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 &amp; Profit Benchmarks Embedded in Features</w:t>
      </w:r>
      <w:r w:rsidDel="00000000" w:rsidR="00000000" w:rsidRPr="00000000">
        <w:rPr>
          <w:rtl w:val="0"/>
        </w:rPr>
        <w:t xml:space="preserve"> — Industry benchmarks for tax and profits should be built into the product features to give tradies meaningful context for their numbers.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hbar4eob746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💰 Advisory &amp; Revenue Features (Mr. Imran's Biggest Opportunity)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On-Demand Advisory Services</w:t>
      </w:r>
      <w:r w:rsidDel="00000000" w:rsidR="00000000" w:rsidRPr="00000000">
        <w:rPr>
          <w:rtl w:val="0"/>
        </w:rPr>
        <w:t xml:space="preserve"> — Mr. Imran identified advisory (tax strategies, compliance guidance) as the </w:t>
      </w:r>
      <w:r w:rsidDel="00000000" w:rsidR="00000000" w:rsidRPr="00000000">
        <w:rPr>
          <w:b w:val="1"/>
          <w:bCs w:val="1"/>
          <w:rtl w:val="0"/>
        </w:rPr>
        <w:t xml:space="preserve">biggest revenue opportunity</w:t>
      </w:r>
      <w:r w:rsidDel="00000000" w:rsidR="00000000" w:rsidRPr="00000000">
        <w:rPr>
          <w:rtl w:val="0"/>
        </w:rPr>
        <w:t xml:space="preserve">, delivered at scale through the platform.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Mortgage Advisory Partnership</w:t>
      </w:r>
      <w:r w:rsidDel="00000000" w:rsidR="00000000" w:rsidRPr="00000000">
        <w:rPr>
          <w:rtl w:val="0"/>
        </w:rPr>
        <w:t xml:space="preserve"> — An integrated or partnered mortgage advisory service as part of the platform's broader offering.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Sourcing Partnership</w:t>
      </w:r>
      <w:r w:rsidDel="00000000" w:rsidR="00000000" w:rsidRPr="00000000">
        <w:rPr>
          <w:rtl w:val="0"/>
        </w:rPr>
        <w:t xml:space="preserve"> — Property advisory/sourcing as an additional revenue stream accessible through the app.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Funding Solutions</w:t>
      </w:r>
      <w:r w:rsidDel="00000000" w:rsidR="00000000" w:rsidRPr="00000000">
        <w:rPr>
          <w:rtl w:val="0"/>
        </w:rPr>
        <w:t xml:space="preserve"> — Access to business funding/finance options embedded in or linked from the platform.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vgkizmasqwd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🤝 Human-Backed Service Layer (Product Philosophy)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"Full Holistic 180-Degree Service"</w:t>
      </w:r>
      <w:r w:rsidDel="00000000" w:rsidR="00000000" w:rsidRPr="00000000">
        <w:rPr>
          <w:rtl w:val="0"/>
        </w:rPr>
        <w:t xml:space="preserve"> — Mr. Imran's strong view was that the product must be backed by </w:t>
      </w:r>
      <w:r w:rsidDel="00000000" w:rsidR="00000000" w:rsidRPr="00000000">
        <w:rPr>
          <w:b w:val="1"/>
          <w:bCs w:val="1"/>
          <w:rtl w:val="0"/>
        </w:rPr>
        <w:t xml:space="preserve">humans + technology</w:t>
      </w:r>
      <w:r w:rsidDel="00000000" w:rsidR="00000000" w:rsidRPr="00000000">
        <w:rPr>
          <w:rtl w:val="0"/>
        </w:rPr>
        <w:t xml:space="preserve">, not software alone. People want to "see and feel" — human trust is a core feature, not just a support function.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BPO Model Built In</w:t>
      </w:r>
      <w:r w:rsidDel="00000000" w:rsidR="00000000" w:rsidRPr="00000000">
        <w:rPr>
          <w:rtl w:val="0"/>
        </w:rPr>
        <w:t xml:space="preserve"> — The product architecture should reflect a </w:t>
      </w:r>
      <w:r w:rsidDel="00000000" w:rsidR="00000000" w:rsidRPr="00000000">
        <w:rPr>
          <w:b w:val="1"/>
          <w:bCs w:val="1"/>
          <w:rtl w:val="0"/>
        </w:rPr>
        <w:t xml:space="preserve">Business Process Outsourcing</w:t>
      </w:r>
      <w:r w:rsidDel="00000000" w:rsidR="00000000" w:rsidRPr="00000000">
        <w:rPr>
          <w:rtl w:val="0"/>
        </w:rPr>
        <w:t xml:space="preserve"> model where human resources are part of the service delivery, not just a helpdesk.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hjsjp8m9vf0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📌 Summary of What Was Missing from the Prototype (per Mr. Imran)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8.1486344651244"/>
        <w:gridCol w:w="6317.363176558498"/>
        <w:tblGridChange w:id="0">
          <w:tblGrid>
            <w:gridCol w:w="2708.1486344651244"/>
            <w:gridCol w:w="6317.36317655849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 Identified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No ATO compliance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Full ATO compliance integration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No deductible guidance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Proactive "what can I claim" help prompts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No tax position 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Estimated tax based on tax brackets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No tax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Tax minimisation guidance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No advisory upsell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On-demand consulting, mortgage/property/funding partnerships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Software-only approach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Human-backed BPO service model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