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1C4158"/>
          <w:sz w:val="36"/>
        </w:rPr>
        <w:t>Fixaro Handyman Software Change Requirements</w:t>
      </w:r>
    </w:p>
    <w:p>
      <w:r>
        <w:rPr>
          <w:rFonts w:ascii="Arial" w:hAnsi="Arial" w:eastAsia="Arial"/>
          <w:sz w:val="22"/>
        </w:rPr>
        <w:t>Booking Page, Handyman Portal, Admin Operations, Payments, and Painting Bid Workflow</w:t>
      </w:r>
    </w:p>
    <w:p>
      <w:r>
        <w:rPr>
          <w:rFonts w:ascii="Arial" w:hAnsi="Arial" w:eastAsia="Arial"/>
          <w:sz w:val="20"/>
        </w:rPr>
        <w:t>Prepared for Team Cleano / Fixaro | Version 4.0 | Formatted to match submitted implementation SOP style | Confidential internal use</w:t>
      </w:r>
    </w:p>
    <w:p>
      <w:pPr>
        <w:spacing w:after="100"/>
      </w:pPr>
      <w:r>
        <w:rPr>
          <w:rFonts w:ascii="Arial" w:hAnsi="Arial" w:eastAsia="Arial"/>
          <w:b w:val="0"/>
          <w:sz w:val="20"/>
        </w:rPr>
        <w:t>Security notice: No live payment keys, secret keys, tokens, passwords, or private customer/provider credentials should be stored in this document or exposed in the software. Any credentials used for payment, SMS, email, maps, or integrations must be stored only in secure secrets management.</w:t>
      </w:r>
    </w:p>
    <w:p>
      <w:pPr>
        <w:pStyle w:val="Heading1"/>
        <w:keepNext/>
        <w:spacing w:before="280" w:after="80"/>
      </w:pPr>
      <w:r>
        <w:rPr>
          <w:rFonts w:ascii="Arial" w:hAnsi="Arial" w:eastAsia="Arial"/>
          <w:b/>
          <w:color w:val="1C4158"/>
          <w:sz w:val="32"/>
        </w:rPr>
        <w:t>1. Purpose and Scope</w:t>
      </w:r>
    </w:p>
    <w:p>
      <w:pPr>
        <w:spacing w:after="100"/>
      </w:pPr>
      <w:r>
        <w:rPr>
          <w:rFonts w:ascii="Arial" w:hAnsi="Arial" w:eastAsia="Arial"/>
          <w:b w:val="0"/>
          <w:sz w:val="20"/>
        </w:rPr>
        <w:t>This SOP consolidates the required software changes for Fixaro Handyman into one implementation document. It is written for two audiences: the admin/operations user who needs to understand how each workflow should behave, and the developer who needs to implement, test, and maintain the software changes.</w:t>
      </w:r>
    </w:p>
    <w:p>
      <w:pPr>
        <w:pStyle w:val="ListBullet"/>
        <w:spacing w:after="40"/>
        <w:ind w:left="360" w:hanging="216"/>
      </w:pPr>
      <w:r>
        <w:rPr>
          <w:rFonts w:ascii="Arial" w:hAnsi="Arial" w:eastAsia="Arial"/>
          <w:sz w:val="20"/>
        </w:rPr>
        <w:t>The public booking page and logged-in customer booking platform must support service-specific checklists, materials/equipment decisions, deposits, painting quote ranges, and final-price approval flows.</w:t>
      </w:r>
    </w:p>
    <w:p>
      <w:pPr>
        <w:pStyle w:val="ListBullet"/>
        <w:spacing w:after="40"/>
        <w:ind w:left="360" w:hanging="216"/>
      </w:pPr>
      <w:r>
        <w:rPr>
          <w:rFonts w:ascii="Arial" w:hAnsi="Arial" w:eastAsia="Arial"/>
          <w:sz w:val="20"/>
        </w:rPr>
        <w:t>The handyman portal must show eligible jobs, required equipment, painting bid opportunities, clock-in/clock-out actions, job details, pay details, and operational warnings.</w:t>
      </w:r>
    </w:p>
    <w:p>
      <w:pPr>
        <w:pStyle w:val="ListBullet"/>
        <w:spacing w:after="40"/>
        <w:ind w:left="360" w:hanging="216"/>
      </w:pPr>
      <w:r>
        <w:rPr>
          <w:rFonts w:ascii="Arial" w:hAnsi="Arial" w:eastAsia="Arial"/>
          <w:sz w:val="20"/>
        </w:rPr>
        <w:t>The admin platform must support field leads, bookings, provider eligibility, painting bids, deposits, refunds, final charges, calendar views, analytics, and audit logs.</w:t>
      </w:r>
    </w:p>
    <w:p>
      <w:pPr>
        <w:pStyle w:val="ListBullet"/>
        <w:spacing w:after="40"/>
        <w:ind w:left="360" w:hanging="216"/>
      </w:pPr>
      <w:r>
        <w:rPr>
          <w:rFonts w:ascii="Arial" w:hAnsi="Arial" w:eastAsia="Arial"/>
          <w:sz w:val="20"/>
        </w:rPr>
        <w:t>The implementation must import applicable original-software features, icons, emoticons, and status indicators, while removing all Rag Wash sections from Fixaro admin and cleaner/handyman dashboards.</w:t>
      </w:r>
    </w:p>
    <w:p>
      <w:pPr>
        <w:pStyle w:val="Heading1"/>
        <w:keepNext/>
        <w:spacing w:before="280" w:after="80"/>
      </w:pPr>
      <w:r>
        <w:rPr>
          <w:rFonts w:ascii="Arial" w:hAnsi="Arial" w:eastAsia="Arial"/>
          <w:b/>
          <w:color w:val="1C4158"/>
          <w:sz w:val="32"/>
        </w:rPr>
        <w:t>2. Implementation Principles</w:t>
      </w:r>
    </w:p>
    <w:p>
      <w:pPr>
        <w:spacing w:after="100"/>
      </w:pPr>
      <w:r>
        <w:rPr>
          <w:rFonts w:ascii="Arial" w:hAnsi="Arial" w:eastAsia="Arial"/>
          <w:b w:val="0"/>
          <w:sz w:val="20"/>
        </w:rPr>
        <w:t>1. Use the Fixaro name in customer-facing and provider-facing interfaces unless a legal, payment, or integration requirement says otherwise.</w:t>
      </w:r>
    </w:p>
    <w:p>
      <w:pPr>
        <w:spacing w:after="100"/>
      </w:pPr>
      <w:r>
        <w:rPr>
          <w:rFonts w:ascii="Arial" w:hAnsi="Arial" w:eastAsia="Arial"/>
          <w:b w:val="0"/>
          <w:sz w:val="20"/>
        </w:rPr>
        <w:t>2. Use role-based access controls. Money, deposits, refunds, provider pay, service eligibility, cancellation fees, and customer payment actions must be restricted to authorized admin users.</w:t>
      </w:r>
    </w:p>
    <w:p>
      <w:pPr>
        <w:spacing w:after="100"/>
      </w:pPr>
      <w:r>
        <w:rPr>
          <w:rFonts w:ascii="Arial" w:hAnsi="Arial" w:eastAsia="Arial"/>
          <w:b w:val="0"/>
          <w:sz w:val="20"/>
        </w:rPr>
        <w:t>3. Every configurable rule should include a clear label, default value, help description, validation rule, audit log, and predictable behavior across customer, handyman, and admin surfaces.</w:t>
      </w:r>
    </w:p>
    <w:p>
      <w:pPr>
        <w:spacing w:after="100"/>
      </w:pPr>
      <w:r>
        <w:rPr>
          <w:rFonts w:ascii="Arial" w:hAnsi="Arial" w:eastAsia="Arial"/>
          <w:b w:val="0"/>
          <w:sz w:val="20"/>
        </w:rPr>
        <w:t>4. Payment and deposit workflows must clearly separate labour charges, materials/equipment costs, deposits, refunds, credits, taxes, discounts, and cancellation fees.</w:t>
      </w:r>
    </w:p>
    <w:p>
      <w:pPr>
        <w:spacing w:after="100"/>
      </w:pPr>
      <w:r>
        <w:rPr>
          <w:rFonts w:ascii="Arial" w:hAnsi="Arial" w:eastAsia="Arial"/>
          <w:b w:val="0"/>
          <w:sz w:val="20"/>
        </w:rPr>
        <w:t>5. Provider eligibility must be admin-controlled. Handymen may view eligible services/jobs but may not self-edit or self-approve their eligible services.</w:t>
      </w:r>
    </w:p>
    <w:p>
      <w:pPr>
        <w:spacing w:after="100"/>
      </w:pPr>
      <w:r>
        <w:rPr>
          <w:rFonts w:ascii="Arial" w:hAnsi="Arial" w:eastAsia="Arial"/>
          <w:b w:val="0"/>
          <w:sz w:val="20"/>
        </w:rPr>
        <w:t>6. All time-based billing must use reliable clock-in/clock-out records and must be reviewable by operations before charging the customer card.</w:t>
      </w:r>
    </w:p>
    <w:p>
      <w:pPr>
        <w:spacing w:after="100"/>
      </w:pPr>
      <w:r>
        <w:rPr>
          <w:rFonts w:ascii="Arial" w:hAnsi="Arial" w:eastAsia="Arial"/>
          <w:b w:val="0"/>
          <w:sz w:val="20"/>
        </w:rPr>
        <w:t>7. Notifications must be automated where specified and visible in audit/history logs, especially for painting final-price offers, reminders, and less-than-24-hour follow-up flags.</w:t>
      </w:r>
    </w:p>
    <w:p>
      <w:pPr>
        <w:pStyle w:val="Heading1"/>
        <w:keepNext/>
        <w:spacing w:before="280" w:after="80"/>
      </w:pPr>
      <w:r>
        <w:rPr>
          <w:rFonts w:ascii="Arial" w:hAnsi="Arial" w:eastAsia="Arial"/>
          <w:b/>
          <w:color w:val="1C4158"/>
          <w:sz w:val="32"/>
        </w:rPr>
        <w:t>3. SOP for Developer Implementation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80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Phase</w:t>
            </w:r>
          </w:p>
        </w:tc>
        <w:tc>
          <w:tcPr>
            <w:tcW w:type="dxa" w:w="4464"/>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action</w:t>
            </w:r>
          </w:p>
        </w:tc>
        <w:tc>
          <w:tcPr>
            <w:tcW w:type="dxa" w:w="4464"/>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Acceptance criteria</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1. Data model</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Create configuration objects/tables for services, materials/equipment charges, deposits, provider eligibility, equipment checklists, painting bids, final offers, notifications, refunds, cancellation fees, and audit metadata.</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All settings and workflows in this document are represented in the database/config layer and can be exported/imported by environment.</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2. Customer booking UI</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Create booking-page flows with service-specific checklist display, all-or-nothing materials/equipment checkbox, painting quote range, $799 painting deposit, cancellation copy, and final-price approval notifications.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can complete booking without confusion. Required choices are validated and deposit/charge lines appear correctly.</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3. Handyman portal</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Create eligible jobs section, job claim rules, painting bid workflow, equipment requirement warnings, clock-in/clock-out, job notes/photos, and pay/history views.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can only claim or bid on eligible jobs. Missing equipment produces a clear blocking or warning flow as configured.</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4. Admin operations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Create admin controls for provider eligibility, deposits, D indicators, bid review/override, charge review, refund/apply decisions, calendar, analytics, and audit logs.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manage the full workflow without developer help. High-impact changes are traceable.</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5. Payments and billing</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Connect materials/equipment charges, deposits, $79/hour labour calculation, bulk charge, charge booking, refunds, and cancellation fees to payment processor workflows.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Amounts are calculated accurately, separated by line item, and reviewable before card charge.</w:t>
            </w:r>
          </w:p>
        </w:tc>
      </w:tr>
      <w:tr>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6. QA and documentation</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Test customer, handyman, and admin workflows separately; document settings and make this SOP accessible to internal users.</w:t>
            </w:r>
          </w:p>
        </w:tc>
        <w:tc>
          <w:tcPr>
            <w:tcW w:type="dxa" w:w="3552"/>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QA passes for booking, eligibility, bidding, deposits, refunds, clock-in/out billing, notifications, and security.</w:t>
            </w:r>
          </w:p>
        </w:tc>
      </w:tr>
    </w:tbl>
    <w:p>
      <w:pPr>
        <w:pStyle w:val="Heading1"/>
        <w:keepNext/>
        <w:spacing w:before="280" w:after="80"/>
      </w:pPr>
      <w:r>
        <w:rPr>
          <w:rFonts w:ascii="Arial" w:hAnsi="Arial" w:eastAsia="Arial"/>
          <w:b/>
          <w:color w:val="1C4158"/>
          <w:sz w:val="32"/>
        </w:rPr>
        <w:t>4. Booking Page and Customer Booking Requirements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23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80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096"/>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Customer-facing behavior</w:t>
            </w:r>
          </w:p>
        </w:tc>
        <w:tc>
          <w:tcPr>
            <w:tcW w:type="dxa" w:w="2664"/>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access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Public booking page and logged-in customer portal</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Customers can create a new Fixaro Handyman booking from either public or customer-login flows.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Keep both entry points using the same core booking engine and validation logic.</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Service checklist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checklist after service selection and before checkout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sees the equipment/products generally required for the selected job type.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Checklist templates must be admin-editable by service and visible to handyman/admin where appropriate.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Materials/equipment checkbox</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Required all-or-nothing checkbox</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must choose whether Fixaro provides all materials/equipment or whether the customer provides everything.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 partial material selection. Boolean field: customer_requests_fixaro_materials_equipment.</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Checkbox label</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Would you like us to provide all materials and 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Appears at the bottom of the checklist.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Default unchecked; customer must actively confirm before proceeding.</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When checked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Apply service-specific materials/equipment amount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sees the applicable charge/deposit added to checkout.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 service pricing table in Section 5.</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When unchecked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 materials/equipment amount is added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is told they must provide everything required before the handyman arrives.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and job card should show Customer-provided materials.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quote range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Immediate quote range based on size/scope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sees a range immediately while being told the final price will be confirmed after bids.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Quote range logic must be configurable by painting inputs such as room/space size and scope.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materials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$799 deposit in every painting scenario when materials are included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pays the deposit immediately if they select Fixaro-provided materials.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Unused material balance is applied to the final bill. Deposit must be separately tracked.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final amount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must accept or reject final offer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receives notification with final amount after winning bid + 35% surplus calculation.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is confirmed only after client accepts the final amount.</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Cancellation before job</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refundable before job</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can cancel and receive deposit back.</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If cancelled less than 24 hours before start, charge $25 cancellation fee while handling deposit refund.</w:t>
            </w:r>
          </w:p>
        </w:tc>
      </w:tr>
    </w:tbl>
    <w:p>
      <w:pPr>
        <w:pStyle w:val="Heading1"/>
        <w:keepNext/>
        <w:spacing w:before="280" w:after="80"/>
      </w:pPr>
      <w:r>
        <w:rPr>
          <w:rFonts w:ascii="Arial" w:hAnsi="Arial" w:eastAsia="Arial"/>
          <w:b/>
          <w:color w:val="1C4158"/>
          <w:sz w:val="32"/>
        </w:rPr>
        <w:t>5. Materials and Equipment Pricing Rules</w:t>
      </w:r>
    </w:p>
    <w:p>
      <w:pPr>
        <w:spacing w:after="100"/>
      </w:pPr>
      <w:r>
        <w:rPr>
          <w:rFonts w:ascii="Arial" w:hAnsi="Arial" w:eastAsia="Arial"/>
          <w:b w:val="0"/>
          <w:sz w:val="20"/>
        </w:rPr>
        <w:t>All amounts below apply only when the customer checks the required materials/equipment checkbox. Amounts are in CAD unless the platform is configured otherwise. These are materials/equipment costs or deposits only; they are separate from labour charges.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44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Service</w:t>
            </w:r>
          </w:p>
        </w:tc>
        <w:tc>
          <w:tcPr>
            <w:tcW w:type="dxa" w:w="1944"/>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24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Customer/admin behavior</w:t>
            </w:r>
          </w:p>
        </w:tc>
        <w:tc>
          <w:tcPr>
            <w:tcW w:type="dxa" w:w="316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Drywall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$199 -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Refunded if not needed, or applied to the final charge depending on job size.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Door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Cabinet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Toilet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Faucet repairs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Weatherstripping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$249 -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Refunded if not needed, or applied to the final charge depending on job size.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Caulking touch-ups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$75 - Materials/equipment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Lock replacement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TV mounting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Shelf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Light fixture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Vanity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Blinds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Lock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Curtain rod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Furniture assembly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Faucet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Mirror hanging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Picture hanging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Appliance hookup</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Painting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$799 -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Required in every painting scenario when Fixaro provides materials. If less than $799 of materials is required, the remaining balance is applied to the final bill. If the client rejects the final painting amount, the booking is cancelled and the deposit is refunded.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Door hardware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Wall paneling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Silicone sealing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$69 - Materials charge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Bathroom grout cleaning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$19 -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Small renovation tasks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Carpet and upholstery cleaning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$79 -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Accent wall projects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$200 -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Small carpentry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$149 -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Cabinet hardware replacement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$99 -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Mouldings installation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$49 -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Fence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$59 -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Gate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$59 -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Seasonal setup</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$59 -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Gutter cleaning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$59 -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Minor exterior fixes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$59 -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Dryer vent cleaning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$19 -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Weatherproofing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$89 - Materials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Deck repair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$149 -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Refunded if not needed, or applied to the final charge depending on job size.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Exterior caulking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$75 - Materials/equipment cost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Added only if the customer requests Fixaro-provided materials/equipment.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5"/>
              </w:rPr>
              <w:t>Track as separate materials/equipment line item.</w:t>
            </w:r>
          </w:p>
        </w:tc>
      </w:tr>
    </w:tbl>
    <w:p>
      <w:pPr>
        <w:pStyle w:val="Heading1"/>
        <w:keepNext/>
        <w:spacing w:before="280" w:after="80"/>
      </w:pPr>
      <w:r>
        <w:rPr>
          <w:rFonts w:ascii="Arial" w:hAnsi="Arial" w:eastAsia="Arial"/>
          <w:b/>
          <w:color w:val="1C4158"/>
          <w:sz w:val="32"/>
        </w:rPr>
        <w:t>6. Painting Booking, Bidding, Final Offer, and Reminder Workflow</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23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376"/>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31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Admin/customer/provider behavior</w:t>
            </w:r>
          </w:p>
        </w:tc>
        <w:tc>
          <w:tcPr>
            <w:tcW w:type="dxa" w:w="288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intake</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Customer enters painting details and size/scope online; system shows estimated range using internal painting baseline + 35% surplus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Booking page collects enough detail to display an immediate customer-facing quote range before submission.</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Use Section 7 pricing baseline for immediate quote ranges. Final price still follows bid + 35% surplus workflow.</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Materials checkbox</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$799 deposit if materials are included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sees checkbox at bottom of painting form and pays $799 deposit if selected.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is required in any painting scenario where Fixaro provides materials.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application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Unused balance applies to bill</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If job requires less than $799 of materials, remaining balance is applied to the final bill.</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Track material usage, applied deposit, and remaining balance.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Provider notification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Notify all painting-eligible handymen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Once booking is submitted, all handymen with Painting checked as an approved service receive a new-painting-job notification.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Only admin-approved Painting providers can receive notification or bid.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bids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Lowest valid bid is automatically accepted by software</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Employees/handymen bid on the job; the lowest valid bid automatically wins and becomes the accepted provider bid.</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Store bid amount, bidder, timestamp, automatic acceptance status, and any later admin override reason.</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Surplus calculation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Accepted winning bid x 1.35</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System automatically applies a 35% surplus on top of the accepted bid.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accepted bid, 35% surplus, final amount, and deposit already collected.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final offer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Automatic notification to accept or reject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receives final painting amount with Accept and Reject options.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Trigger after lowest valid bid is automatically accepted and the 35% surplus is calculated.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accepts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proceeds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Job is confirmed and can remain assigned to the automatically accepted lowest bidder unless admin changes the provider.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Record acceptance timestamp and final amount.</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rejects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Cancel and refund deposit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is cancelled and $799 deposit is refunded.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Refund action must be logged and visible to admin.</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Daily reminders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Send daily reminders after final offer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receives reminder notifications every day until accepted, rejected, or cancelled.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Prevent duplicate reminders after response/cancellation.</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Less than 24 hours with no response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Flag for phone follow-up</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Ops must call client to confirm whether appointment is still 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Create admin task/alert.</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 phone answer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Cancel appointment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If no answer less than 24 hours before job, appointment is cancelled and deposit refund is processed according to painting rules.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Log call attempt, cancellation reason, and refund status.</w:t>
            </w:r>
          </w:p>
        </w:tc>
      </w:tr>
      <w:tr>
        <w:tc>
          <w:tcPr>
            <w:tcW w:type="dxa" w:w="2664"/>
            <w:vAlign w:val="top"/>
          </w:tcPr>
          <w:p>
            <w:pPr>
              <w:spacing w:after="0" w:before="0" w:line="240" w:lineRule="auto"/>
              <w:jc w:val="left"/>
            </w:pPr>
            <w:r>
              <w:rPr>
                <w:rFonts w:ascii="Arial" w:hAnsi="Arial" w:eastAsia="Arial"/>
                <w:sz w:val="16"/>
              </w:rPr>
            </w:r>
            <w:r>
              <w:rPr>
                <w:rFonts w:ascii="Arial" w:hAnsi="Arial" w:eastAsia="Arial"/>
                <w:b w:val="0"/>
                <w:sz w:val="16"/>
              </w:rPr>
              <w:t>Admin provider override</w:t>
            </w:r>
          </w:p>
        </w:tc>
        <w:tc>
          <w:tcPr>
            <w:tcW w:type="dxa" w:w="2664"/>
            <w:vAlign w:val="top"/>
          </w:tcPr>
          <w:p>
            <w:pPr>
              <w:spacing w:after="0" w:before="0" w:line="240" w:lineRule="auto"/>
              <w:jc w:val="left"/>
            </w:pPr>
            <w:r>
              <w:rPr>
                <w:rFonts w:ascii="Arial" w:hAnsi="Arial" w:eastAsia="Arial"/>
                <w:sz w:val="16"/>
              </w:rPr>
            </w:r>
            <w:r>
              <w:rPr>
                <w:rFonts w:ascii="Arial" w:hAnsi="Arial" w:eastAsia="Arial"/>
                <w:b w:val="0"/>
                <w:sz w:val="16"/>
              </w:rPr>
              <w:t>Admin can change attached provider after automatic lowest-bid acceptance</w:t>
            </w:r>
          </w:p>
        </w:tc>
        <w:tc>
          <w:tcPr>
            <w:tcW w:type="dxa" w:w="2664"/>
            <w:vAlign w:val="top"/>
          </w:tcPr>
          <w:p>
            <w:pPr>
              <w:spacing w:after="0" w:before="0" w:line="240" w:lineRule="auto"/>
              <w:jc w:val="left"/>
            </w:pPr>
            <w:r>
              <w:rPr>
                <w:rFonts w:ascii="Arial" w:hAnsi="Arial" w:eastAsia="Arial"/>
                <w:sz w:val="16"/>
              </w:rPr>
            </w:r>
            <w:r>
              <w:rPr>
                <w:rFonts w:ascii="Arial" w:hAnsi="Arial" w:eastAsia="Arial"/>
                <w:b w:val="0"/>
                <w:sz w:val="16"/>
              </w:rPr>
              <w:t>Ops/admin can replace the automatically accepted provider when operationally required.</w:t>
            </w:r>
          </w:p>
        </w:tc>
        <w:tc>
          <w:tcPr>
            <w:tcW w:type="dxa" w:w="2664"/>
            <w:vAlign w:val="top"/>
          </w:tcPr>
          <w:p>
            <w:pPr>
              <w:spacing w:after="0" w:before="0" w:line="240" w:lineRule="auto"/>
              <w:jc w:val="left"/>
            </w:pPr>
            <w:r>
              <w:rPr>
                <w:rFonts w:ascii="Arial" w:hAnsi="Arial" w:eastAsia="Arial"/>
                <w:sz w:val="16"/>
              </w:rPr>
            </w:r>
            <w:r>
              <w:rPr>
                <w:rFonts w:ascii="Arial" w:hAnsi="Arial" w:eastAsia="Arial"/>
                <w:b w:val="0"/>
                <w:sz w:val="16"/>
              </w:rPr>
              <w:t>Override must require reason and audit log, while keeping the client final price history visible.</w:t>
            </w:r>
          </w:p>
        </w:tc>
      </w:tr>
    </w:tbl>
    <w:p>
      <w:pPr>
        <w:pStyle w:val="Heading1"/>
      </w:pPr>
      <w:r>
        <w:rPr>
          <w:rFonts w:ascii="Arial" w:hAnsi="Arial" w:eastAsia="Arial"/>
        </w:rPr>
        <w:t>7. Painting Internal Cost Baseline and Customer Quote Ranges</w:t>
      </w:r>
    </w:p>
    <w:p>
      <w:r>
        <w:rPr>
          <w:rFonts w:ascii="Arial" w:hAnsi="Arial" w:eastAsia="Arial"/>
          <w:sz w:val="18"/>
        </w:rPr>
        <w:t>The following painting costs are company internal cost baselines. The software should use these numbers as average quote-range inputs and add a 35% surplus before displaying or sending customer-facing painting quote ranges. These ranges are for planning and immediate online quoting; the final painting amount is still calculated from the accepted lowest provider bid plus 35% and then sent to the client for approval.</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592"/>
            <w:vAlign w:val="top"/>
            <w:shd w:fill="D9EAF7"/>
          </w:tcPr>
          <w:p>
            <w:pPr>
              <w:spacing w:after="0" w:before="0" w:line="240" w:lineRule="auto"/>
              <w:jc w:val="left"/>
            </w:pPr>
            <w:r>
              <w:rPr>
                <w:rFonts w:ascii="Arial" w:hAnsi="Arial" w:eastAsia="Arial"/>
                <w:b/>
                <w:sz w:val="16"/>
              </w:rPr>
            </w:r>
            <w:r>
              <w:rPr>
                <w:rFonts w:ascii="Arial" w:hAnsi="Arial" w:eastAsia="Arial"/>
                <w:b/>
                <w:sz w:val="16"/>
              </w:rPr>
              <w:t>Paint scope / setting</w:t>
            </w:r>
          </w:p>
        </w:tc>
        <w:tc>
          <w:tcPr>
            <w:tcW w:type="dxa" w:w="1944"/>
            <w:vAlign w:val="top"/>
            <w:shd w:fill="D9EAF7"/>
          </w:tcPr>
          <w:p>
            <w:pPr>
              <w:spacing w:after="0" w:before="0" w:line="240" w:lineRule="auto"/>
              <w:jc w:val="left"/>
            </w:pPr>
            <w:r>
              <w:rPr>
                <w:rFonts w:ascii="Arial" w:hAnsi="Arial" w:eastAsia="Arial"/>
                <w:b/>
                <w:sz w:val="16"/>
              </w:rPr>
            </w:r>
            <w:r>
              <w:rPr>
                <w:rFonts w:ascii="Arial" w:hAnsi="Arial" w:eastAsia="Arial"/>
                <w:b/>
                <w:sz w:val="16"/>
              </w:rPr>
              <w:t>Internal company cost baseline</w:t>
            </w:r>
          </w:p>
        </w:tc>
        <w:tc>
          <w:tcPr>
            <w:tcW w:type="dxa" w:w="2088"/>
            <w:vAlign w:val="top"/>
            <w:shd w:fill="D9EAF7"/>
          </w:tcPr>
          <w:p>
            <w:pPr>
              <w:spacing w:after="0" w:before="0" w:line="240" w:lineRule="auto"/>
              <w:jc w:val="left"/>
            </w:pPr>
            <w:r>
              <w:rPr>
                <w:rFonts w:ascii="Arial" w:hAnsi="Arial" w:eastAsia="Arial"/>
                <w:b/>
                <w:sz w:val="16"/>
              </w:rPr>
            </w:r>
            <w:r>
              <w:rPr>
                <w:rFonts w:ascii="Arial" w:hAnsi="Arial" w:eastAsia="Arial"/>
                <w:b/>
                <w:sz w:val="16"/>
              </w:rPr>
              <w:t>Customer quote after 35% surplus</w:t>
            </w:r>
          </w:p>
        </w:tc>
        <w:tc>
          <w:tcPr>
            <w:tcW w:type="dxa" w:w="3600"/>
            <w:vAlign w:val="top"/>
            <w:shd w:fill="D9EAF7"/>
          </w:tcPr>
          <w:p>
            <w:pPr>
              <w:spacing w:after="0" w:before="0" w:line="240" w:lineRule="auto"/>
              <w:jc w:val="left"/>
            </w:pPr>
            <w:r>
              <w:rPr>
                <w:rFonts w:ascii="Arial" w:hAnsi="Arial" w:eastAsia="Arial"/>
                <w:b/>
                <w:sz w:val="16"/>
              </w:rPr>
            </w:r>
            <w:r>
              <w:rPr>
                <w:rFonts w:ascii="Arial" w:hAnsi="Arial" w:eastAsia="Arial"/>
                <w:b/>
                <w:sz w:val="16"/>
              </w:rPr>
              <w:t>Developer notes</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Small room - normal condition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$700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$945.00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All work and paint included. Based on 2 coats. Primer, if required, costs more.</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Small room - lots of plaster</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$900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$1,215.00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Use when plaster repair is above normal but still within small-room scope.</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Medium room - normal condition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$900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$1,215.00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All work and paint included. Based on 2 coats. Primer extra if required.</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Medium room - lots of plaster</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$1,100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$1,485.00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Use for medium rooms with heavier plaster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Large room - normal condition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$1,200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$1,620.00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All work and paint included. Based on 2 coats.</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Large room - lots of plaster</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$1,400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$1,890.00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Use for large rooms with heavier plaster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Average bathroom - normal condition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$500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$675.00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All work and paint included. Based on 2 coats.</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Average bathroom - lots of plaster</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$700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$945.00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Use for bathrooms with heavier plaster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Studio / small apartment example</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$700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$945.00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Example from company pricing list. If paint is already in the apartment, quote may be without paint.</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3.5 apartment - base</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$2,000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$2,700.00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Depends on apartment size and quality of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3.5 apartment - paint/plaster/silicone add-on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+$350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+$472.50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Add to base where required.</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4.5 apartment - base</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$2,500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$3,375.00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Depends on apartment size and quality of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4.5 apartment - paint/plaster/silicone add-on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+$400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+$540.00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Add to base where required.</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5.5 apartment - base</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$3,000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$4,050.00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Depends on apartment size and quality of work.</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5.5 apartment - paint/plaster/silicone add-on</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+$600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+$810.00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Add to base where required.</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5.5 apartment example</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$2,250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$3,037.50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Specific example from company notes. Use as reference where scope matches.</w:t>
            </w:r>
          </w:p>
        </w:tc>
      </w:tr>
      <w:tr>
        <w:tc>
          <w:tcPr>
            <w:tcW w:type="dxa" w:w="2592"/>
            <w:vAlign w:val="top"/>
            <w:shd w:fill="FFFFFF"/>
          </w:tcPr>
          <w:p>
            <w:pPr>
              <w:spacing w:after="0" w:before="0" w:line="240" w:lineRule="auto"/>
              <w:jc w:val="left"/>
            </w:pPr>
            <w:r>
              <w:rPr>
                <w:rFonts w:ascii="Arial" w:hAnsi="Arial" w:eastAsia="Arial"/>
                <w:sz w:val="16"/>
              </w:rPr>
            </w:r>
            <w:r>
              <w:rPr>
                <w:rFonts w:ascii="Arial" w:hAnsi="Arial" w:eastAsia="Arial"/>
                <w:b w:val="0"/>
                <w:sz w:val="16"/>
              </w:rPr>
              <w:t>Ceiling/wall paint cost per apartment if paint is needed</w:t>
            </w:r>
          </w:p>
        </w:tc>
        <w:tc>
          <w:tcPr>
            <w:tcW w:type="dxa" w:w="1944"/>
            <w:vAlign w:val="top"/>
            <w:shd w:fill="FFFFFF"/>
          </w:tcPr>
          <w:p>
            <w:pPr>
              <w:spacing w:after="0" w:before="0" w:line="240" w:lineRule="auto"/>
              <w:jc w:val="left"/>
            </w:pPr>
            <w:r>
              <w:rPr>
                <w:rFonts w:ascii="Arial" w:hAnsi="Arial" w:eastAsia="Arial"/>
                <w:sz w:val="16"/>
              </w:rPr>
            </w:r>
            <w:r>
              <w:rPr>
                <w:rFonts w:ascii="Arial" w:hAnsi="Arial" w:eastAsia="Arial"/>
                <w:b w:val="0"/>
                <w:sz w:val="16"/>
              </w:rPr>
              <w:t>+$250</w:t>
            </w:r>
          </w:p>
        </w:tc>
        <w:tc>
          <w:tcPr>
            <w:tcW w:type="dxa" w:w="2088"/>
            <w:vAlign w:val="top"/>
            <w:shd w:fill="FFFFFF"/>
          </w:tcPr>
          <w:p>
            <w:pPr>
              <w:spacing w:after="0" w:before="0" w:line="240" w:lineRule="auto"/>
              <w:jc w:val="left"/>
            </w:pPr>
            <w:r>
              <w:rPr>
                <w:rFonts w:ascii="Arial" w:hAnsi="Arial" w:eastAsia="Arial"/>
                <w:sz w:val="16"/>
              </w:rPr>
            </w:r>
            <w:r>
              <w:rPr>
                <w:rFonts w:ascii="Arial" w:hAnsi="Arial" w:eastAsia="Arial"/>
                <w:b w:val="0"/>
                <w:sz w:val="16"/>
              </w:rPr>
              <w:t>+$337.50</w:t>
            </w:r>
          </w:p>
        </w:tc>
        <w:tc>
          <w:tcPr>
            <w:tcW w:type="dxa" w:w="3600"/>
            <w:vAlign w:val="top"/>
            <w:shd w:fill="FFFFFF"/>
          </w:tcPr>
          <w:p>
            <w:pPr>
              <w:spacing w:after="0" w:before="0" w:line="240" w:lineRule="auto"/>
              <w:jc w:val="left"/>
            </w:pPr>
            <w:r>
              <w:rPr>
                <w:rFonts w:ascii="Arial" w:hAnsi="Arial" w:eastAsia="Arial"/>
                <w:sz w:val="16"/>
              </w:rPr>
            </w:r>
            <w:r>
              <w:rPr>
                <w:rFonts w:ascii="Arial" w:hAnsi="Arial" w:eastAsia="Arial"/>
                <w:b w:val="0"/>
                <w:sz w:val="16"/>
              </w:rPr>
              <w:t>Applies when paint is not already supplied/in the apartment.</w:t>
            </w:r>
          </w:p>
        </w:tc>
      </w:tr>
    </w:tbl>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D9EAF7"/>
          </w:tcPr>
          <w:p>
            <w:pPr>
              <w:spacing w:after="0" w:before="0" w:line="240" w:lineRule="auto"/>
              <w:jc w:val="left"/>
            </w:pPr>
            <w:r>
              <w:rPr>
                <w:rFonts w:ascii="Arial" w:hAnsi="Arial" w:eastAsia="Arial"/>
                <w:b/>
                <w:sz w:val="16"/>
              </w:rPr>
            </w:r>
            <w:r>
              <w:rPr>
                <w:rFonts w:ascii="Arial" w:hAnsi="Arial" w:eastAsia="Arial"/>
                <w:b/>
                <w:sz w:val="16"/>
              </w:rPr>
              <w:t>Area / Setting</w:t>
            </w:r>
          </w:p>
        </w:tc>
        <w:tc>
          <w:tcPr>
            <w:tcW w:type="dxa" w:w="2664"/>
            <w:vAlign w:val="top"/>
            <w:shd w:fill="D9EAF7"/>
          </w:tcPr>
          <w:p>
            <w:pPr>
              <w:spacing w:after="0" w:before="0" w:line="240" w:lineRule="auto"/>
              <w:jc w:val="left"/>
            </w:pPr>
            <w:r>
              <w:rPr>
                <w:rFonts w:ascii="Arial" w:hAnsi="Arial" w:eastAsia="Arial"/>
                <w:b/>
                <w:sz w:val="16"/>
              </w:rPr>
            </w:r>
            <w:r>
              <w:rPr>
                <w:rFonts w:ascii="Arial" w:hAnsi="Arial" w:eastAsia="Arial"/>
                <w:b/>
                <w:sz w:val="16"/>
              </w:rPr>
              <w:t>Required Fixaro value</w:t>
            </w:r>
          </w:p>
        </w:tc>
        <w:tc>
          <w:tcPr>
            <w:tcW w:type="dxa" w:w="2664"/>
            <w:vAlign w:val="top"/>
            <w:shd w:fill="D9EAF7"/>
          </w:tcPr>
          <w:p>
            <w:pPr>
              <w:spacing w:after="0" w:before="0" w:line="240" w:lineRule="auto"/>
              <w:jc w:val="left"/>
            </w:pPr>
            <w:r>
              <w:rPr>
                <w:rFonts w:ascii="Arial" w:hAnsi="Arial" w:eastAsia="Arial"/>
                <w:b/>
                <w:sz w:val="16"/>
              </w:rPr>
            </w:r>
            <w:r>
              <w:rPr>
                <w:rFonts w:ascii="Arial" w:hAnsi="Arial" w:eastAsia="Arial"/>
                <w:b/>
                <w:sz w:val="16"/>
              </w:rPr>
              <w:t>Customer/admin behavior</w:t>
            </w:r>
          </w:p>
        </w:tc>
        <w:tc>
          <w:tcPr>
            <w:tcW w:type="dxa" w:w="2664"/>
            <w:vAlign w:val="top"/>
            <w:shd w:fill="D9EAF7"/>
          </w:tcPr>
          <w:p>
            <w:pPr>
              <w:spacing w:after="0" w:before="0" w:line="240" w:lineRule="auto"/>
              <w:jc w:val="left"/>
            </w:pPr>
            <w:r>
              <w:rPr>
                <w:rFonts w:ascii="Arial" w:hAnsi="Arial" w:eastAsia="Arial"/>
                <w:b/>
                <w:sz w:val="16"/>
              </w:rPr>
            </w:r>
            <w:r>
              <w:rPr>
                <w:rFonts w:ascii="Arial" w:hAnsi="Arial" w:eastAsia="Arial"/>
                <w:b/>
                <w:sz w:val="16"/>
              </w:rPr>
              <w:t>Developer notes</w:t>
            </w:r>
          </w:p>
        </w:tc>
      </w:tr>
      <w:tr>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Immediate painting quote range</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Use internal baseline + 35% surplus</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Customer sees an average range while booking online, before final bid approval.</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Final bid workflow remains authoritative for final amount.</w:t>
            </w:r>
          </w:p>
        </w:tc>
      </w:tr>
      <w:tr>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Materials deposit</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$799 deposit when materials are included</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Customer pays deposit right away if materials are included. Deposit is separate from the labour/final painting amount.</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Unused material balance is applied to bill or refunded according to workflow.</w:t>
            </w:r>
          </w:p>
        </w:tc>
      </w:tr>
      <w:tr>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Primer handling</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Primer is extra when required</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Customer-facing language must explain that primer, if needed, may increase the final amount.</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Admin/provider should confirm primer need before final offer when possible.</w:t>
            </w:r>
          </w:p>
        </w:tc>
      </w:tr>
      <w:tr>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Lowest bid acceptance</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Automatically accept lowest valid provider bid</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System chooses the lowest valid painting bid and calculates final amount with 35% surplus.</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Admin can override provider assignment after automatic selection.</w:t>
            </w:r>
          </w:p>
        </w:tc>
      </w:tr>
      <w:tr>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Client final amount</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Accepted bid x 1.35</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Client receives final amount with option to accept or reject.</w:t>
            </w:r>
          </w:p>
        </w:tc>
        <w:tc>
          <w:tcPr>
            <w:tcW w:type="dxa" w:w="2664"/>
            <w:vAlign w:val="top"/>
            <w:shd w:fill="FFFFFF"/>
          </w:tcPr>
          <w:p>
            <w:pPr>
              <w:spacing w:after="0" w:before="0" w:line="240" w:lineRule="auto"/>
              <w:jc w:val="left"/>
            </w:pPr>
            <w:r>
              <w:rPr>
                <w:rFonts w:ascii="Arial" w:hAnsi="Arial" w:eastAsia="Arial"/>
                <w:sz w:val="16"/>
              </w:rPr>
            </w:r>
            <w:r>
              <w:rPr>
                <w:rFonts w:ascii="Arial" w:hAnsi="Arial" w:eastAsia="Arial"/>
                <w:b w:val="0"/>
                <w:sz w:val="16"/>
              </w:rPr>
              <w:t>If rejected, booking is canceled and deposit is refunded.</w:t>
            </w:r>
          </w:p>
        </w:tc>
      </w:tr>
    </w:tbl>
    <w:p>
      <w:pPr>
        <w:pStyle w:val="Heading1"/>
        <w:keepNext/>
        <w:spacing w:before="280" w:after="80"/>
      </w:pPr>
      <w:r>
        <w:rPr>
          <w:rFonts w:ascii="Arial" w:hAnsi="Arial" w:eastAsia="Arial"/>
        </w:rPr>
        <w:t>8. Handyman Portal and Provider Eligibility Requirements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23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80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24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Handyman-facing behavior</w:t>
            </w:r>
          </w:p>
        </w:tc>
        <w:tc>
          <w:tcPr>
            <w:tcW w:type="dxa" w:w="252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Eligible jobs section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Dedicated section in handyman login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sees which jobs they are currently eligible to accept or claim.</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Eligibility is based on hiring/onboarding checklist and admin-approved services.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Service eligibility source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Admin-controlled provider service matrix</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cannot edit, add, remove, or self-approve eligible services.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edits immediately affect claimable job visibility.</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Available job filtering</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Show only eligible claimable jobs; fully hide ineligible jobs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Handyman only sees and can claim jobs they are approved to complete. Ineligible jobs are not displayed in their available-jobs list.</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Filter server-side by admin-approved services, provider eligibility, and equipment readiness; do not rely on UI hiding alone.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Job card details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Service, area, schedule, notes, checklist, material status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understands job requirements before accepting.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Fixaro-provided materials flag when applicable.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Required equipment list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Visible per job type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sees required equipment before booking.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Equipment checklist should be service-specific and admin-editable.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Missing equipment validation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Error/warning if equipment is missing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must visit locker before booking or buy equipment and send receipt/details to ops for compensation.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Compare required equipment against handyman equipment profile.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Clock-in/clock-out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Required for hourly billing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records accurate start/end time for billing.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Time logs feed $79/hour labour calculation and admin review.</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Pay and history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pay details, completed jobs, pending payments, payout history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can manage work/pay visibility from portal.</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Respect provider pay visibility and role permissions.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Job completion tools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Notes, photos, status updates, completed marker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can document and complete job.</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Audit job status changes and media uploads.</w:t>
            </w:r>
          </w:p>
        </w:tc>
      </w:tr>
    </w:tbl>
    <w:p>
      <w:pPr>
        <w:pStyle w:val="Heading1"/>
        <w:keepNext/>
        <w:spacing w:before="280" w:after="80"/>
      </w:pPr>
      <w:r>
        <w:rPr>
          <w:rFonts w:ascii="Arial" w:hAnsi="Arial" w:eastAsia="Arial"/>
        </w:rPr>
        <w:t>9. Admin / Operations Platform Requirements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08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88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24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Admin-facing behavior</w:t>
            </w:r>
          </w:p>
        </w:tc>
        <w:tc>
          <w:tcPr>
            <w:tcW w:type="dxa" w:w="259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Provider service eligibility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select approved services per handyman/provider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controls what each provider can complete.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 hiring checklist as starting source; allow admin review/override.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Eligibility audit log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Track every eligibility change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see who changed service eligibility and when.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Record old value, new value, actor, timestamp, and reason if supplied.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Deposits and D indicator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D beside bookings requiring deposit review</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Ops can quickly identify bookings with deposits/materials adjustments needed.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 indicator should link to deposit/materials review details.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Charge review</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reviews before charging card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Ops confirms clock-ins, charge amount, material deposit application/refund, and final charge before card charge.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Required for Bulk Charge and Charge Booking workflows.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bids</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Admin can view bids, automatic lowest-bid acceptance, and override provider if needed</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Ops can monitor eligible providers, bids, winning bid, final amount, client response, reminders, and manually change the attached provider.</w:t>
            </w:r>
          </w:p>
        </w:tc>
        <w:tc>
          <w:tcPr>
            <w:tcW w:type="dxa" w:w="2664"/>
            <w:vAlign w:val="top"/>
            <w:tcBorders>
              <w:top w:sz="4" w:val="single" w:color="000000"/>
              <w:left w:sz="4" w:val="single" w:color="000000"/>
              <w:bottom w:sz="4" w:val="single" w:color="000000"/>
              <w:right w:sz="4" w:val="single" w:color="000000"/>
            </w:tcBorders>
          </w:tcPr>
          <w:p>
            <w:pPr>
              <w:spacing w:before="0" w:after="0"/>
            </w:pPr>
            <w:r>
              <w:rPr>
                <w:rFonts w:ascii="Arial" w:hAnsi="Arial" w:eastAsia="Arial"/>
                <w:sz w:val="16"/>
              </w:rPr>
              <w:t>Override requires reason and audit log. Preserve accepted bid, final offer, client notification, and provider history.</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Field leads and jobs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Manage field leads, jobs, assignments, statuses, calendar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Owners/ops can run daily operation from admin platform.</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Calendar should show booking status, provider, material status, and D flags.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Analytics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Revenue, deposits, refunds, labour hours, provider performance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analyze job category performance and financial status.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Include material/equipment revenue, outstanding deposits, applied deposits, and refunded deposits.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Remove Rag Wash</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Remove all Rag Wash sections/references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 Rag Wash sections appear in Fixaro admin or cleaner/handyman dashboards.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Delete or hide feature from Fixaro configuration.</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Original software import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Import applicable original software features, icons, emoticons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Users retain familiar workflows and visual status indicators.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Do not import features explicitly removed by this document.</w:t>
            </w:r>
          </w:p>
        </w:tc>
      </w:tr>
    </w:tbl>
    <w:p>
      <w:pPr>
        <w:pStyle w:val="Heading1"/>
        <w:keepNext/>
        <w:spacing w:before="280" w:after="80"/>
      </w:pPr>
      <w:r>
        <w:rPr>
          <w:rFonts w:ascii="Arial" w:hAnsi="Arial" w:eastAsia="Arial"/>
        </w:rPr>
        <w:t>10. Hourly Labour Billing, Bulk Charge, Charge Booking, and Refund Logic</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23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80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24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Admin-facing behavior</w:t>
            </w:r>
          </w:p>
        </w:tc>
        <w:tc>
          <w:tcPr>
            <w:tcW w:type="dxa" w:w="252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Default labour rate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$79 per hour when applicable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System calculates labour charge from handyman clock-in/clock-out.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Rate should be admin-configurable for future changes.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Hours calculation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Clock-out time minus clock-in time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Ops sees total hours worked before charge.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Support manual correction with required audit log.</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Bulk Charge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 calculated hours x $79 plus adjusted deposits/materials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bulk charge bookings after reviewing accuracy.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Do not auto-charge without ops review unless future setting changes.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Charge Booking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Show calculated final amount at bottom of booking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review and charge individual client booking.</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Display labour, materials/equipment, deposits applied/refunded, fees, taxes, discounts separately.</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adjustment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Apply, refund, partially refund, or adjust where needed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handle materials/equipment deposits before final charge.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Require reason note and audit log for edits.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Cancellation fee</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Charge $25 if cancelled less than 24 hours before job</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Admin/payment records show fee separately.</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can still be refunded while cancellation fee is charged.</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rejection refund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Refund $799 deposit if client rejects final amount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sees cancellation and refund status.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Automate refund but allow error handling and admin visibility.</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Unassigned bookings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Do not charge unassigned bookings unless authorized by final rules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Prevents accidental customer charge before provider/job is validated.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Add validation before payment capture.</w:t>
            </w:r>
          </w:p>
        </w:tc>
      </w:tr>
    </w:tbl>
    <w:p>
      <w:pPr>
        <w:pStyle w:val="Heading1"/>
        <w:keepNext/>
        <w:spacing w:before="280" w:after="80"/>
      </w:pPr>
      <w:r>
        <w:rPr>
          <w:rFonts w:ascii="Arial" w:hAnsi="Arial" w:eastAsia="Arial"/>
        </w:rPr>
        <w:t>11. Notifications, Icons, Emoticons, and Status Indicators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23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Area / Setting</w:t>
            </w:r>
          </w:p>
        </w:tc>
        <w:tc>
          <w:tcPr>
            <w:tcW w:type="dxa" w:w="280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Required Fixaro value</w:t>
            </w:r>
          </w:p>
        </w:tc>
        <w:tc>
          <w:tcPr>
            <w:tcW w:type="dxa" w:w="324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User-facing behavior</w:t>
            </w:r>
          </w:p>
        </w:tc>
        <w:tc>
          <w:tcPr>
            <w:tcW w:type="dxa" w:w="2520"/>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Developer notes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New eligible job notification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Notify only eligible providers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receives notification for jobs they are approved to claim or bid 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Respect provider eligibility, job type, and equipment readiness rules.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final offer notification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Send automatically to client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receives final amount and accept/reject options.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Trigger after winning bid and 35% surplus calculation.</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reminders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Daily after final offer</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Client is reminded until acceptance, rejection, or cancellation.</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Stop reminders when response occurs.</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Less-than-24-hour alert</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Flag unresponded painting offers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Ops receives phone-follow-up alert when client has not responded.</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Log phone attempt and outcome.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Deposit indicators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D indicator for deposits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can identify bookings requiring deposit/materials review.</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 imported icon/emoticon set where possible.</w:t>
            </w:r>
          </w:p>
        </w:tc>
      </w:tr>
      <w:tr>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Original status icons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Import original software icons/emoticons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Users recognize booking status, deposit status, warnings, and job status.</w:t>
            </w:r>
          </w:p>
        </w:tc>
        <w:tc>
          <w:tcPr>
            <w:tcW w:type="dxa" w:w="2664"/>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Map icons to new Fixaro statuses and avoid unused Rag Wash indicators.</w:t>
            </w:r>
          </w:p>
        </w:tc>
      </w:tr>
    </w:tbl>
    <w:p>
      <w:pPr>
        <w:pStyle w:val="Heading1"/>
        <w:keepNext/>
        <w:spacing w:before="280" w:after="80"/>
      </w:pPr>
      <w:r>
        <w:rPr>
          <w:rFonts w:ascii="Arial" w:hAnsi="Arial" w:eastAsia="Arial"/>
        </w:rPr>
        <w:t>12. Developer QA Checklist</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2448"/>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QA area</w:t>
            </w:r>
          </w:p>
        </w:tc>
        <w:tc>
          <w:tcPr>
            <w:tcW w:type="dxa" w:w="8352"/>
            <w:shd w:fill="D9EAF7"/>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sz w:val="17"/>
              </w:rPr>
              <w:t>Checklist</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Security</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No payment keys, secret keys, tokens, passwords, or full card details are exposed in UI, API responses, logs, exports, screenshots, or this document.</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Permissions</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Only authorized admins can update deposits, refunds, provider pay, service eligibility, painting bids, final charges, and cancellation-fee settings.</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Customer booking</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Booking checklist, materials checkbox, quote range, deposits, cancellation copy, and final offer accept/reject behavior work correctly.</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workflow</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Painting notification, provider bidding, lowest-bid selection, 35% surplus, final amount notification, daily reminders, less-than-24-hour phone flag, cancellation, and refund logic pass tests.</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Handyman portal</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Eligible jobs, read-only service eligibility, claim validation, required equipment, missing-equipment error, clock-in/out, notes/photos, and pay history pass tests.</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Admin dashboard</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Provider eligibility management, D indicators, deposits, refunds, charge review, Bulk Charge, Charge Booking, calendar, analytics, icons/emoticons, and Rag Wash removal pass tests.</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Payments</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Materials/equipment costs, deposits, $79/hour labour charges, refunds, cancellation fees, and final card charges are tested in sandbox before production.</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Audit logs</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Every high-impact admin change records old value, new value, actor, timestamp, and reason where required.</w:t>
            </w:r>
          </w:p>
        </w:tc>
      </w:tr>
      <w:tr>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Regression</w:t>
            </w:r>
          </w:p>
        </w:tc>
        <w:tc>
          <w:tcPr>
            <w:tcW w:type="dxa" w:w="5328"/>
            <w:vAlign w:val="top"/>
            <w:tcBorders>
              <w:top w:sz="4" w:val="single" w:color="000000"/>
              <w:left w:sz="4" w:val="single" w:color="000000"/>
              <w:bottom w:sz="4" w:val="single" w:color="000000"/>
              <w:right w:sz="4" w:val="single" w:color="000000"/>
            </w:tcBorders>
          </w:tcPr>
          <w:p>
            <w:pPr>
              <w:spacing w:after="0" w:before="0" w:line="240" w:lineRule="auto"/>
            </w:pPr>
            <w:r>
              <w:rPr>
                <w:rFonts w:ascii="Arial" w:hAnsi="Arial" w:eastAsia="Arial"/>
                <w:sz w:val="16"/>
              </w:rPr>
            </w:r>
            <w:r>
              <w:rPr>
                <w:rFonts w:ascii="Arial" w:hAnsi="Arial" w:eastAsia="Arial"/>
                <w:b w:val="0"/>
                <w:sz w:val="16"/>
              </w:rPr>
              <w:t>Changing one setting does not unexpectedly change unrelated booking, notification, payment, provider eligibility, or admin dashboard behavior.</w:t>
            </w:r>
          </w:p>
        </w:tc>
      </w:tr>
    </w:tbl>
    <w:p>
      <w:pPr>
        <w:pStyle w:val="Heading1"/>
        <w:keepNext/>
        <w:spacing w:before="280" w:after="80"/>
      </w:pPr>
      <w:r>
        <w:rPr>
          <w:rFonts w:ascii="Arial" w:hAnsi="Arial" w:eastAsia="Arial"/>
          <w:b/>
          <w:color w:val="1C4158"/>
          <w:sz w:val="32"/>
        </w:rPr>
        <w:t>Appendix A - Items Requiring Confirmation or Future Configuration</w:t>
      </w:r>
    </w:p>
    <w:p>
      <w:pPr>
        <w:pStyle w:val="ListBullet"/>
        <w:spacing w:after="40"/>
        <w:ind w:left="360" w:hanging="216"/>
      </w:pPr>
      <w:r>
        <w:rPr>
          <w:rFonts w:ascii="Arial" w:hAnsi="Arial" w:eastAsia="Arial"/>
        </w:rPr>
        <w:t>Painting quote ranges should use the internal company cost baseline in Section 7 and add a 35% surplus before presenting customer-facing ranges. Primer charges remain extra and require final admin/provider confirmation.</w:t>
      </w:r>
    </w:p>
    <w:p>
      <w:pPr>
        <w:pStyle w:val="ListBullet"/>
        <w:spacing w:after="40"/>
        <w:ind w:left="360" w:hanging="216"/>
      </w:pPr>
      <w:r>
        <w:rPr>
          <w:rFonts w:ascii="Arial" w:hAnsi="Arial" w:eastAsia="Arial"/>
        </w:rPr>
        <w:t>Ineligible jobs must be fully hidden from handymen who are not qualified or admin-approved to accept them.</w:t>
      </w:r>
    </w:p>
    <w:p>
      <w:pPr>
        <w:pStyle w:val="ListBullet"/>
        <w:spacing w:after="40"/>
        <w:ind w:left="360" w:hanging="216"/>
      </w:pPr>
      <w:r>
        <w:rPr>
          <w:rFonts w:ascii="Arial" w:hAnsi="Arial" w:eastAsia="Arial"/>
        </w:rPr>
        <w:t>The lowest valid painting bid is automatically accepted by the software. Admin must still be able to override/change which service provider is attached to the booking after automatic acceptance.</w:t>
      </w:r>
    </w:p>
    <w:p>
      <w:pPr>
        <w:pStyle w:val="ListBullet"/>
        <w:spacing w:after="40"/>
        <w:ind w:left="360" w:hanging="216"/>
      </w:pPr>
      <w:r>
        <w:rPr>
          <w:rFonts w:ascii="Arial" w:hAnsi="Arial" w:eastAsia="Arial"/>
          <w:sz w:val="20"/>
        </w:rPr>
        <w:t>Confirm final equipment checklist for each service type and locker/equipment reimbursement workflow.</w:t>
      </w:r>
    </w:p>
    <w:p>
      <w:pPr>
        <w:pStyle w:val="ListBullet"/>
        <w:spacing w:after="40"/>
        <w:ind w:left="360" w:hanging="216"/>
      </w:pPr>
      <w:r>
        <w:rPr>
          <w:rFonts w:ascii="Arial" w:hAnsi="Arial" w:eastAsia="Arial"/>
          <w:sz w:val="20"/>
        </w:rPr>
        <w:t>Confirm final service catalog and which services are hourly, fixed-price, deposit-based, or hybrid.</w:t>
      </w:r>
    </w:p>
    <w:p>
      <w:pPr>
        <w:pStyle w:val="ListBullet"/>
        <w:spacing w:after="40"/>
        <w:ind w:left="360" w:hanging="216"/>
      </w:pPr>
      <w:r>
        <w:rPr>
          <w:rFonts w:ascii="Arial" w:hAnsi="Arial" w:eastAsia="Arial"/>
          <w:sz w:val="20"/>
        </w:rPr>
        <w:t>Confirm exact original-software icons/emoticons to import and map to Fixaro statuses.</w:t>
      </w:r>
    </w:p>
    <w:p>
      <w:pPr>
        <w:pStyle w:val="ListBullet"/>
        <w:spacing w:after="40"/>
        <w:ind w:left="360" w:hanging="216"/>
      </w:pPr>
      <w:r>
        <w:rPr>
          <w:rFonts w:ascii="Arial" w:hAnsi="Arial" w:eastAsia="Arial"/>
          <w:sz w:val="20"/>
        </w:rPr>
        <w:t>Confirm whether final amounts should be sent by email, SMS, in-app notification, or all available channels.</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Fixaro Handyman Software Change Requirements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6"/>
      </w:rPr>
      <w:t>Fixaro Handyman Software Change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1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C41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C415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