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2/8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PoW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M1 miner - 10% capability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M2 miner - 20% capability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M3 miner - 15% capability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M4 miner - 55% capability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Calculate the expected mining incentive for each miner.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With a mining reward of 6.25 BTC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Each miner's incentive will be determined by capability.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incentive in BTC for the M1 miner is 6.25 * 0.1 =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0.625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incentive in BTC for the M2 miner is 6.25 * 0.2 =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1.25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incentive in BTC for the M3 miner is 6.25 * 0.15 =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0.937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incentive in BTC for the M4 miner is 6.25 * 0.55 =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3.43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color w:val="70757a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Current BTC/USD value  </w:t>
      </w:r>
      <w:r w:rsidDel="00000000" w:rsidR="00000000" w:rsidRPr="00000000">
        <w:rPr>
          <w:color w:val="202124"/>
          <w:sz w:val="54"/>
          <w:szCs w:val="54"/>
          <w:highlight w:val="white"/>
          <w:rtl w:val="0"/>
        </w:rPr>
        <w:t xml:space="preserve">21,747.20 </w:t>
      </w:r>
      <w:r w:rsidDel="00000000" w:rsidR="00000000" w:rsidRPr="00000000">
        <w:rPr>
          <w:rFonts w:ascii="Roboto" w:cs="Roboto" w:eastAsia="Roboto" w:hAnsi="Roboto"/>
          <w:color w:val="70757a"/>
          <w:highlight w:val="white"/>
          <w:rtl w:val="0"/>
        </w:rPr>
        <w:t xml:space="preserve">USD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color w:val="70757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M1 miner’s reward is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13592.00 USD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M2 miner's reward is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27184.00 USD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M3 miner's reward is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20377.13 USD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Roboto" w:cs="Roboto" w:eastAsia="Roboto" w:hAnsi="Roboto"/>
          <w:color w:val="70757a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M4 miner's reward is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74592.90 USD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70757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70757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