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StoryGrid &amp; Co has been my brain child. Since the beginning of time, I have been fascinated with stories and the art of storytelling. While being in B2B sales, catering to foreign markets, and while making compelling proposals for my clients, presenting to our varied range of IT solutions, I have always made sure to set the tone and narrative right and establish storytelling principles while articulating.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was so involved in storytelling that I've started incorporating the same in my personal life as well, and also while performing day to day tasks. Even while communicating to my boss or explaining my thoughts to my co-workers, friends and family.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Soon after I was introduced to AI and its advancements, I was flabbergasted by the way it has taken over the world and how it has integrated itself seamlessly into our day-to-day lives. I have encountered ChatGPT, Google Gemini, and its caliber of making our lives simpler with ease and access through all, so much so that I have started to incorporate ChatGPT across all tasks during the day.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And that is where the amalgamation of two of my fascinations has come into play: AI and storytelling. This has driven me to even create a tattoo on my forearm (attached image).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In the tattoo, you will see a robot reading a book, where the robot is represented by AI and tech advancements, whereas the book is represented by storytelling. Both of them are my true fascinations.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At a deeper scale, the robot being represented by AI is learning from the book, which is represented by storytelling, which defines the future. It is learning through the past, making us have a seamless, flourished, fulfilling present full of tech and ease of access with utmost creative liberty.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This was how StoryGrid &amp; Co came into play. I want to do the same for my clients that AI and storytelling have done for me. The idea of StoryGrid and Co is to set the narrative right for young age entrepreneurs and startups who are trying to establish their foot in the over-saturated market.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market is already penetrated with AI-first startups, and with the increasing rate of population, more and more startups are coming into place solving the same problem. How they are going to stand out is only by setting the narrative and tone right. My company is helping them establish their niche and trust in the eyes of their consumers with the right still-telling metrics and the AI-first approach. I tend to create a wholesome social media strategy, content creation strategy, website building narrative segmentation so that the founder and its stakeholders are in sync with what the brand stands for and, ergonomically, they all grow. This was the initial thought behind creating StoryGrid &amp; Co. </w:t>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