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60"/>
        <w:jc w:val="center"/>
      </w:pPr>
      <w:r>
        <w:rPr>
          <w:rFonts w:ascii="Georgia" w:cs="Georgia" w:eastAsia="Georgia" w:hAnsi="Georgia"/>
          <w:b/>
          <w:bCs/>
          <w:color w:val="111111"/>
          <w:sz w:val="48"/>
          <w:szCs w:val="48"/>
        </w:rPr>
        <w:t xml:space="preserve">Real-Time Flight Delay Prediction</w:t>
      </w:r>
    </w:p>
    <w:p>
      <w:pPr>
        <w:spacing w:before="0" w:after="60"/>
        <w:jc w:val="center"/>
      </w:pPr>
      <w:r>
        <w:rPr>
          <w:rFonts w:ascii="Georgia" w:cs="Georgia" w:eastAsia="Georgia" w:hAnsi="Georgia"/>
          <w:color w:val="444444"/>
          <w:sz w:val="26"/>
          <w:szCs w:val="26"/>
        </w:rPr>
        <w:t xml:space="preserve">Using Apache Kafka, Spark Structured Streaming, and MLlib</w:t>
      </w:r>
    </w:p>
    <w:p>
      <w:pPr>
        <w:spacing w:before="0" w:after="60"/>
        <w:jc w:val="center"/>
      </w:pPr>
      <w:r>
        <w:rPr>
          <w:rFonts w:ascii="Arial" w:cs="Arial" w:eastAsia="Arial" w:hAnsi="Arial"/>
          <w:i/>
          <w:iCs/>
          <w:color w:val="999999"/>
          <w:sz w:val="20"/>
          <w:szCs w:val="20"/>
        </w:rPr>
        <w:t xml:space="preserve">Project Proposal  ·  DATA-228 – Big Data Technologies and Applications  ·  Spring 2026</w:t>
      </w:r>
    </w:p>
    <w:p>
      <w:pPr>
        <w:pBdr>
          <w:bottom w:val="single" w:color="DDDDDD" w:sz="3" w:space="1"/>
        </w:pBdr>
        <w:spacing w:before="120" w:after="12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7248"/>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111111"/>
                <w:sz w:val="22"/>
                <w:szCs w:val="22"/>
              </w:rPr>
              <w:t xml:space="preserve">Team Members</w:t>
            </w:r>
          </w:p>
        </w:tc>
        <w:tc>
          <w:tcPr>
            <w:tcW w:type="dxa" w:w="7248"/>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2"/>
                <w:szCs w:val="22"/>
              </w:rPr>
              <w:t xml:space="preserve">Anees Saheba Guddi  |  Kartheek Alluri  |  Keon Sadeghi  |  Manjot Kaur  |  Rish Jain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111111"/>
                <w:sz w:val="22"/>
                <w:szCs w:val="22"/>
              </w:rPr>
              <w:t xml:space="preserve">Dataset</w:t>
            </w:r>
          </w:p>
        </w:tc>
        <w:tc>
          <w:tcPr>
            <w:tcW w:type="dxa" w:w="7248"/>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2"/>
                <w:szCs w:val="22"/>
              </w:rPr>
              <w:t xml:space="preserve">Bureau of Transportation Statistics – Airline On-Time Performance (2018–2024)</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111111"/>
                <w:sz w:val="22"/>
                <w:szCs w:val="22"/>
              </w:rPr>
              <w:t xml:space="preserve">Core Stack</w:t>
            </w:r>
          </w:p>
        </w:tc>
        <w:tc>
          <w:tcPr>
            <w:tcW w:type="dxa" w:w="7248"/>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2"/>
                <w:szCs w:val="22"/>
              </w:rPr>
              <w:t xml:space="preserve">Apache Kafka  |  Spark Structured Streaming  |  Spark MLlib  |  HDFS  |  PySpark</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111111"/>
                <w:sz w:val="22"/>
                <w:szCs w:val="22"/>
              </w:rPr>
              <w:t xml:space="preserve">Repository</w:t>
            </w:r>
          </w:p>
        </w:tc>
        <w:tc>
          <w:tcPr>
            <w:tcW w:type="dxa" w:w="7248"/>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2"/>
                <w:szCs w:val="22"/>
              </w:rPr>
              <w:t xml:space="preserve">realtime-flight-delay-predictor</w:t>
            </w:r>
          </w:p>
        </w:tc>
      </w:tr>
    </w:tbl>
    <w:p>
      <w:pPr>
        <w:spacing w:before="60" w:after="0"/>
      </w:pPr>
      <w:r>
        <w:t xml:space="preserve"/>
      </w:r>
    </w:p>
    <w:p>
      <w:pPr>
        <w:pStyle w:val="Heading1"/>
        <w:spacing w:before="200" w:after="80"/>
      </w:pPr>
      <w:r>
        <w:rPr>
          <w:rFonts w:ascii="Georgia" w:cs="Georgia" w:eastAsia="Georgia" w:hAnsi="Georgia"/>
          <w:b/>
          <w:bCs/>
          <w:color w:val="111111"/>
          <w:sz w:val="26"/>
          <w:szCs w:val="26"/>
        </w:rPr>
        <w:t xml:space="preserve">1. Abstract</w:t>
      </w:r>
    </w:p>
    <w:p>
      <w:pPr>
        <w:spacing w:before="40" w:after="40" w:line="252"/>
        <w:jc w:val="both"/>
      </w:pPr>
      <w:r>
        <w:rPr>
          <w:rFonts w:ascii="Arial" w:cs="Arial" w:eastAsia="Arial" w:hAnsi="Arial"/>
          <w:sz w:val="21"/>
          <w:szCs w:val="21"/>
        </w:rPr>
        <w:t xml:space="preserve">Flight delays cost the U.S. economy an estimated $33 billion annually, affecting passengers, airlines, and the downstream logistics that depend on on-time operations. For this DATA-228 project, the team is building a system that predicts delays in real time using the big data tools and techniques covered throughout the course.</w:t>
      </w:r>
    </w:p>
    <w:p>
      <w:pPr>
        <w:spacing w:before="80" w:after="0"/>
      </w:pPr>
      <w:r>
        <w:t xml:space="preserve"/>
      </w:r>
    </w:p>
    <w:p>
      <w:pPr>
        <w:spacing w:before="40" w:after="40" w:line="252"/>
        <w:jc w:val="both"/>
      </w:pPr>
      <w:r>
        <w:rPr>
          <w:rFonts w:ascii="Arial" w:cs="Arial" w:eastAsia="Arial" w:hAnsi="Arial"/>
          <w:sz w:val="21"/>
          <w:szCs w:val="21"/>
        </w:rPr>
        <w:t xml:space="preserve">The system ingests historical flight records from the Bureau of Transportation Statistics into HDFS and trains a classification model using Spark MLlib. Apache Kafka and Spark Structured Streaming then score simulated live flight events against that model in real time. The same prediction logic is implemented in two modes: batch and streaming. The comparison between these two architectures, using identical data and the same trained model, is the central contribution of this project and produces a complete, end-to-end big data pipeline addressing the volume and velocity challenges at the core of this course.</w:t>
      </w:r>
    </w:p>
    <w:p>
      <w:pPr>
        <w:pBdr>
          <w:bottom w:val="single" w:color="DDDDDD" w:sz="3" w:space="1"/>
        </w:pBdr>
        <w:spacing w:before="120" w:after="120"/>
      </w:pPr>
      <w:r>
        <w:t xml:space="preserve"/>
      </w:r>
    </w:p>
    <w:p>
      <w:pPr>
        <w:pStyle w:val="Heading1"/>
        <w:spacing w:before="200" w:after="80"/>
      </w:pPr>
      <w:r>
        <w:rPr>
          <w:rFonts w:ascii="Georgia" w:cs="Georgia" w:eastAsia="Georgia" w:hAnsi="Georgia"/>
          <w:b/>
          <w:bCs/>
          <w:color w:val="111111"/>
          <w:sz w:val="26"/>
          <w:szCs w:val="26"/>
        </w:rPr>
        <w:t xml:space="preserve">2. Motivation</w:t>
      </w:r>
    </w:p>
    <w:p>
      <w:pPr>
        <w:spacing w:before="40" w:after="40" w:line="252"/>
        <w:jc w:val="both"/>
      </w:pPr>
      <w:r>
        <w:rPr>
          <w:rFonts w:ascii="Arial" w:cs="Arial" w:eastAsia="Arial" w:hAnsi="Arial"/>
          <w:sz w:val="21"/>
          <w:szCs w:val="21"/>
        </w:rPr>
        <w:t xml:space="preserve">The U.S. domestic air network operates over 45,000 flights daily. A single delayed departure propagates through connecting flights and crew schedules, compounding into disruptions that affect thousands of travelers. Airlines have accumulated decades of flight data, yet most operational prediction systems still rely on static rules or batch models that are retrained infrequently. This is precisely the class of problem that big data infrastructure is designed to address: the historical dataset spans gigabytes across years of domestic flights, the incoming event stream is continuous, and batch processing alone cannot produce predictions that are timely enough to be operationally useful. The three motivating questions guiding the project are:</w:t>
      </w:r>
    </w:p>
    <w:p>
      <w:pPr>
        <w:spacing w:before="60" w:after="0"/>
      </w:pPr>
      <w:r>
        <w:t xml:space="preserve"/>
      </w:r>
    </w:p>
    <w:p>
      <w:pPr>
        <w:pStyle w:val="ListParagraph"/>
        <w:numPr>
          <w:ilvl w:val="0"/>
          <w:numId w:val="2"/>
        </w:numPr>
        <w:spacing w:before="40" w:after="40"/>
      </w:pPr>
      <w:r>
        <w:rPr>
          <w:rFonts w:ascii="Arial" w:cs="Arial" w:eastAsia="Arial" w:hAnsi="Arial"/>
          <w:sz w:val="21"/>
          <w:szCs w:val="21"/>
        </w:rPr>
        <w:t xml:space="preserve">What are we trying to do? Build an end-to-end pipeline that predicts flight delays in real time and benchmarks streaming against batch architectures using Kafka, Spark, HDFS, and MLlib.</w:t>
      </w:r>
    </w:p>
    <w:p>
      <w:pPr>
        <w:pStyle w:val="ListParagraph"/>
        <w:numPr>
          <w:ilvl w:val="0"/>
          <w:numId w:val="2"/>
        </w:numPr>
        <w:spacing w:before="40" w:after="40"/>
      </w:pPr>
      <w:r>
        <w:rPr>
          <w:rFonts w:ascii="Arial" w:cs="Arial" w:eastAsia="Arial" w:hAnsi="Arial"/>
          <w:sz w:val="21"/>
          <w:szCs w:val="21"/>
        </w:rPr>
        <w:t xml:space="preserve">How is it done today and what are the limitations? Airlines rely on static heuristics or infrequently retrained offline models that cannot respond quickly enough to real-time conditions.</w:t>
      </w:r>
    </w:p>
    <w:p>
      <w:pPr>
        <w:pStyle w:val="ListParagraph"/>
        <w:numPr>
          <w:ilvl w:val="0"/>
          <w:numId w:val="2"/>
        </w:numPr>
        <w:spacing w:before="40" w:after="40"/>
      </w:pPr>
      <w:r>
        <w:rPr>
          <w:rFonts w:ascii="Arial" w:cs="Arial" w:eastAsia="Arial" w:hAnsi="Arial"/>
          <w:sz w:val="21"/>
          <w:szCs w:val="21"/>
        </w:rPr>
        <w:t xml:space="preserve">What is new? A controlled, head-to-head comparison of batch and streaming inference on the same dataset using open-source tools has not been published for this problem.</w:t>
      </w:r>
    </w:p>
    <w:p>
      <w:pPr>
        <w:pBdr>
          <w:bottom w:val="single" w:color="DDDDDD" w:sz="3" w:space="1"/>
        </w:pBdr>
        <w:spacing w:before="120" w:after="120"/>
      </w:pPr>
      <w:r>
        <w:t xml:space="preserve"/>
      </w:r>
    </w:p>
    <w:p>
      <w:pPr>
        <w:pStyle w:val="Heading1"/>
        <w:spacing w:before="200" w:after="80"/>
      </w:pPr>
      <w:r>
        <w:rPr>
          <w:rFonts w:ascii="Georgia" w:cs="Georgia" w:eastAsia="Georgia" w:hAnsi="Georgia"/>
          <w:b/>
          <w:bCs/>
          <w:color w:val="111111"/>
          <w:sz w:val="26"/>
          <w:szCs w:val="26"/>
        </w:rPr>
        <w:t xml:space="preserve">3. Literature Survey</w:t>
      </w:r>
    </w:p>
    <w:p>
      <w:pPr>
        <w:pStyle w:val="Heading2"/>
        <w:spacing w:before="160" w:after="60"/>
      </w:pPr>
      <w:r>
        <w:rPr>
          <w:rFonts w:ascii="Arial" w:cs="Arial" w:eastAsia="Arial" w:hAnsi="Arial"/>
          <w:b/>
          <w:bCs/>
          <w:color w:val="444444"/>
          <w:sz w:val="24"/>
          <w:szCs w:val="24"/>
        </w:rPr>
        <w:t xml:space="preserve">3.1 Flight Delay Modeling</w:t>
      </w:r>
    </w:p>
    <w:p>
      <w:pPr>
        <w:spacing w:before="40" w:after="40" w:line="252"/>
        <w:jc w:val="both"/>
      </w:pPr>
      <w:r>
        <w:rPr>
          <w:rFonts w:ascii="Arial" w:cs="Arial" w:eastAsia="Arial" w:hAnsi="Arial"/>
          <w:sz w:val="21"/>
          <w:szCs w:val="21"/>
        </w:rPr>
        <w:t xml:space="preserve">Kalliguddi and Leboulluec (2017) achieved F1 scores of 0.68 to 0.74 using regression and decision trees on BTS data. Choi et al. (2016) showed that Gradient Boosted Trees outperform single-tree models on imbalanced datasets, which applies directly here as on-time flights substantially outnumber delayed ones. The consistent gap across this literature is that all evaluation is offline on static snapshots. No prior work scores predictions against a live stream, which is the gap this project addresses.</w:t>
      </w:r>
    </w:p>
    <w:p>
      <w:pPr>
        <w:spacing w:before="80" w:after="0"/>
      </w:pPr>
      <w:r>
        <w:t xml:space="preserve"/>
      </w:r>
    </w:p>
    <w:p>
      <w:pPr>
        <w:pStyle w:val="Heading2"/>
        <w:spacing w:before="160" w:after="60"/>
      </w:pPr>
      <w:r>
        <w:rPr>
          <w:rFonts w:ascii="Arial" w:cs="Arial" w:eastAsia="Arial" w:hAnsi="Arial"/>
          <w:b/>
          <w:bCs/>
          <w:color w:val="444444"/>
          <w:sz w:val="24"/>
          <w:szCs w:val="24"/>
        </w:rPr>
        <w:t xml:space="preserve">3.2 Stream Processing Architectures</w:t>
      </w:r>
    </w:p>
    <w:p>
      <w:pPr>
        <w:spacing w:before="40" w:after="40" w:line="252"/>
        <w:jc w:val="both"/>
      </w:pPr>
      <w:r>
        <w:rPr>
          <w:rFonts w:ascii="Arial" w:cs="Arial" w:eastAsia="Arial" w:hAnsi="Arial"/>
          <w:sz w:val="21"/>
          <w:szCs w:val="21"/>
        </w:rPr>
        <w:t xml:space="preserve">Lambda architecture (Marz &amp; Warren, 2015) combines batch and real-time layers at the cost of maintaining two separate codebases. Kappa architecture (Kreps, 2014) simplifies this by treating all data as streams through Kafka. Spark Structured Streaming (Armbrust et al., 2018) provides a unified DataFrame API for both modes, which is what makes the dual-mode comparison in this project methodologically sound.</w:t>
      </w:r>
    </w:p>
    <w:p>
      <w:pPr>
        <w:spacing w:before="80" w:after="0"/>
      </w:pPr>
      <w:r>
        <w:t xml:space="preserve"/>
      </w:r>
    </w:p>
    <w:p>
      <w:pPr>
        <w:pStyle w:val="Heading2"/>
        <w:spacing w:before="160" w:after="60"/>
      </w:pPr>
      <w:r>
        <w:rPr>
          <w:rFonts w:ascii="Arial" w:cs="Arial" w:eastAsia="Arial" w:hAnsi="Arial"/>
          <w:b/>
          <w:bCs/>
          <w:color w:val="444444"/>
          <w:sz w:val="24"/>
          <w:szCs w:val="24"/>
        </w:rPr>
        <w:t xml:space="preserve">3.3 Distributed Storage and MLlib</w:t>
      </w:r>
    </w:p>
    <w:p>
      <w:pPr>
        <w:spacing w:before="40" w:after="40" w:line="252"/>
        <w:jc w:val="both"/>
      </w:pPr>
      <w:r>
        <w:rPr>
          <w:rFonts w:ascii="Arial" w:cs="Arial" w:eastAsia="Arial" w:hAnsi="Arial"/>
          <w:sz w:val="21"/>
          <w:szCs w:val="21"/>
        </w:rPr>
        <w:t xml:space="preserve">HDFS (Shvachko et al., 2010) will provide the distributed storage foundation for the historical BTS dataset, with data stored in Apache Parquet format for columnar compression and efficient predicate pushdown. Delta Lake (Armbrust et al., 2020) was also considered for its ACID transaction support, which is well-suited to incremental monthly data appends. Spark MLlib will be used for training classification models in batch mode. The standard production pattern (Meng et al., 2016) is to train offline, serialize the model, and load it for live inference. The contribution of this project will be benchmarking this pattern against pure batch inference across varying ingestion rates and resource configurations.</w:t>
      </w:r>
    </w:p>
    <w:p>
      <w:pPr>
        <w:pBdr>
          <w:bottom w:val="single" w:color="DDDDDD" w:sz="3" w:space="1"/>
        </w:pBdr>
        <w:spacing w:before="120" w:after="120"/>
      </w:pPr>
      <w:r>
        <w:t xml:space="preserve"/>
      </w:r>
    </w:p>
    <w:p>
      <w:pPr>
        <w:pStyle w:val="Heading1"/>
        <w:spacing w:before="200" w:after="80"/>
      </w:pPr>
      <w:r>
        <w:rPr>
          <w:rFonts w:ascii="Georgia" w:cs="Georgia" w:eastAsia="Georgia" w:hAnsi="Georgia"/>
          <w:b/>
          <w:bCs/>
          <w:color w:val="111111"/>
          <w:sz w:val="26"/>
          <w:szCs w:val="26"/>
        </w:rPr>
        <w:t xml:space="preserve">4. Methodology</w:t>
      </w:r>
    </w:p>
    <w:p>
      <w:pPr>
        <w:pStyle w:val="Heading2"/>
        <w:spacing w:before="160" w:after="60"/>
      </w:pPr>
      <w:r>
        <w:rPr>
          <w:rFonts w:ascii="Arial" w:cs="Arial" w:eastAsia="Arial" w:hAnsi="Arial"/>
          <w:b/>
          <w:bCs/>
          <w:color w:val="444444"/>
          <w:sz w:val="24"/>
          <w:szCs w:val="24"/>
        </w:rPr>
        <w:t xml:space="preserve">4.1 System Architecture</w:t>
      </w:r>
    </w:p>
    <w:p>
      <w:pPr>
        <w:spacing w:before="40" w:after="40" w:line="252"/>
        <w:jc w:val="both"/>
      </w:pPr>
      <w:r>
        <w:rPr>
          <w:rFonts w:ascii="Arial" w:cs="Arial" w:eastAsia="Arial" w:hAnsi="Arial"/>
          <w:sz w:val="21"/>
          <w:szCs w:val="21"/>
        </w:rPr>
        <w:t xml:space="preserve">The system will be organized into five stages, each corresponding to a component of the big data stack covered in this course:</w:t>
      </w:r>
    </w:p>
    <w:p>
      <w:pPr>
        <w:spacing w:before="60" w:after="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c>
          <w:tcPr>
            <w:tcW w:type="dxa" w:w="320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r>
              <w:rPr>
                <w:rFonts w:ascii="Arial" w:cs="Arial" w:eastAsia="Arial" w:hAnsi="Arial"/>
                <w:b/>
                <w:bCs/>
                <w:color w:val="FFFFFF"/>
                <w:sz w:val="22"/>
                <w:szCs w:val="22"/>
              </w:rPr>
              <w:t xml:space="preserve">Stage</w:t>
            </w:r>
          </w:p>
        </w:tc>
        <w:tc>
          <w:tcPr>
            <w:tcW w:type="dxa" w:w="6448"/>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r>
              <w:rPr>
                <w:rFonts w:ascii="Arial" w:cs="Arial" w:eastAsia="Arial" w:hAnsi="Arial"/>
                <w:b/>
                <w:bCs/>
                <w:color w:val="FFFFFF"/>
                <w:sz w:val="22"/>
                <w:szCs w:val="22"/>
              </w:rPr>
              <w:t xml:space="preserve">Component &amp; Description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1. Historical Data Storage</w:t>
            </w:r>
          </w:p>
        </w:tc>
        <w:tc>
          <w:tcPr>
            <w:tcW w:type="dxa" w:w="644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HDFS – Download BTS data from 2018–2023, clean with PySpark, store in HDFS partitioned by year and month.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2. Batch Model Training</w:t>
            </w:r>
          </w:p>
        </w:tc>
        <w:tc>
          <w:tcPr>
            <w:tcW w:type="dxa" w:w="644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Spark MLlib – Engineer features and train both Logistic Regression and GBT models. Full ML Pipeline saved to HDFS.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3. Stream Ingestion</w:t>
            </w:r>
          </w:p>
        </w:tc>
        <w:tc>
          <w:tcPr>
            <w:tcW w:type="dxa" w:w="644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Apache Kafka – Python script replays 2024 BTS records as live departures, publishing each flight as a JSON message.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4. Stream Processing</w:t>
            </w:r>
          </w:p>
        </w:tc>
        <w:tc>
          <w:tcPr>
            <w:tcW w:type="dxa" w:w="644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Spark Structured Streaming – Consume the Kafka topic, run the saved ML Pipeline on each micro-batch, output predictions.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5. Output &amp; Evaluation</w:t>
            </w:r>
          </w:p>
        </w:tc>
        <w:tc>
          <w:tcPr>
            <w:tcW w:type="dxa" w:w="644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Predictions to HDFS or console. Compare vs. actual labels; measure F1, AUC-ROC, latency, and throughput.</w:t>
            </w:r>
          </w:p>
        </w:tc>
      </w:tr>
    </w:tbl>
    <w:p>
      <w:pPr>
        <w:spacing w:before="80" w:after="0"/>
      </w:pPr>
      <w:r>
        <w:t xml:space="preserve"/>
      </w:r>
    </w:p>
    <w:p>
      <w:pPr>
        <w:pStyle w:val="Heading2"/>
        <w:spacing w:before="160" w:after="60"/>
      </w:pPr>
      <w:r>
        <w:rPr>
          <w:rFonts w:ascii="Arial" w:cs="Arial" w:eastAsia="Arial" w:hAnsi="Arial"/>
          <w:b/>
          <w:bCs/>
          <w:color w:val="444444"/>
          <w:sz w:val="24"/>
          <w:szCs w:val="24"/>
        </w:rPr>
        <w:t xml:space="preserve">4.2 Dual-Mode Architectural Comparison</w:t>
      </w:r>
    </w:p>
    <w:p>
      <w:pPr>
        <w:spacing w:before="40" w:after="40" w:line="252"/>
        <w:jc w:val="both"/>
      </w:pPr>
      <w:r>
        <w:rPr>
          <w:rFonts w:ascii="Arial" w:cs="Arial" w:eastAsia="Arial" w:hAnsi="Arial"/>
          <w:sz w:val="21"/>
          <w:szCs w:val="21"/>
        </w:rPr>
        <w:t xml:space="preserve">A central objective of this project will be a controlled, side-by-side comparison between two architectural implementations of the same prediction task:</w:t>
      </w:r>
    </w:p>
    <w:p>
      <w:pPr>
        <w:spacing w:before="60" w:after="0"/>
      </w:pPr>
      <w:r>
        <w:t xml:space="preserve"/>
      </w:r>
    </w:p>
    <w:p>
      <w:pPr>
        <w:pStyle w:val="ListParagraph"/>
        <w:numPr>
          <w:ilvl w:val="0"/>
          <w:numId w:val="2"/>
        </w:numPr>
        <w:spacing w:before="40" w:after="40"/>
      </w:pPr>
      <w:r>
        <w:rPr>
          <w:rFonts w:ascii="Arial" w:cs="Arial" w:eastAsia="Arial" w:hAnsi="Arial"/>
          <w:sz w:val="21"/>
          <w:szCs w:val="21"/>
        </w:rPr>
        <w:t xml:space="preserve">Batch-Oriented: Historical data stored as Parquet on HDFS is processed periodically by a Spark batch job to generate predictions in bulk.</w:t>
      </w:r>
    </w:p>
    <w:p>
      <w:pPr>
        <w:pStyle w:val="ListParagraph"/>
        <w:numPr>
          <w:ilvl w:val="0"/>
          <w:numId w:val="2"/>
        </w:numPr>
        <w:spacing w:before="40" w:after="40"/>
      </w:pPr>
      <w:r>
        <w:rPr>
          <w:rFonts w:ascii="Arial" w:cs="Arial" w:eastAsia="Arial" w:hAnsi="Arial"/>
          <w:sz w:val="21"/>
          <w:szCs w:val="21"/>
        </w:rPr>
        <w:t xml:space="preserve">Real-Time Streaming: The same data and model are used, but records flow through Kafka and are scored continuously by Spark Structured Streaming.</w:t>
      </w:r>
    </w:p>
    <w:p>
      <w:pPr>
        <w:spacing w:before="80" w:after="0"/>
      </w:pPr>
      <w:r>
        <w:t xml:space="preserve"/>
      </w:r>
    </w:p>
    <w:p>
      <w:pPr>
        <w:spacing w:before="40" w:after="40" w:line="252"/>
        <w:jc w:val="both"/>
      </w:pPr>
      <w:r>
        <w:rPr>
          <w:rFonts w:ascii="Arial" w:cs="Arial" w:eastAsia="Arial" w:hAnsi="Arial"/>
          <w:sz w:val="21"/>
          <w:szCs w:val="21"/>
        </w:rPr>
        <w:t xml:space="preserve">Since both modes will use identical data, features, and a shared trained model, any observed difference in performance will be attributable solely to architectural factors. Experiments will be conducted at multiple ingestion rates, across different partition strategies, and under varying resource constraints. Each configuration will be repeated across multiple trials to ensure result stability.</w:t>
      </w:r>
    </w:p>
    <w:p>
      <w:pPr>
        <w:spacing w:before="80" w:after="0"/>
      </w:pPr>
      <w:r>
        <w:t xml:space="preserve"/>
      </w:r>
    </w:p>
    <w:p>
      <w:pPr>
        <w:pStyle w:val="Heading2"/>
        <w:spacing w:before="160" w:after="60"/>
      </w:pPr>
      <w:r>
        <w:rPr>
          <w:rFonts w:ascii="Arial" w:cs="Arial" w:eastAsia="Arial" w:hAnsi="Arial"/>
          <w:b/>
          <w:bCs/>
          <w:color w:val="444444"/>
          <w:sz w:val="24"/>
          <w:szCs w:val="24"/>
        </w:rPr>
        <w:t xml:space="preserve">4.3 Dataset</w:t>
      </w:r>
    </w:p>
    <w:p>
      <w:pPr>
        <w:spacing w:before="40" w:after="40" w:line="252"/>
        <w:jc w:val="both"/>
      </w:pPr>
      <w:r>
        <w:rPr>
          <w:rFonts w:ascii="Arial" w:cs="Arial" w:eastAsia="Arial" w:hAnsi="Arial"/>
          <w:sz w:val="21"/>
          <w:szCs w:val="21"/>
        </w:rPr>
        <w:t xml:space="preserve">The BTS Airline On-Time Performance dataset covers every domestic U.S. flight from 1987 to the present. Data from 2018 to 2023 (approximately 3 to 5 GB compressed) will be used for training, with 2024 held out for the streaming simulation. Features will include carrier, origin and destination airport, scheduled and actual times, elapsed time, and delay cause codes. The prediction target is binary: arrival delay exceeding 15 minutes.</w:t>
      </w:r>
    </w:p>
    <w:p>
      <w:pPr>
        <w:spacing w:before="80" w:after="0"/>
      </w:pPr>
      <w:r>
        <w:t xml:space="preserve"/>
      </w:r>
    </w:p>
    <w:p>
      <w:pPr>
        <w:pStyle w:val="Heading2"/>
        <w:spacing w:before="160" w:after="60"/>
      </w:pPr>
      <w:r>
        <w:rPr>
          <w:rFonts w:ascii="Arial" w:cs="Arial" w:eastAsia="Arial" w:hAnsi="Arial"/>
          <w:b/>
          <w:bCs/>
          <w:color w:val="444444"/>
          <w:sz w:val="24"/>
          <w:szCs w:val="24"/>
        </w:rPr>
        <w:t xml:space="preserve">4.4 Machine Learning Approach</w:t>
      </w:r>
    </w:p>
    <w:p>
      <w:pPr>
        <w:spacing w:before="40" w:after="40" w:line="252"/>
        <w:jc w:val="both"/>
      </w:pPr>
      <w:r>
        <w:rPr>
          <w:rFonts w:ascii="Arial" w:cs="Arial" w:eastAsia="Arial" w:hAnsi="Arial"/>
          <w:sz w:val="21"/>
          <w:szCs w:val="21"/>
        </w:rPr>
        <w:t xml:space="preserve">Two models will be evaluated: Logistic Regression as an interpretable baseline and Gradient Boosted Trees as the primary model, based on prior literature showing strong performance on mixed feature sets. Both will be encapsulated in Spark ML Pipelines so that feature transformations apply identically during training and streaming inference. Class imbalance will be addressed through class weighting and hyperparameters will be tuned with CrossValidator on a 70/15/15 split.</w:t>
      </w:r>
    </w:p>
    <w:p>
      <w:pPr>
        <w:spacing w:before="80" w:after="0"/>
      </w:pPr>
      <w:r>
        <w:t xml:space="preserve"/>
      </w:r>
    </w:p>
    <w:p>
      <w:pPr>
        <w:pStyle w:val="Heading2"/>
        <w:spacing w:before="160" w:after="60"/>
      </w:pPr>
      <w:r>
        <w:rPr>
          <w:rFonts w:ascii="Arial" w:cs="Arial" w:eastAsia="Arial" w:hAnsi="Arial"/>
          <w:b/>
          <w:bCs/>
          <w:color w:val="444444"/>
          <w:sz w:val="24"/>
          <w:szCs w:val="24"/>
        </w:rPr>
        <w:t xml:space="preserve">4.5 Evaluation</w:t>
      </w:r>
    </w:p>
    <w:p>
      <w:pPr>
        <w:spacing w:before="40" w:after="40" w:line="252"/>
        <w:jc w:val="both"/>
      </w:pPr>
      <w:r>
        <w:rPr>
          <w:rFonts w:ascii="Arial" w:cs="Arial" w:eastAsia="Arial" w:hAnsi="Arial"/>
          <w:sz w:val="21"/>
          <w:szCs w:val="21"/>
        </w:rPr>
        <w:t xml:space="preserve">Model quality will be evaluated using Precision, Recall, F1 (macro and weighted), and AUC-ROC. System performance will be measured by streaming throughput in events per second and end-to-end latency from event ingestion to prediction output. All experiments will use a fixed random seed and will be repeated across multiple trials. The batch pipeline will serve as the accuracy baseline against which the streaming pipeline is compared.</w:t>
      </w:r>
    </w:p>
    <w:p>
      <w:pPr>
        <w:pBdr>
          <w:bottom w:val="single" w:color="DDDDDD" w:sz="3" w:space="1"/>
        </w:pBdr>
        <w:spacing w:before="120" w:after="120"/>
      </w:pPr>
      <w:r>
        <w:t xml:space="preserve"/>
      </w:r>
    </w:p>
    <w:p>
      <w:pPr>
        <w:pStyle w:val="Heading1"/>
        <w:spacing w:before="200" w:after="80"/>
      </w:pPr>
      <w:r>
        <w:rPr>
          <w:rFonts w:ascii="Georgia" w:cs="Georgia" w:eastAsia="Georgia" w:hAnsi="Georgia"/>
          <w:b/>
          <w:bCs/>
          <w:color w:val="111111"/>
          <w:sz w:val="26"/>
          <w:szCs w:val="26"/>
        </w:rPr>
        <w:t xml:space="preserve">5. Technical Difficulty</w:t>
      </w:r>
    </w:p>
    <w:p>
      <w:pPr>
        <w:spacing w:before="40" w:after="40" w:line="252"/>
        <w:jc w:val="both"/>
      </w:pPr>
      <w:r>
        <w:rPr>
          <w:rFonts w:ascii="Arial" w:cs="Arial" w:eastAsia="Arial" w:hAnsi="Arial"/>
          <w:sz w:val="21"/>
          <w:szCs w:val="21"/>
        </w:rPr>
        <w:t xml:space="preserve">The machine learning component of this project is well-precedented. The engineering challenges lie in the surrounding infrastructure and the rigor required to make the architectural comparison valid:</w:t>
      </w:r>
    </w:p>
    <w:p>
      <w:pPr>
        <w:pStyle w:val="ListParagraph"/>
        <w:numPr>
          <w:ilvl w:val="0"/>
          <w:numId w:val="2"/>
        </w:numPr>
        <w:spacing w:before="40" w:after="40"/>
      </w:pPr>
      <w:r>
        <w:rPr>
          <w:rFonts w:ascii="Arial" w:cs="Arial" w:eastAsia="Arial" w:hAnsi="Arial"/>
          <w:sz w:val="21"/>
          <w:szCs w:val="21"/>
        </w:rPr>
        <w:t xml:space="preserve">Coordinating HDFS, Kafka, and Spark as an integrated system requires careful configuration; a misconfigured topic or schema mismatch can silently corrupt the pipeline.</w:t>
      </w:r>
    </w:p>
    <w:p>
      <w:pPr>
        <w:pStyle w:val="ListParagraph"/>
        <w:numPr>
          <w:ilvl w:val="0"/>
          <w:numId w:val="2"/>
        </w:numPr>
        <w:spacing w:before="40" w:after="40"/>
      </w:pPr>
      <w:r>
        <w:rPr>
          <w:rFonts w:ascii="Arial" w:cs="Arial" w:eastAsia="Arial" w:hAnsi="Arial"/>
          <w:sz w:val="21"/>
          <w:szCs w:val="21"/>
        </w:rPr>
        <w:t xml:space="preserve">Maintaining identical feature engineering between training and streaming inference is a common production failure point. Serializing the full Spark ML Pipeline mitigates this, though custom transformers introduce additional complexity.</w:t>
      </w:r>
    </w:p>
    <w:p>
      <w:pPr>
        <w:pStyle w:val="ListParagraph"/>
        <w:numPr>
          <w:ilvl w:val="0"/>
          <w:numId w:val="2"/>
        </w:numPr>
        <w:spacing w:before="40" w:after="40"/>
      </w:pPr>
      <w:r>
        <w:rPr>
          <w:rFonts w:ascii="Arial" w:cs="Arial" w:eastAsia="Arial" w:hAnsi="Arial"/>
          <w:sz w:val="21"/>
          <w:szCs w:val="21"/>
        </w:rPr>
        <w:t xml:space="preserve">A valid architectural comparison requires controlling all variables except architecture: same data, same compute, same ingestion rate, with results repeated across multiple trials.</w:t>
      </w:r>
    </w:p>
    <w:p>
      <w:pPr>
        <w:pStyle w:val="ListParagraph"/>
        <w:numPr>
          <w:ilvl w:val="0"/>
          <w:numId w:val="2"/>
        </w:numPr>
        <w:spacing w:before="40" w:after="40"/>
      </w:pPr>
      <w:r>
        <w:rPr>
          <w:rFonts w:ascii="Arial" w:cs="Arial" w:eastAsia="Arial" w:hAnsi="Arial"/>
          <w:sz w:val="21"/>
          <w:szCs w:val="21"/>
        </w:rPr>
        <w:t xml:space="preserve">End-to-end latency measurement across distributed system boundaries requires custom instrumentation, as neither Spark nor Kafka exposes a native end-to-end metric. Exactly-once Kafka semantics adds further implementation complexity.</w:t>
      </w:r>
    </w:p>
    <w:p>
      <w:pPr>
        <w:pBdr>
          <w:bottom w:val="single" w:color="DDDDDD" w:sz="3" w:space="1"/>
        </w:pBdr>
        <w:spacing w:before="120" w:after="120"/>
      </w:pPr>
      <w:r>
        <w:t xml:space="preserve"/>
      </w:r>
    </w:p>
    <w:p>
      <w:pPr>
        <w:pStyle w:val="Heading1"/>
        <w:spacing w:before="200" w:after="80"/>
      </w:pPr>
      <w:r>
        <w:rPr>
          <w:rFonts w:ascii="Georgia" w:cs="Georgia" w:eastAsia="Georgia" w:hAnsi="Georgia"/>
          <w:b/>
          <w:bCs/>
          <w:color w:val="111111"/>
          <w:sz w:val="26"/>
          <w:szCs w:val="26"/>
        </w:rPr>
        <w:t xml:space="preserve">6. Deliverables and Milestones</w:t>
      </w:r>
    </w:p>
    <w:p>
      <w:pPr>
        <w:spacing w:before="60" w:after="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3048"/>
      </w:tblGrid>
      <w:tr>
        <w:tc>
          <w:tcPr>
            <w:tcW w:type="dxa" w:w="180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r>
              <w:rPr>
                <w:rFonts w:ascii="Arial" w:cs="Arial" w:eastAsia="Arial" w:hAnsi="Arial"/>
                <w:b/>
                <w:bCs/>
                <w:color w:val="FFFFFF"/>
                <w:sz w:val="22"/>
                <w:szCs w:val="22"/>
              </w:rPr>
              <w:t xml:space="preserve">Weeks</w:t>
            </w:r>
          </w:p>
        </w:tc>
        <w:tc>
          <w:tcPr>
            <w:tcW w:type="dxa" w:w="480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r>
              <w:rPr>
                <w:rFonts w:ascii="Arial" w:cs="Arial" w:eastAsia="Arial" w:hAnsi="Arial"/>
                <w:b/>
                <w:bCs/>
                <w:color w:val="FFFFFF"/>
                <w:sz w:val="22"/>
                <w:szCs w:val="22"/>
              </w:rPr>
              <w:t xml:space="preserve">Deliverable</w:t>
            </w:r>
          </w:p>
        </w:tc>
        <w:tc>
          <w:tcPr>
            <w:tcW w:type="dxa" w:w="3048"/>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r>
              <w:rPr>
                <w:rFonts w:ascii="Arial" w:cs="Arial" w:eastAsia="Arial" w:hAnsi="Arial"/>
                <w:b/>
                <w:bCs/>
                <w:color w:val="FFFFFF"/>
                <w:sz w:val="22"/>
                <w:szCs w:val="22"/>
              </w:rPr>
              <w:t xml:space="preserve">Owner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1–2</w:t>
            </w:r>
          </w:p>
        </w:tc>
        <w:tc>
          <w:tcPr>
            <w:tcW w:type="dxa" w:w="4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Data acquisition, HDFS setup, BTS CSV → Parquet ingestion pipeline</w:t>
            </w:r>
          </w:p>
        </w:tc>
        <w:tc>
          <w:tcPr>
            <w:tcW w:type="dxa" w:w="304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Kartheek Alluri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3–4</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Batch Spark jobs: cleaning, EDA, feature engineering pipeline</w:t>
            </w:r>
          </w:p>
        </w:tc>
        <w:tc>
          <w:tcPr>
            <w:tcW w:type="dxa" w:w="304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Rish Jain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5–6</w:t>
            </w:r>
          </w:p>
        </w:tc>
        <w:tc>
          <w:tcPr>
            <w:tcW w:type="dxa" w:w="4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MLlib model training (LR + GBT), hyperparameter tuning, validation metrics</w:t>
            </w:r>
          </w:p>
        </w:tc>
        <w:tc>
          <w:tcPr>
            <w:tcW w:type="dxa" w:w="304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Manjot Kaur &amp; Anees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7–8</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Kafka producer setup, Spark Streaming consumer, end-to-end smoke test</w:t>
            </w:r>
          </w:p>
        </w:tc>
        <w:tc>
          <w:tcPr>
            <w:tcW w:type="dxa" w:w="304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Keon Sadeghi</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9–10</w:t>
            </w:r>
          </w:p>
        </w:tc>
        <w:tc>
          <w:tcPr>
            <w:tcW w:type="dxa" w:w="4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Real-time inference, batch vs. streaming benchmark, Docker Compose setup</w:t>
            </w:r>
          </w:p>
        </w:tc>
        <w:tc>
          <w:tcPr>
            <w:tcW w:type="dxa" w:w="304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All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11–12</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Performance analysis, visualizations, final report draft</w:t>
            </w:r>
          </w:p>
        </w:tc>
        <w:tc>
          <w:tcPr>
            <w:tcW w:type="dxa" w:w="304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Anees Saheba Guddi</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13</w:t>
            </w:r>
          </w:p>
        </w:tc>
        <w:tc>
          <w:tcPr>
            <w:tcW w:type="dxa" w:w="4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Final presentation, code submission, technical paper (stretch goal)</w:t>
            </w:r>
          </w:p>
        </w:tc>
        <w:tc>
          <w:tcPr>
            <w:tcW w:type="dxa" w:w="304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All</w:t>
            </w:r>
          </w:p>
        </w:tc>
      </w:tr>
    </w:tbl>
    <w:p>
      <w:pPr>
        <w:spacing w:before="60" w:after="0"/>
      </w:pPr>
      <w:r>
        <w:t xml:space="preserve"/>
      </w:r>
    </w:p>
    <w:p>
      <w:pPr>
        <w:spacing w:before="40" w:after="40" w:line="252"/>
        <w:jc w:val="both"/>
      </w:pPr>
      <w:r>
        <w:rPr>
          <w:rFonts w:ascii="Arial" w:cs="Arial" w:eastAsia="Arial" w:hAnsi="Arial"/>
          <w:sz w:val="21"/>
          <w:szCs w:val="21"/>
        </w:rPr>
        <w:t xml:space="preserve">Primary deliverables are the GitHub repository (realtime-flight-delay-predictor) with Docker Compose setup, trained model artifacts in HDFS, and a final report with benchmark results. The stretch goal is a short technical paper on the architectural comparison for submission to a student venue or the Spark+AI Summit.</w:t>
      </w:r>
    </w:p>
    <w:p>
      <w:pPr>
        <w:pBdr>
          <w:bottom w:val="single" w:color="DDDDDD" w:sz="3" w:space="1"/>
        </w:pBdr>
        <w:spacing w:before="120" w:after="120"/>
      </w:pPr>
      <w:r>
        <w:t xml:space="preserve"/>
      </w:r>
    </w:p>
    <w:p>
      <w:pPr>
        <w:pStyle w:val="Heading1"/>
        <w:spacing w:before="200" w:after="80"/>
      </w:pPr>
      <w:r>
        <w:rPr>
          <w:rFonts w:ascii="Georgia" w:cs="Georgia" w:eastAsia="Georgia" w:hAnsi="Georgia"/>
          <w:b/>
          <w:bCs/>
          <w:color w:val="111111"/>
          <w:sz w:val="26"/>
          <w:szCs w:val="26"/>
        </w:rPr>
        <w:t xml:space="preserve">7. Team Members and Roles</w:t>
      </w:r>
    </w:p>
    <w:p>
      <w:pPr>
        <w:spacing w:before="60" w:after="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4748"/>
      </w:tblGrid>
      <w:tr>
        <w:tc>
          <w:tcPr>
            <w:tcW w:type="dxa" w:w="240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r>
              <w:rPr>
                <w:rFonts w:ascii="Arial" w:cs="Arial" w:eastAsia="Arial" w:hAnsi="Arial"/>
                <w:b/>
                <w:bCs/>
                <w:color w:val="FFFFFF"/>
                <w:sz w:val="22"/>
                <w:szCs w:val="22"/>
              </w:rPr>
              <w:t xml:space="preserve">Member</w:t>
            </w:r>
          </w:p>
        </w:tc>
        <w:tc>
          <w:tcPr>
            <w:tcW w:type="dxa" w:w="250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r>
              <w:rPr>
                <w:rFonts w:ascii="Arial" w:cs="Arial" w:eastAsia="Arial" w:hAnsi="Arial"/>
                <w:b/>
                <w:bCs/>
                <w:color w:val="FFFFFF"/>
                <w:sz w:val="22"/>
                <w:szCs w:val="22"/>
              </w:rPr>
              <w:t xml:space="preserve">Role</w:t>
            </w:r>
          </w:p>
        </w:tc>
        <w:tc>
          <w:tcPr>
            <w:tcW w:type="dxa" w:w="4748"/>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r>
              <w:rPr>
                <w:rFonts w:ascii="Arial" w:cs="Arial" w:eastAsia="Arial" w:hAnsi="Arial"/>
                <w:b/>
                <w:bCs/>
                <w:color w:val="FFFFFF"/>
                <w:sz w:val="22"/>
                <w:szCs w:val="22"/>
              </w:rPr>
              <w:t xml:space="preserve">Responsibilities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Anees Saheba Guddi</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Evaluation &amp; Reporting</w:t>
            </w:r>
          </w:p>
        </w:tc>
        <w:tc>
          <w:tcPr>
            <w:tcW w:type="dxa" w:w="474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Benchmark design, latency/throughput measurement, visualizations, report writing, presentation, paper draft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Kartheek Alluri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Data &amp; Infrastructure</w:t>
            </w:r>
          </w:p>
        </w:tc>
        <w:tc>
          <w:tcPr>
            <w:tcW w:type="dxa" w:w="474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BTS data acquisition, HDFS setup, ingestion pipeline, partitioning strategy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Keon Sadeghi</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Streaming &amp; Kafka</w:t>
            </w:r>
          </w:p>
        </w:tc>
        <w:tc>
          <w:tcPr>
            <w:tcW w:type="dxa" w:w="474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Kafka config, Python producer, Spark Streaming consumer, pipeline integration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Manjot Kaur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ML Engineer</w:t>
            </w:r>
          </w:p>
        </w:tc>
        <w:tc>
          <w:tcPr>
            <w:tcW w:type="dxa" w:w="474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EDA, feature engineering, Pipeline construction, model training and tuning, serialization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Rish Jain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Integration &amp; DevOps</w:t>
            </w:r>
          </w:p>
        </w:tc>
        <w:tc>
          <w:tcPr>
            <w:tcW w:type="dxa" w:w="474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End-to-end integration, Docker Compose, benchmarking, system testing</w:t>
            </w:r>
          </w:p>
        </w:tc>
      </w:tr>
    </w:tbl>
    <w:p>
      <w:pPr>
        <w:spacing w:before="100" w:after="0"/>
      </w:pPr>
      <w:r>
        <w:t xml:space="preserve"/>
      </w:r>
    </w:p>
    <w:p>
      <w:pPr>
        <w:spacing w:before="40" w:after="40" w:line="252"/>
        <w:jc w:val="both"/>
      </w:pPr>
      <w:r>
        <w:rPr>
          <w:rFonts w:ascii="Arial" w:cs="Arial" w:eastAsia="Arial" w:hAnsi="Arial"/>
          <w:sz w:val="21"/>
          <w:szCs w:val="21"/>
        </w:rPr>
        <w:t xml:space="preserve">Each member owns a distinct system component. Integration milestones and the final report are shared responsibilities.</w:t>
      </w:r>
    </w:p>
    <w:p>
      <w:pPr>
        <w:pBdr>
          <w:bottom w:val="single" w:color="DDDDDD" w:sz="3" w:space="1"/>
        </w:pBdr>
        <w:spacing w:before="120" w:after="120"/>
      </w:pPr>
      <w:r>
        <w:t xml:space="preserve"/>
      </w:r>
    </w:p>
    <w:p>
      <w:pPr>
        <w:pStyle w:val="Heading1"/>
        <w:spacing w:before="200" w:after="80"/>
      </w:pPr>
      <w:r>
        <w:rPr>
          <w:rFonts w:ascii="Georgia" w:cs="Georgia" w:eastAsia="Georgia" w:hAnsi="Georgia"/>
          <w:b/>
          <w:bCs/>
          <w:color w:val="111111"/>
          <w:sz w:val="26"/>
          <w:szCs w:val="26"/>
        </w:rPr>
        <w:t xml:space="preserve">8. Heilmeier Catechism</w:t>
      </w:r>
    </w:p>
    <w:p>
      <w:pPr>
        <w:spacing w:before="40" w:after="40" w:line="252"/>
        <w:jc w:val="both"/>
      </w:pPr>
      <w:r>
        <w:rPr>
          <w:rFonts w:ascii="Arial" w:cs="Arial" w:eastAsia="Arial" w:hAnsi="Arial"/>
          <w:b/>
          <w:bCs/>
          <w:sz w:val="21"/>
          <w:szCs w:val="21"/>
        </w:rPr>
        <w:t xml:space="preserve">What are you trying to do? </w:t>
      </w:r>
      <w:r>
        <w:rPr>
          <w:rFonts w:ascii="Arial" w:cs="Arial" w:eastAsia="Arial" w:hAnsi="Arial"/>
          <w:sz w:val="21"/>
          <w:szCs w:val="21"/>
        </w:rPr>
        <w:t xml:space="preserve">Build a real-time flight delay prediction pipeline using Kafka, Spark Structured Streaming, and a Spark MLlib model trained on BTS data in HDFS, and benchmark it against a batch equivalent.</w:t>
      </w:r>
    </w:p>
    <w:p>
      <w:pPr>
        <w:spacing w:before="40" w:after="0"/>
      </w:pPr>
      <w:r>
        <w:t xml:space="preserve"/>
      </w:r>
    </w:p>
    <w:p>
      <w:pPr>
        <w:spacing w:before="40" w:after="40" w:line="252"/>
        <w:jc w:val="both"/>
      </w:pPr>
      <w:r>
        <w:rPr>
          <w:rFonts w:ascii="Arial" w:cs="Arial" w:eastAsia="Arial" w:hAnsi="Arial"/>
          <w:b/>
          <w:bCs/>
          <w:sz w:val="21"/>
          <w:szCs w:val="21"/>
        </w:rPr>
        <w:t xml:space="preserve">How is it done today and what are the limits? </w:t>
      </w:r>
      <w:r>
        <w:rPr>
          <w:rFonts w:ascii="Arial" w:cs="Arial" w:eastAsia="Arial" w:hAnsi="Arial"/>
          <w:sz w:val="21"/>
          <w:szCs w:val="21"/>
        </w:rPr>
        <w:t xml:space="preserve">Airlines rely on rule-based systems or infrequently retrained batch models that cannot respond to real-time conditions. A rigorous batch versus streaming comparison for this problem using open-source tools has not been published.</w:t>
      </w:r>
    </w:p>
    <w:p>
      <w:pPr>
        <w:spacing w:before="40" w:after="0"/>
      </w:pPr>
      <w:r>
        <w:t xml:space="preserve"/>
      </w:r>
    </w:p>
    <w:p>
      <w:pPr>
        <w:spacing w:before="40" w:after="40" w:line="252"/>
        <w:jc w:val="both"/>
      </w:pPr>
      <w:r>
        <w:rPr>
          <w:rFonts w:ascii="Arial" w:cs="Arial" w:eastAsia="Arial" w:hAnsi="Arial"/>
          <w:b/>
          <w:bCs/>
          <w:sz w:val="21"/>
          <w:szCs w:val="21"/>
        </w:rPr>
        <w:t xml:space="preserve">What's new and why will it work? </w:t>
      </w:r>
      <w:r>
        <w:rPr>
          <w:rFonts w:ascii="Arial" w:cs="Arial" w:eastAsia="Arial" w:hAnsi="Arial"/>
          <w:sz w:val="21"/>
          <w:szCs w:val="21"/>
        </w:rPr>
        <w:t xml:space="preserve">The full Spark ML Pipeline including feature transformers is serialized after batch training and loaded into the streaming job, eliminating feature skew. The controlled architectural comparison on identical data is a technical contribution not present in prior work.</w:t>
      </w:r>
    </w:p>
    <w:p>
      <w:pPr>
        <w:spacing w:before="40" w:after="0"/>
      </w:pPr>
      <w:r>
        <w:t xml:space="preserve"/>
      </w:r>
    </w:p>
    <w:p>
      <w:pPr>
        <w:spacing w:before="40" w:after="40" w:line="252"/>
        <w:jc w:val="both"/>
      </w:pPr>
      <w:r>
        <w:rPr>
          <w:rFonts w:ascii="Arial" w:cs="Arial" w:eastAsia="Arial" w:hAnsi="Arial"/>
          <w:b/>
          <w:bCs/>
          <w:sz w:val="21"/>
          <w:szCs w:val="21"/>
        </w:rPr>
        <w:t xml:space="preserve">Who cares? </w:t>
      </w:r>
      <w:r>
        <w:rPr>
          <w:rFonts w:ascii="Arial" w:cs="Arial" w:eastAsia="Arial" w:hAnsi="Arial"/>
          <w:sz w:val="21"/>
          <w:szCs w:val="21"/>
        </w:rPr>
        <w:t xml:space="preserve">Airlines and passengers benefit directly. The pipeline architecture is applicable to any real-time ML inference problem, including fraud detection, IoT monitoring, and network security.</w:t>
      </w:r>
    </w:p>
    <w:p>
      <w:pPr>
        <w:spacing w:before="40" w:after="0"/>
      </w:pPr>
      <w:r>
        <w:t xml:space="preserve"/>
      </w:r>
    </w:p>
    <w:p>
      <w:pPr>
        <w:spacing w:before="40" w:after="40" w:line="252"/>
        <w:jc w:val="both"/>
      </w:pPr>
      <w:r>
        <w:rPr>
          <w:rFonts w:ascii="Arial" w:cs="Arial" w:eastAsia="Arial" w:hAnsi="Arial"/>
          <w:b/>
          <w:bCs/>
          <w:sz w:val="21"/>
          <w:szCs w:val="21"/>
        </w:rPr>
        <w:t xml:space="preserve">If you succeed, what difference does it make? </w:t>
      </w:r>
      <w:r>
        <w:rPr>
          <w:rFonts w:ascii="Arial" w:cs="Arial" w:eastAsia="Arial" w:hAnsi="Arial"/>
          <w:sz w:val="21"/>
          <w:szCs w:val="21"/>
        </w:rPr>
        <w:t xml:space="preserve">An open-source reference implementation showing that accurate, low-latency flight delay prediction is achievable with commodity tools, plus a reproducible benchmark for batch versus streaming architectural decisions.</w:t>
      </w:r>
    </w:p>
    <w:p>
      <w:pPr>
        <w:spacing w:before="40" w:after="0"/>
      </w:pPr>
      <w:r>
        <w:t xml:space="preserve"/>
      </w:r>
    </w:p>
    <w:p>
      <w:pPr>
        <w:spacing w:before="40" w:after="40" w:line="252"/>
        <w:jc w:val="both"/>
      </w:pPr>
      <w:r>
        <w:rPr>
          <w:rFonts w:ascii="Arial" w:cs="Arial" w:eastAsia="Arial" w:hAnsi="Arial"/>
          <w:b/>
          <w:bCs/>
          <w:sz w:val="21"/>
          <w:szCs w:val="21"/>
        </w:rPr>
        <w:t xml:space="preserve">What are the risks? </w:t>
      </w:r>
      <w:r>
        <w:rPr>
          <w:rFonts w:ascii="Arial" w:cs="Arial" w:eastAsia="Arial" w:hAnsi="Arial"/>
          <w:sz w:val="21"/>
          <w:szCs w:val="21"/>
        </w:rPr>
        <w:t xml:space="preserve">Distributed cluster configuration is complex and is mitigated through Docker Compose for reproducible setup. Class imbalance is addressed with class weighting in MLlib. Feature skew between training and serving is eliminated by serializing the full ML Pipeline. Reproducibility is ensured through fixed random seeds, logged hyperparameters, and repeated trials.</w:t>
      </w:r>
    </w:p>
    <w:p>
      <w:pPr>
        <w:spacing w:before="40" w:after="0"/>
      </w:pPr>
      <w:r>
        <w:t xml:space="preserve"/>
      </w:r>
    </w:p>
    <w:p>
      <w:pPr>
        <w:spacing w:before="40" w:after="40" w:line="252"/>
        <w:jc w:val="both"/>
      </w:pPr>
      <w:r>
        <w:rPr>
          <w:rFonts w:ascii="Arial" w:cs="Arial" w:eastAsia="Arial" w:hAnsi="Arial"/>
          <w:b/>
          <w:bCs/>
          <w:sz w:val="21"/>
          <w:szCs w:val="21"/>
        </w:rPr>
        <w:t xml:space="preserve">How long will it take? </w:t>
      </w:r>
      <w:r>
        <w:rPr>
          <w:rFonts w:ascii="Arial" w:cs="Arial" w:eastAsia="Arial" w:hAnsi="Arial"/>
          <w:sz w:val="21"/>
          <w:szCs w:val="21"/>
        </w:rPr>
        <w:t xml:space="preserve">Thirteen weeks, as detailed in Section 6.</w:t>
      </w:r>
    </w:p>
    <w:p>
      <w:pPr>
        <w:spacing w:before="40" w:after="0"/>
      </w:pPr>
      <w:r>
        <w:t xml:space="preserve"/>
      </w:r>
    </w:p>
    <w:p>
      <w:pPr>
        <w:spacing w:before="40" w:after="40" w:line="252"/>
        <w:jc w:val="both"/>
      </w:pPr>
      <w:r>
        <w:rPr>
          <w:rFonts w:ascii="Arial" w:cs="Arial" w:eastAsia="Arial" w:hAnsi="Arial"/>
          <w:b/>
          <w:bCs/>
          <w:sz w:val="21"/>
          <w:szCs w:val="21"/>
        </w:rPr>
        <w:t xml:space="preserve">How will you know if it worked? </w:t>
      </w:r>
      <w:r>
        <w:rPr>
          <w:rFonts w:ascii="Arial" w:cs="Arial" w:eastAsia="Arial" w:hAnsi="Arial"/>
          <w:sz w:val="21"/>
          <w:szCs w:val="21"/>
        </w:rPr>
        <w:t xml:space="preserve">Mid-term: GBT model hitting F1 ≥ 0.70 on the test set, data staged in HDFS. Final: streaming pipeline at ≥ 500 events/second, latency under 2 seconds, accuracy matching the batch baseline, benchmark report done.</w:t>
      </w:r>
    </w:p>
    <w:p>
      <w:pPr>
        <w:pBdr>
          <w:bottom w:val="single" w:color="DDDDDD" w:sz="3" w:space="1"/>
        </w:pBdr>
        <w:spacing w:before="120" w:after="120"/>
      </w:pPr>
      <w:r>
        <w:t xml:space="preserve"/>
      </w:r>
    </w:p>
    <w:p>
      <w:pPr>
        <w:pStyle w:val="Heading1"/>
        <w:spacing w:before="200" w:after="80"/>
      </w:pPr>
      <w:r>
        <w:rPr>
          <w:rFonts w:ascii="Georgia" w:cs="Georgia" w:eastAsia="Georgia" w:hAnsi="Georgia"/>
          <w:b/>
          <w:bCs/>
          <w:color w:val="111111"/>
          <w:sz w:val="26"/>
          <w:szCs w:val="26"/>
        </w:rPr>
        <w:t xml:space="preserve">References</w:t>
      </w:r>
    </w:p>
    <w:p>
      <w:pPr>
        <w:spacing w:before="40" w:after="40" w:line="252"/>
        <w:jc w:val="both"/>
      </w:pPr>
      <w:r>
        <w:rPr>
          <w:rFonts w:ascii="Arial" w:cs="Arial" w:eastAsia="Arial" w:hAnsi="Arial"/>
          <w:i/>
          <w:iCs/>
          <w:sz w:val="21"/>
          <w:szCs w:val="21"/>
        </w:rPr>
        <w:t xml:space="preserve">[1] Armbrust, M. et al. (2018). Structured Streaming: A Declarative API for Real-Time Applications in Apache Spark. SIGMOD 2018.</w:t>
      </w:r>
    </w:p>
    <w:p>
      <w:pPr>
        <w:spacing w:before="40" w:after="40" w:line="252"/>
        <w:jc w:val="both"/>
      </w:pPr>
      <w:r>
        <w:rPr>
          <w:rFonts w:ascii="Arial" w:cs="Arial" w:eastAsia="Arial" w:hAnsi="Arial"/>
          <w:i/>
          <w:iCs/>
          <w:sz w:val="21"/>
          <w:szCs w:val="21"/>
        </w:rPr>
        <w:t xml:space="preserve">[2] Armbrust, M. et al. (2020). Delta Lake: High-Performance ACID Table Storage over Cloud Object Stores. PVLDB 13(12), 3411–3424.</w:t>
      </w:r>
    </w:p>
    <w:p>
      <w:pPr>
        <w:spacing w:before="40" w:after="40" w:line="252"/>
        <w:jc w:val="both"/>
      </w:pPr>
      <w:r>
        <w:rPr>
          <w:rFonts w:ascii="Arial" w:cs="Arial" w:eastAsia="Arial" w:hAnsi="Arial"/>
          <w:i/>
          <w:iCs/>
          <w:sz w:val="21"/>
          <w:szCs w:val="21"/>
        </w:rPr>
        <w:t xml:space="preserve">[3] Bureau of Transportation Statistics. Airline On-Time Performance Data. https://www.transtats.bts.gov/</w:t>
      </w:r>
    </w:p>
    <w:p>
      <w:pPr>
        <w:spacing w:before="40" w:after="40" w:line="252"/>
        <w:jc w:val="both"/>
      </w:pPr>
      <w:r>
        <w:rPr>
          <w:rFonts w:ascii="Arial" w:cs="Arial" w:eastAsia="Arial" w:hAnsi="Arial"/>
          <w:i/>
          <w:iCs/>
          <w:sz w:val="21"/>
          <w:szCs w:val="21"/>
        </w:rPr>
        <w:t xml:space="preserve">[4] Choi, S. et al. (2016). Prediction of Arrival Delays of Flights in U.S. by Ensemble Machine Learning. ICTIS 2016.</w:t>
      </w:r>
    </w:p>
    <w:p>
      <w:pPr>
        <w:spacing w:before="40" w:after="40" w:line="252"/>
        <w:jc w:val="both"/>
      </w:pPr>
      <w:r>
        <w:rPr>
          <w:rFonts w:ascii="Arial" w:cs="Arial" w:eastAsia="Arial" w:hAnsi="Arial"/>
          <w:i/>
          <w:iCs/>
          <w:sz w:val="21"/>
          <w:szCs w:val="21"/>
        </w:rPr>
        <w:t xml:space="preserve">[5] Kalliguddi, A., &amp; Leboulluec, A. (2017). Predictive Modeling of Flight Delay in Air Transportation. Universal Journal of Management 5(10), 485–491.</w:t>
      </w:r>
    </w:p>
    <w:p>
      <w:pPr>
        <w:spacing w:before="40" w:after="40" w:line="252"/>
        <w:jc w:val="both"/>
      </w:pPr>
      <w:r>
        <w:rPr>
          <w:rFonts w:ascii="Arial" w:cs="Arial" w:eastAsia="Arial" w:hAnsi="Arial"/>
          <w:i/>
          <w:iCs/>
          <w:sz w:val="21"/>
          <w:szCs w:val="21"/>
        </w:rPr>
        <w:t xml:space="preserve">[6] Kreps, J. (2014). Questioning the Lambda Architecture. O'Reilly.</w:t>
      </w:r>
    </w:p>
    <w:p>
      <w:pPr>
        <w:spacing w:before="40" w:after="40" w:line="252"/>
        <w:jc w:val="both"/>
      </w:pPr>
      <w:r>
        <w:rPr>
          <w:rFonts w:ascii="Arial" w:cs="Arial" w:eastAsia="Arial" w:hAnsi="Arial"/>
          <w:i/>
          <w:iCs/>
          <w:sz w:val="21"/>
          <w:szCs w:val="21"/>
        </w:rPr>
        <w:t xml:space="preserve">[7] Marz, N., &amp; Warren, J. (2015). Big Data: Principles and best practices of scalable realtime data systems. Manning Publications.</w:t>
      </w:r>
    </w:p>
    <w:p>
      <w:pPr>
        <w:spacing w:before="40" w:after="40" w:line="252"/>
        <w:jc w:val="both"/>
      </w:pPr>
      <w:r>
        <w:rPr>
          <w:rFonts w:ascii="Arial" w:cs="Arial" w:eastAsia="Arial" w:hAnsi="Arial"/>
          <w:i/>
          <w:iCs/>
          <w:sz w:val="21"/>
          <w:szCs w:val="21"/>
        </w:rPr>
        <w:t xml:space="preserve">[8] Meng, X. et al. (2016). MLlib: Machine Learning in Apache Spark. JMLR 17(34), 1–7.</w:t>
      </w:r>
    </w:p>
    <w:p>
      <w:pPr>
        <w:spacing w:before="40" w:after="40" w:line="252"/>
        <w:jc w:val="both"/>
      </w:pPr>
      <w:r>
        <w:rPr>
          <w:rFonts w:ascii="Arial" w:cs="Arial" w:eastAsia="Arial" w:hAnsi="Arial"/>
          <w:i/>
          <w:iCs/>
          <w:sz w:val="21"/>
          <w:szCs w:val="21"/>
        </w:rPr>
        <w:t xml:space="preserve">[9] Shvachko, K. et al. (2010). The Hadoop Distributed File System. IEEE MSST 2010.</w:t>
      </w:r>
    </w:p>
    <w:sectPr>
      <w:headerReference w:type="default" r:id="rId6"/>
      <w:footerReference w:type="default" r:id="rId7"/>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40"/>
    </w:pPr>
    <w:r>
      <w:rPr>
        <w:rFonts w:ascii="Arial" w:cs="Arial" w:eastAsia="Arial" w:hAnsi="Arial"/>
        <w:color w:val="AAAAAA"/>
        <w:sz w:val="16"/>
        <w:szCs w:val="16"/>
      </w:rPr>
      <w:t xml:space="preserve">San Jose State University  •  DATA-228  •  Spring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80"/>
    </w:pPr>
    <w:r>
      <w:rPr>
        <w:rFonts w:ascii="Arial" w:cs="Arial" w:eastAsia="Arial" w:hAnsi="Arial"/>
        <w:b/>
        <w:bCs/>
        <w:color w:val="111111"/>
        <w:sz w:val="18"/>
        <w:szCs w:val="18"/>
      </w:rPr>
      <w:t xml:space="preserve">Real-Time Flight Delay Prediction</w:t>
    </w:r>
    <w:r>
      <w:rPr>
        <w:rFonts w:ascii="Arial" w:cs="Arial" w:eastAsia="Arial" w:hAnsi="Arial"/>
        <w:color w:val="777777"/>
        <w:sz w:val="18"/>
        <w:szCs w:val="18"/>
      </w:rPr>
      <w:t xml:space="preserve">   |   DATA-228   |   Spring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00" w:after="80"/>
      <w:outlineLvl w:val="0"/>
    </w:pPr>
    <w:rPr>
      <w:rFonts w:ascii="Arial" w:cs="Arial" w:eastAsia="Arial" w:hAnsi="Arial"/>
      <w:b/>
      <w:bCs/>
      <w:color w:val="111111"/>
      <w:sz w:val="28"/>
      <w:szCs w:val="28"/>
    </w:rPr>
  </w:style>
  <w:style w:type="paragraph" w:styleId="Heading2">
    <w:name w:val="Heading 2"/>
    <w:basedOn w:val="Normal"/>
    <w:next w:val="Normal"/>
    <w:qFormat/>
    <w:pPr>
      <w:spacing w:before="160" w:after="60"/>
      <w:outlineLvl w:val="1"/>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2026-02-26T08:58:36.368Z</dcterms:created>
  <dcterms:modified xsi:type="dcterms:W3CDTF">2026-02-26T08:58:36.369Z</dcterms:modified>
</cp:coreProperties>
</file>

<file path=docProps/custom.xml><?xml version="1.0" encoding="utf-8"?>
<Properties xmlns="http://schemas.openxmlformats.org/officeDocument/2006/custom-properties" xmlns:vt="http://schemas.openxmlformats.org/officeDocument/2006/docPropsVTypes"/>
</file>