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Question 3: Real-Time Market Trend Analyzer</w:t>
      </w:r>
    </w:p>
    <w:p>
      <w:pPr>
        <w:jc w:val="center"/>
      </w:pPr>
      <w:r>
        <w:rPr>
          <w:i/>
          <w:sz w:val="24"/>
        </w:rPr>
        <w:t>Kafka · PySpark Structured Streaming · Hive · Plotly Dash</w:t>
      </w:r>
    </w:p>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864"/>
          </w:tcPr>
          <w:p>
            <w:r>
              <w:rPr>
                <w:b/>
                <w:color w:val="FFFFFF"/>
                <w:sz w:val="20"/>
              </w:rPr>
              <w:t>Field</w:t>
            </w:r>
          </w:p>
        </w:tc>
        <w:tc>
          <w:tcPr>
            <w:tcW w:type="dxa" w:w="6480"/>
            <w:shd w:val="clear" w:color="auto" w:fill="1F3864"/>
          </w:tcPr>
          <w:p>
            <w:r>
              <w:rPr>
                <w:b/>
                <w:color w:val="FFFFFF"/>
                <w:sz w:val="20"/>
              </w:rPr>
              <w:t>Details</w:t>
            </w:r>
          </w:p>
        </w:tc>
      </w:tr>
      <w:tr>
        <w:tc>
          <w:tcPr>
            <w:tcW w:type="dxa" w:w="2880"/>
          </w:tcPr>
          <w:p>
            <w:r>
              <w:rPr>
                <w:sz w:val="20"/>
              </w:rPr>
              <w:t>Group Members</w:t>
            </w:r>
          </w:p>
        </w:tc>
        <w:tc>
          <w:tcPr>
            <w:tcW w:type="dxa" w:w="6480"/>
          </w:tcPr>
          <w:p>
            <w:r>
              <w:rPr>
                <w:sz w:val="20"/>
              </w:rPr>
              <w:t>Anees Saheba Guddi, Kartheek Alluri, Keon Sadeghi, Manjot Kaur, Rish Jain</w:t>
            </w:r>
          </w:p>
        </w:tc>
      </w:tr>
      <w:tr>
        <w:tc>
          <w:tcPr>
            <w:tcW w:type="dxa" w:w="2880"/>
          </w:tcPr>
          <w:p>
            <w:r>
              <w:rPr>
                <w:sz w:val="20"/>
              </w:rPr>
              <w:t>GitHub Repo</w:t>
            </w:r>
          </w:p>
        </w:tc>
        <w:tc>
          <w:tcPr>
            <w:tcW w:type="dxa" w:w="6480"/>
          </w:tcPr>
          <w:p>
            <w:r>
              <w:rPr>
                <w:sz w:val="20"/>
              </w:rPr>
              <w:t>https://github.com/aneessaheba/realtime-market-analytics-kafka-spark-hive</w:t>
            </w:r>
          </w:p>
        </w:tc>
      </w:tr>
      <w:tr>
        <w:tc>
          <w:tcPr>
            <w:tcW w:type="dxa" w:w="2880"/>
          </w:tcPr>
          <w:p>
            <w:r>
              <w:rPr>
                <w:sz w:val="20"/>
              </w:rPr>
              <w:t>API Used</w:t>
            </w:r>
          </w:p>
        </w:tc>
        <w:tc>
          <w:tcPr>
            <w:tcW w:type="dxa" w:w="6480"/>
          </w:tcPr>
          <w:p>
            <w:r>
              <w:rPr>
                <w:sz w:val="20"/>
              </w:rPr>
              <w:t>Alpaca Markets WebSocket API (free paper-trading tier)</w:t>
            </w:r>
          </w:p>
        </w:tc>
      </w:tr>
      <w:tr>
        <w:tc>
          <w:tcPr>
            <w:tcW w:type="dxa" w:w="2880"/>
          </w:tcPr>
          <w:p>
            <w:r>
              <w:rPr>
                <w:sz w:val="20"/>
              </w:rPr>
              <w:t>Stocks Tracked</w:t>
            </w:r>
          </w:p>
        </w:tc>
        <w:tc>
          <w:tcPr>
            <w:tcW w:type="dxa" w:w="6480"/>
          </w:tcPr>
          <w:p>
            <w:r>
              <w:rPr>
                <w:sz w:val="20"/>
              </w:rPr>
              <w:t>AAPL · TSLA · GOOGL · MSFT · AMZN</w:t>
            </w:r>
          </w:p>
        </w:tc>
      </w:tr>
    </w:tbl>
    <w:p/>
    <w:p>
      <w:pPr>
        <w:pStyle w:val="Heading1"/>
      </w:pPr>
      <w:r>
        <w:t>Overview</w:t>
      </w:r>
    </w:p>
    <w:p>
      <w:pPr>
        <w:spacing w:after="80"/>
      </w:pPr>
      <w:r>
        <w:rPr>
          <w:b w:val="0"/>
          <w:i w:val="0"/>
          <w:sz w:val="22"/>
        </w:rPr>
        <w:t>This question implements a complete end-to-end real-time streaming data pipeline that ingests live US equity market bar data from the Alpaca Markets WebSocket API, preprocesses and publishes it to Apache Kafka, analyzes it in real time with PySpark Structured Streaming using 5-minute sliding windows, stores enriched results in Apache Hive (Parquet format on HDFS), and visualises live trend signals on an interactive Plotly Dash dashboard — all orchestrated with Docker Compose across a 10-container stack.</w:t>
      </w:r>
    </w:p>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1F3864"/>
          </w:tcPr>
          <w:p>
            <w:r>
              <w:rPr>
                <w:b/>
                <w:color w:val="FFFFFF"/>
                <w:sz w:val="20"/>
              </w:rPr>
              <w:t>Rubric ID</w:t>
            </w:r>
          </w:p>
        </w:tc>
        <w:tc>
          <w:tcPr>
            <w:tcW w:type="dxa" w:w="7632"/>
            <w:shd w:val="clear" w:color="auto" w:fill="1F3864"/>
          </w:tcPr>
          <w:p>
            <w:r>
              <w:rPr>
                <w:b/>
                <w:color w:val="FFFFFF"/>
                <w:sz w:val="20"/>
              </w:rPr>
              <w:t>Sub-task Description</w:t>
            </w:r>
          </w:p>
        </w:tc>
      </w:tr>
      <w:tr>
        <w:tc>
          <w:tcPr>
            <w:tcW w:type="dxa" w:w="1728"/>
          </w:tcPr>
          <w:p>
            <w:r>
              <w:rPr>
                <w:sz w:val="20"/>
              </w:rPr>
              <w:t>3.1</w:t>
            </w:r>
          </w:p>
        </w:tc>
        <w:tc>
          <w:tcPr>
            <w:tcW w:type="dxa" w:w="7632"/>
          </w:tcPr>
          <w:p>
            <w:r>
              <w:rPr>
                <w:sz w:val="20"/>
              </w:rPr>
              <w:t>Setup: technical difficulties and best practices (5 pts)</w:t>
            </w:r>
          </w:p>
        </w:tc>
      </w:tr>
      <w:tr>
        <w:tc>
          <w:tcPr>
            <w:tcW w:type="dxa" w:w="1728"/>
          </w:tcPr>
          <w:p>
            <w:r>
              <w:rPr>
                <w:sz w:val="20"/>
              </w:rPr>
              <w:t>3.2.a</w:t>
            </w:r>
          </w:p>
        </w:tc>
        <w:tc>
          <w:tcPr>
            <w:tcW w:type="dxa" w:w="7632"/>
          </w:tcPr>
          <w:p>
            <w:r>
              <w:rPr>
                <w:sz w:val="20"/>
              </w:rPr>
              <w:t>Real-time stream consumer with preprocessing (5 pts)</w:t>
            </w:r>
          </w:p>
        </w:tc>
      </w:tr>
      <w:tr>
        <w:tc>
          <w:tcPr>
            <w:tcW w:type="dxa" w:w="1728"/>
          </w:tcPr>
          <w:p>
            <w:r>
              <w:rPr>
                <w:sz w:val="20"/>
              </w:rPr>
              <w:t>3.2.b</w:t>
            </w:r>
          </w:p>
        </w:tc>
        <w:tc>
          <w:tcPr>
            <w:tcW w:type="dxa" w:w="7632"/>
          </w:tcPr>
          <w:p>
            <w:r>
              <w:rPr>
                <w:sz w:val="20"/>
              </w:rPr>
              <w:t>Real-time Spark streaming trend analysis (5 pts)</w:t>
            </w:r>
          </w:p>
        </w:tc>
      </w:tr>
      <w:tr>
        <w:tc>
          <w:tcPr>
            <w:tcW w:type="dxa" w:w="1728"/>
          </w:tcPr>
          <w:p>
            <w:r>
              <w:rPr>
                <w:sz w:val="20"/>
              </w:rPr>
              <w:t>3.2.c</w:t>
            </w:r>
          </w:p>
        </w:tc>
        <w:tc>
          <w:tcPr>
            <w:tcW w:type="dxa" w:w="7632"/>
          </w:tcPr>
          <w:p>
            <w:r>
              <w:rPr>
                <w:sz w:val="20"/>
              </w:rPr>
              <w:t>Store analyzed data in Kafka + Hive (Parquet) (5 pts)</w:t>
            </w:r>
          </w:p>
        </w:tc>
      </w:tr>
      <w:tr>
        <w:tc>
          <w:tcPr>
            <w:tcW w:type="dxa" w:w="1728"/>
          </w:tcPr>
          <w:p>
            <w:r>
              <w:rPr>
                <w:sz w:val="20"/>
              </w:rPr>
              <w:t>3.2.d</w:t>
            </w:r>
          </w:p>
        </w:tc>
        <w:tc>
          <w:tcPr>
            <w:tcW w:type="dxa" w:w="7632"/>
          </w:tcPr>
          <w:p>
            <w:r>
              <w:rPr>
                <w:sz w:val="20"/>
              </w:rPr>
              <w:t>Visualization dashboard (5 pts)</w:t>
            </w:r>
          </w:p>
        </w:tc>
      </w:tr>
      <w:tr>
        <w:tc>
          <w:tcPr>
            <w:tcW w:type="dxa" w:w="1728"/>
          </w:tcPr>
          <w:p>
            <w:r>
              <w:rPr>
                <w:sz w:val="20"/>
              </w:rPr>
              <w:t>3.2.e</w:t>
            </w:r>
          </w:p>
        </w:tc>
        <w:tc>
          <w:tcPr>
            <w:tcW w:type="dxa" w:w="7632"/>
          </w:tcPr>
          <w:p>
            <w:r>
              <w:rPr>
                <w:sz w:val="20"/>
              </w:rPr>
              <w:t>Learning summary, challenges, insights (5 pts)</w:t>
            </w:r>
          </w:p>
        </w:tc>
      </w:tr>
      <w:tr>
        <w:tc>
          <w:tcPr>
            <w:tcW w:type="dxa" w:w="1728"/>
          </w:tcPr>
          <w:p>
            <w:r>
              <w:rPr>
                <w:sz w:val="20"/>
              </w:rPr>
              <w:t>3.3</w:t>
            </w:r>
          </w:p>
        </w:tc>
        <w:tc>
          <w:tcPr>
            <w:tcW w:type="dxa" w:w="7632"/>
          </w:tcPr>
          <w:p>
            <w:r>
              <w:rPr>
                <w:sz w:val="20"/>
              </w:rPr>
              <w:t>Bonus: time-series trend analysis over time (5 pts)</w:t>
            </w:r>
          </w:p>
        </w:tc>
      </w:tr>
    </w:tbl>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864"/>
          </w:tcPr>
          <w:p>
            <w:r>
              <w:rPr>
                <w:b/>
                <w:color w:val="FFFFFF"/>
                <w:sz w:val="20"/>
              </w:rPr>
              <w:t>File</w:t>
            </w:r>
          </w:p>
        </w:tc>
        <w:tc>
          <w:tcPr>
            <w:tcW w:type="dxa" w:w="5904"/>
            <w:shd w:val="clear" w:color="auto" w:fill="1F3864"/>
          </w:tcPr>
          <w:p>
            <w:r>
              <w:rPr>
                <w:b/>
                <w:color w:val="FFFFFF"/>
                <w:sz w:val="20"/>
              </w:rPr>
              <w:t>Description</w:t>
            </w:r>
          </w:p>
        </w:tc>
      </w:tr>
      <w:tr>
        <w:tc>
          <w:tcPr>
            <w:tcW w:type="dxa" w:w="3456"/>
          </w:tcPr>
          <w:p>
            <w:r>
              <w:rPr>
                <w:sz w:val="20"/>
              </w:rPr>
              <w:t>alpaca_producer.py</w:t>
            </w:r>
          </w:p>
        </w:tc>
        <w:tc>
          <w:tcPr>
            <w:tcW w:type="dxa" w:w="5904"/>
          </w:tcPr>
          <w:p>
            <w:r>
              <w:rPr>
                <w:sz w:val="20"/>
              </w:rPr>
              <w:t>Live Kafka producer — Alpaca WebSocket API → Kafka</w:t>
            </w:r>
          </w:p>
        </w:tc>
      </w:tr>
      <w:tr>
        <w:tc>
          <w:tcPr>
            <w:tcW w:type="dxa" w:w="3456"/>
          </w:tcPr>
          <w:p>
            <w:r>
              <w:rPr>
                <w:sz w:val="20"/>
              </w:rPr>
              <w:t>mock_producer.py</w:t>
            </w:r>
          </w:p>
        </w:tc>
        <w:tc>
          <w:tcPr>
            <w:tcW w:type="dxa" w:w="5904"/>
          </w:tcPr>
          <w:p>
            <w:r>
              <w:rPr>
                <w:sz w:val="20"/>
              </w:rPr>
              <w:t>Simulated producer for offline testing (trend bias model)</w:t>
            </w:r>
          </w:p>
        </w:tc>
      </w:tr>
      <w:tr>
        <w:tc>
          <w:tcPr>
            <w:tcW w:type="dxa" w:w="3456"/>
          </w:tcPr>
          <w:p>
            <w:r>
              <w:rPr>
                <w:sz w:val="20"/>
              </w:rPr>
              <w:t>spark_trend_analyzer.py</w:t>
            </w:r>
          </w:p>
        </w:tc>
        <w:tc>
          <w:tcPr>
            <w:tcW w:type="dxa" w:w="5904"/>
          </w:tcPr>
          <w:p>
            <w:r>
              <w:rPr>
                <w:sz w:val="20"/>
              </w:rPr>
              <w:t>PySpark Structured Streaming job — Kafka → Hive + Kafka</w:t>
            </w:r>
          </w:p>
        </w:tc>
      </w:tr>
      <w:tr>
        <w:tc>
          <w:tcPr>
            <w:tcW w:type="dxa" w:w="3456"/>
          </w:tcPr>
          <w:p>
            <w:r>
              <w:rPr>
                <w:sz w:val="20"/>
              </w:rPr>
              <w:t>dashboard.py</w:t>
            </w:r>
          </w:p>
        </w:tc>
        <w:tc>
          <w:tcPr>
            <w:tcW w:type="dxa" w:w="5904"/>
          </w:tcPr>
          <w:p>
            <w:r>
              <w:rPr>
                <w:sz w:val="20"/>
              </w:rPr>
              <w:t>Plotly Dash real-time web dashboard</w:t>
            </w:r>
          </w:p>
        </w:tc>
      </w:tr>
      <w:tr>
        <w:tc>
          <w:tcPr>
            <w:tcW w:type="dxa" w:w="3456"/>
          </w:tcPr>
          <w:p>
            <w:r>
              <w:rPr>
                <w:sz w:val="20"/>
              </w:rPr>
              <w:t>docker-compose.yml</w:t>
            </w:r>
          </w:p>
        </w:tc>
        <w:tc>
          <w:tcPr>
            <w:tcW w:type="dxa" w:w="5904"/>
          </w:tcPr>
          <w:p>
            <w:r>
              <w:rPr>
                <w:sz w:val="20"/>
              </w:rPr>
              <w:t>10-container infrastructure stack</w:t>
            </w:r>
          </w:p>
        </w:tc>
      </w:tr>
      <w:tr>
        <w:tc>
          <w:tcPr>
            <w:tcW w:type="dxa" w:w="3456"/>
          </w:tcPr>
          <w:p>
            <w:r>
              <w:rPr>
                <w:sz w:val="20"/>
              </w:rPr>
              <w:t>hive-site.xml</w:t>
            </w:r>
          </w:p>
        </w:tc>
        <w:tc>
          <w:tcPr>
            <w:tcW w:type="dxa" w:w="5904"/>
          </w:tcPr>
          <w:p>
            <w:r>
              <w:rPr>
                <w:sz w:val="20"/>
              </w:rPr>
              <w:t>Hive metastore configuration (Postgres backend)</w:t>
            </w:r>
          </w:p>
        </w:tc>
      </w:tr>
      <w:tr>
        <w:tc>
          <w:tcPr>
            <w:tcW w:type="dxa" w:w="3456"/>
          </w:tcPr>
          <w:p>
            <w:r>
              <w:rPr>
                <w:sz w:val="20"/>
              </w:rPr>
              <w:t>.env.example</w:t>
            </w:r>
          </w:p>
        </w:tc>
        <w:tc>
          <w:tcPr>
            <w:tcW w:type="dxa" w:w="5904"/>
          </w:tcPr>
          <w:p>
            <w:r>
              <w:rPr>
                <w:sz w:val="20"/>
              </w:rPr>
              <w:t>Template for API keys and broker config</w:t>
            </w:r>
          </w:p>
        </w:tc>
      </w:tr>
      <w:tr>
        <w:tc>
          <w:tcPr>
            <w:tcW w:type="dxa" w:w="3456"/>
          </w:tcPr>
          <w:p>
            <w:r>
              <w:rPr>
                <w:sz w:val="20"/>
              </w:rPr>
              <w:t>requirements.txt</w:t>
            </w:r>
          </w:p>
        </w:tc>
        <w:tc>
          <w:tcPr>
            <w:tcW w:type="dxa" w:w="5904"/>
          </w:tcPr>
          <w:p>
            <w:r>
              <w:rPr>
                <w:sz w:val="20"/>
              </w:rPr>
              <w:t>All Python dependencies</w:t>
            </w:r>
          </w:p>
        </w:tc>
      </w:tr>
    </w:tbl>
    <w:p/>
    <w:p>
      <w:pPr>
        <w:pStyle w:val="Heading1"/>
      </w:pPr>
      <w:r>
        <w:t>[Rubric 3.1] Step 1: Environment Setup — Technical Difficulties (5 pts)</w:t>
      </w:r>
    </w:p>
    <w:p>
      <w:pPr>
        <w:spacing w:after="80"/>
      </w:pPr>
      <w:r>
        <w:rPr>
          <w:b w:val="0"/>
          <w:i w:val="0"/>
          <w:sz w:val="22"/>
        </w:rPr>
        <w:t>This section documents every significant obstacle encountered during environment setup and the best practices discovered in the process.</w:t>
      </w:r>
    </w:p>
    <w:p>
      <w:pPr>
        <w:pStyle w:val="Heading2"/>
      </w:pPr>
      <w:r>
        <w:t>1.1 Infrastructure Stack</w:t>
      </w:r>
    </w:p>
    <w:p>
      <w:pPr>
        <w:spacing w:after="80"/>
      </w:pPr>
      <w:r>
        <w:rPr>
          <w:b w:val="0"/>
          <w:i w:val="0"/>
          <w:sz w:val="22"/>
        </w:rPr>
        <w:t>The full pipeline runs as 10 Docker containers managed by Docker Compose:</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864"/>
          </w:tcPr>
          <w:p>
            <w:r>
              <w:rPr>
                <w:b/>
                <w:color w:val="FFFFFF"/>
                <w:sz w:val="20"/>
              </w:rPr>
              <w:t>Container</w:t>
            </w:r>
          </w:p>
        </w:tc>
        <w:tc>
          <w:tcPr>
            <w:tcW w:type="dxa" w:w="5328"/>
            <w:shd w:val="clear" w:color="auto" w:fill="1F3864"/>
          </w:tcPr>
          <w:p>
            <w:r>
              <w:rPr>
                <w:b/>
                <w:color w:val="FFFFFF"/>
                <w:sz w:val="20"/>
              </w:rPr>
              <w:t>Purpose</w:t>
            </w:r>
          </w:p>
        </w:tc>
      </w:tr>
      <w:tr>
        <w:tc>
          <w:tcPr>
            <w:tcW w:type="dxa" w:w="4032"/>
          </w:tcPr>
          <w:p>
            <w:r>
              <w:rPr>
                <w:sz w:val="20"/>
              </w:rPr>
              <w:t>zookeeper</w:t>
            </w:r>
          </w:p>
        </w:tc>
        <w:tc>
          <w:tcPr>
            <w:tcW w:type="dxa" w:w="5328"/>
          </w:tcPr>
          <w:p>
            <w:r>
              <w:rPr>
                <w:sz w:val="20"/>
              </w:rPr>
              <w:t>Kafka cluster coordination (port 2181)</w:t>
            </w:r>
          </w:p>
        </w:tc>
      </w:tr>
      <w:tr>
        <w:tc>
          <w:tcPr>
            <w:tcW w:type="dxa" w:w="4032"/>
          </w:tcPr>
          <w:p>
            <w:r>
              <w:rPr>
                <w:sz w:val="20"/>
              </w:rPr>
              <w:t>kafka</w:t>
            </w:r>
          </w:p>
        </w:tc>
        <w:tc>
          <w:tcPr>
            <w:tcW w:type="dxa" w:w="5328"/>
          </w:tcPr>
          <w:p>
            <w:r>
              <w:rPr>
                <w:sz w:val="20"/>
              </w:rPr>
              <w:t>Message broker — two listener ports: 9092 (internal), 29092 (host)</w:t>
            </w:r>
          </w:p>
        </w:tc>
      </w:tr>
      <w:tr>
        <w:tc>
          <w:tcPr>
            <w:tcW w:type="dxa" w:w="4032"/>
          </w:tcPr>
          <w:p>
            <w:r>
              <w:rPr>
                <w:sz w:val="20"/>
              </w:rPr>
              <w:t>namenode</w:t>
            </w:r>
          </w:p>
        </w:tc>
        <w:tc>
          <w:tcPr>
            <w:tcW w:type="dxa" w:w="5328"/>
          </w:tcPr>
          <w:p>
            <w:r>
              <w:rPr>
                <w:sz w:val="20"/>
              </w:rPr>
              <w:t>HDFS NameNode — stores file system metadata (port 50070)</w:t>
            </w:r>
          </w:p>
        </w:tc>
      </w:tr>
      <w:tr>
        <w:tc>
          <w:tcPr>
            <w:tcW w:type="dxa" w:w="4032"/>
          </w:tcPr>
          <w:p>
            <w:r>
              <w:rPr>
                <w:sz w:val="20"/>
              </w:rPr>
              <w:t>datanode</w:t>
            </w:r>
          </w:p>
        </w:tc>
        <w:tc>
          <w:tcPr>
            <w:tcW w:type="dxa" w:w="5328"/>
          </w:tcPr>
          <w:p>
            <w:r>
              <w:rPr>
                <w:sz w:val="20"/>
              </w:rPr>
              <w:t>HDFS DataNode — stores actual blocks (port 9864)</w:t>
            </w:r>
          </w:p>
        </w:tc>
      </w:tr>
      <w:tr>
        <w:tc>
          <w:tcPr>
            <w:tcW w:type="dxa" w:w="4032"/>
          </w:tcPr>
          <w:p>
            <w:r>
              <w:rPr>
                <w:sz w:val="20"/>
              </w:rPr>
              <w:t>hdfs-init</w:t>
            </w:r>
          </w:p>
        </w:tc>
        <w:tc>
          <w:tcPr>
            <w:tcW w:type="dxa" w:w="5328"/>
          </w:tcPr>
          <w:p>
            <w:r>
              <w:rPr>
                <w:sz w:val="20"/>
              </w:rPr>
              <w:t>One-shot job: creates /user/hive/warehouse with correct permissions</w:t>
            </w:r>
          </w:p>
        </w:tc>
      </w:tr>
      <w:tr>
        <w:tc>
          <w:tcPr>
            <w:tcW w:type="dxa" w:w="4032"/>
          </w:tcPr>
          <w:p>
            <w:r>
              <w:rPr>
                <w:sz w:val="20"/>
              </w:rPr>
              <w:t>hive-metastore-postgresql</w:t>
            </w:r>
          </w:p>
        </w:tc>
        <w:tc>
          <w:tcPr>
            <w:tcW w:type="dxa" w:w="5328"/>
          </w:tcPr>
          <w:p>
            <w:r>
              <w:rPr>
                <w:sz w:val="20"/>
              </w:rPr>
              <w:t>PostgreSQL backend for Hive metastore schema</w:t>
            </w:r>
          </w:p>
        </w:tc>
      </w:tr>
      <w:tr>
        <w:tc>
          <w:tcPr>
            <w:tcW w:type="dxa" w:w="4032"/>
          </w:tcPr>
          <w:p>
            <w:r>
              <w:rPr>
                <w:sz w:val="20"/>
              </w:rPr>
              <w:t>hive-metastore</w:t>
            </w:r>
          </w:p>
        </w:tc>
        <w:tc>
          <w:tcPr>
            <w:tcW w:type="dxa" w:w="5328"/>
          </w:tcPr>
          <w:p>
            <w:r>
              <w:rPr>
                <w:sz w:val="20"/>
              </w:rPr>
              <w:t>Hive Thrift Metastore service (port 9083)</w:t>
            </w:r>
          </w:p>
        </w:tc>
      </w:tr>
      <w:tr>
        <w:tc>
          <w:tcPr>
            <w:tcW w:type="dxa" w:w="4032"/>
          </w:tcPr>
          <w:p>
            <w:r>
              <w:rPr>
                <w:sz w:val="20"/>
              </w:rPr>
              <w:t>hive-server</w:t>
            </w:r>
          </w:p>
        </w:tc>
        <w:tc>
          <w:tcPr>
            <w:tcW w:type="dxa" w:w="5328"/>
          </w:tcPr>
          <w:p>
            <w:r>
              <w:rPr>
                <w:sz w:val="20"/>
              </w:rPr>
              <w:t>HiveServer2 for Beeline/JDBC queries (port 10000)</w:t>
            </w:r>
          </w:p>
        </w:tc>
      </w:tr>
      <w:tr>
        <w:tc>
          <w:tcPr>
            <w:tcW w:type="dxa" w:w="4032"/>
          </w:tcPr>
          <w:p>
            <w:r>
              <w:rPr>
                <w:sz w:val="20"/>
              </w:rPr>
              <w:t>spark-master</w:t>
            </w:r>
          </w:p>
        </w:tc>
        <w:tc>
          <w:tcPr>
            <w:tcW w:type="dxa" w:w="5328"/>
          </w:tcPr>
          <w:p>
            <w:r>
              <w:rPr>
                <w:sz w:val="20"/>
              </w:rPr>
              <w:t>Spark Master — job scheduling and UI (port 8080)</w:t>
            </w:r>
          </w:p>
        </w:tc>
      </w:tr>
      <w:tr>
        <w:tc>
          <w:tcPr>
            <w:tcW w:type="dxa" w:w="4032"/>
          </w:tcPr>
          <w:p>
            <w:r>
              <w:rPr>
                <w:sz w:val="20"/>
              </w:rPr>
              <w:t>spark-worker</w:t>
            </w:r>
          </w:p>
        </w:tc>
        <w:tc>
          <w:tcPr>
            <w:tcW w:type="dxa" w:w="5328"/>
          </w:tcPr>
          <w:p>
            <w:r>
              <w:rPr>
                <w:sz w:val="20"/>
              </w:rPr>
              <w:t>Spark Worker — executor for streaming job (port 8081)</w:t>
            </w:r>
          </w:p>
        </w:tc>
      </w:tr>
    </w:tbl>
    <w:p/>
    <w:p>
      <w:pPr>
        <w:spacing w:after="80"/>
      </w:pPr>
      <w:r>
        <w:rPr>
          <w:b/>
          <w:i w:val="0"/>
          <w:sz w:val="20"/>
        </w:rPr>
        <w:t>Docker Compose startup command:</w:t>
      </w:r>
    </w:p>
    <w:p>
      <w:pPr>
        <w:spacing w:after="40"/>
        <w:ind w:left="576"/>
        <w:shd w:val="clear" w:color="auto" w:fill="F2F2F2"/>
      </w:pPr>
      <w:r>
        <w:rPr>
          <w:rFonts w:ascii="Courier New" w:hAnsi="Courier New"/>
          <w:sz w:val="18"/>
        </w:rPr>
        <w:t>docker compose up -d</w:t>
      </w:r>
    </w:p>
    <w:p>
      <w:pPr>
        <w:spacing w:before="120" w:after="40"/>
      </w:pPr>
      <w:r>
        <w:rPr>
          <w:b/>
          <w:i/>
          <w:sz w:val="20"/>
        </w:rPr>
        <w:t>Screenshot 1: docker compose ps showing all 10 services in Up/running state</w:t>
      </w:r>
    </w:p>
    <w:p>
      <w:pPr>
        <w:spacing w:after="160"/>
        <w:ind w:left="288"/>
      </w:pPr>
      <w:r>
        <w:rPr>
          <w:i/>
          <w:color w:val="888888"/>
          <w:sz w:val="20"/>
        </w:rPr>
        <w:t>[ Insert Screenshot 1 here ]</w:t>
      </w:r>
    </w:p>
    <w:p>
      <w:pPr>
        <w:pStyle w:val="Heading2"/>
      </w:pPr>
      <w:r>
        <w:t>1.2 Best Practices Discovered</w:t>
      </w:r>
    </w:p>
    <w:p>
      <w:pPr>
        <w:pStyle w:val="ListBullet"/>
        <w:spacing w:after="40"/>
        <w:ind w:left="360"/>
      </w:pPr>
      <w:r>
        <w:rPr>
          <w:sz w:val="21"/>
        </w:rPr>
        <w:t>Use Docker Compose for the full stack — spinning up 10 interdependent services manually is error-prone and unrepeatable.</w:t>
      </w:r>
    </w:p>
    <w:p>
      <w:pPr>
        <w:pStyle w:val="ListBullet"/>
        <w:spacing w:after="40"/>
        <w:ind w:left="360"/>
      </w:pPr>
      <w:r>
        <w:rPr>
          <w:sz w:val="21"/>
        </w:rPr>
        <w:t>Always use SERVICE_PRECONDITION instead of depends_on alone — depends_on only waits for container start, not service readiness.</w:t>
      </w:r>
    </w:p>
    <w:p>
      <w:pPr>
        <w:pStyle w:val="ListBullet"/>
        <w:spacing w:after="40"/>
        <w:ind w:left="360"/>
      </w:pPr>
      <w:r>
        <w:rPr>
          <w:sz w:val="21"/>
        </w:rPr>
        <w:t>Replace Derby metastore with PostgreSQL — Derby corrupts under concurrent Spark + Hive access.</w:t>
      </w:r>
    </w:p>
    <w:p>
      <w:pPr>
        <w:pStyle w:val="ListBullet"/>
        <w:spacing w:after="40"/>
        <w:ind w:left="360"/>
      </w:pPr>
      <w:r>
        <w:rPr>
          <w:sz w:val="21"/>
        </w:rPr>
        <w:t>Mount hive-site.xml as a bind volume — environment variable injection in older bde2020/hive images is unreliable.</w:t>
      </w:r>
    </w:p>
    <w:p>
      <w:pPr>
        <w:pStyle w:val="ListBullet"/>
        <w:spacing w:after="40"/>
        <w:ind w:left="360"/>
      </w:pPr>
      <w:r>
        <w:rPr>
          <w:sz w:val="21"/>
        </w:rPr>
        <w:t>Use hdfs-init one-shot container to pre-create warehouse directories — Hive cannot create them itself due to HDFS umask.</w:t>
      </w:r>
    </w:p>
    <w:p>
      <w:pPr>
        <w:pStyle w:val="ListBullet"/>
        <w:spacing w:after="40"/>
        <w:ind w:left="360"/>
      </w:pPr>
      <w:r>
        <w:rPr>
          <w:sz w:val="21"/>
        </w:rPr>
        <w:t>Configure two Kafka listeners — one for Docker-internal DNS (kafka:9092) and one for host access (localhost:29092).</w:t>
      </w:r>
    </w:p>
    <w:p>
      <w:pPr>
        <w:pStyle w:val="ListBullet"/>
        <w:spacing w:after="40"/>
        <w:ind w:left="360"/>
      </w:pPr>
      <w:r>
        <w:rPr>
          <w:sz w:val="21"/>
        </w:rPr>
        <w:t>Store API keys in .env (gitignored) and load with python-dotenv — never hardcode credentials in source code.</w:t>
      </w:r>
    </w:p>
    <w:p>
      <w:pPr>
        <w:pStyle w:val="ListBullet"/>
        <w:spacing w:after="40"/>
        <w:ind w:left="360"/>
      </w:pPr>
      <w:r>
        <w:rPr>
          <w:sz w:val="21"/>
        </w:rPr>
        <w:t>Always test with mock_producer.py before connecting live API keys — avoids burning API rate limits during debugging.</w:t>
      </w:r>
    </w:p>
    <w:p>
      <w:pPr>
        <w:pStyle w:val="ListBullet"/>
        <w:spacing w:after="40"/>
        <w:ind w:left="360"/>
      </w:pPr>
      <w:r>
        <w:rPr>
          <w:sz w:val="21"/>
        </w:rPr>
        <w:t>Raise Docker Desktop RAM to at least 12 GB on macOS — default 2 GB causes OOM kills across NameNode, Hive, and Spark.</w:t>
      </w:r>
    </w:p>
    <w:p>
      <w:pPr>
        <w:pStyle w:val="ListBullet"/>
        <w:spacing w:after="40"/>
        <w:ind w:left="360"/>
      </w:pPr>
      <w:r>
        <w:rPr>
          <w:sz w:val="21"/>
        </w:rPr>
        <w:t>Use --packages on spark-submit to download the Kafka connector JAR — it is not bundled in the base apache/spark image.</w:t>
      </w:r>
    </w:p>
    <w:p/>
    <w:p>
      <w:pPr>
        <w:pStyle w:val="Heading2"/>
      </w:pPr>
      <w:r>
        <w:t>1.3 Technical Difficulties</w:t>
      </w:r>
    </w:p>
    <w:p>
      <w:pPr>
        <w:spacing w:before="120"/>
      </w:pPr>
      <w:r>
        <w:rPr>
          <w:b/>
          <w:sz w:val="22"/>
          <w:u w:val="single"/>
        </w:rPr>
        <w:t>Difficulty 1: Hive Metastore Startup Race Condition</w:t>
      </w:r>
    </w:p>
    <w:p>
      <w:pPr>
        <w:spacing w:after="80"/>
      </w:pPr>
      <w:r>
        <w:rPr>
          <w:b/>
          <w:i w:val="0"/>
          <w:sz w:val="20"/>
        </w:rPr>
        <w:t>Error encountered:</w:t>
      </w:r>
    </w:p>
    <w:p>
      <w:pPr>
        <w:spacing w:after="40"/>
        <w:ind w:left="576"/>
        <w:shd w:val="clear" w:color="auto" w:fill="F2F2F2"/>
      </w:pPr>
      <w:r>
        <w:rPr>
          <w:rFonts w:ascii="Courier New" w:hAnsi="Courier New"/>
          <w:sz w:val="18"/>
        </w:rPr>
        <w:t>MetaException: Version information not found in metastore</w:t>
      </w:r>
    </w:p>
    <w:p>
      <w:pPr>
        <w:spacing w:after="40"/>
        <w:ind w:left="576"/>
        <w:shd w:val="clear" w:color="auto" w:fill="F2F2F2"/>
      </w:pPr>
      <w:r>
        <w:rPr>
          <w:rFonts w:ascii="Courier New" w:hAnsi="Courier New"/>
          <w:sz w:val="18"/>
        </w:rPr>
        <w:t>Unable to connect to JDBC metastore: hive-metastore-postgresql</w:t>
      </w:r>
    </w:p>
    <w:p>
      <w:pPr>
        <w:spacing w:after="80"/>
      </w:pPr>
      <w:r>
        <w:rPr>
          <w:b/>
          <w:i w:val="0"/>
          <w:sz w:val="20"/>
        </w:rPr>
        <w:t>Root cause:</w:t>
      </w:r>
    </w:p>
    <w:p>
      <w:pPr>
        <w:spacing w:after="80"/>
        <w:ind w:left="288"/>
      </w:pPr>
      <w:r>
        <w:rPr>
          <w:b w:val="0"/>
          <w:i w:val="0"/>
          <w:sz w:val="20"/>
        </w:rPr>
        <w:t>Two independent issues: (1) hive-metastore started before Postgres finished initialising its schema. (2) The bde2020/hive image's environment-variable injection mechanism silently fails for certain properties.</w:t>
      </w:r>
    </w:p>
    <w:p>
      <w:pPr>
        <w:spacing w:after="80"/>
      </w:pPr>
      <w:r>
        <w:rPr>
          <w:b/>
          <w:i w:val="0"/>
          <w:sz w:val="20"/>
        </w:rPr>
        <w:t>Fix:</w:t>
      </w:r>
    </w:p>
    <w:p>
      <w:pPr>
        <w:pStyle w:val="ListBullet"/>
        <w:spacing w:after="40"/>
        <w:ind w:left="576"/>
      </w:pPr>
      <w:r>
        <w:rPr>
          <w:sz w:val="21"/>
        </w:rPr>
        <w:t>Added SERVICE_PRECONDITION: "namenode:50070 hive-metastore-postgresql:5432" to hive-metastore service.</w:t>
      </w:r>
    </w:p>
    <w:p>
      <w:pPr>
        <w:pStyle w:val="ListBullet"/>
        <w:spacing w:after="40"/>
        <w:ind w:left="576"/>
      </w:pPr>
      <w:r>
        <w:rPr>
          <w:sz w:val="21"/>
        </w:rPr>
        <w:t>Replaced env-var config with hand-crafted hive-site.xml bind-mounted into the container.</w:t>
      </w:r>
    </w:p>
    <w:p>
      <w:pPr>
        <w:spacing w:after="80"/>
      </w:pPr>
      <w:r>
        <w:rPr>
          <w:b/>
          <w:i w:val="0"/>
          <w:sz w:val="20"/>
        </w:rPr>
        <w:t>Best practice:</w:t>
      </w:r>
    </w:p>
    <w:p>
      <w:pPr>
        <w:spacing w:after="80"/>
        <w:ind w:left="288"/>
      </w:pPr>
      <w:r>
        <w:rPr>
          <w:b w:val="0"/>
          <w:i w:val="0"/>
          <w:sz w:val="20"/>
        </w:rPr>
        <w:t>Never rely on depends_on alone. Use SERVICE_PRECONDITION or health-check + condition: service_healthy.</w:t>
      </w:r>
    </w:p>
    <w:p/>
    <w:p>
      <w:pPr>
        <w:spacing w:before="120"/>
      </w:pPr>
      <w:r>
        <w:rPr>
          <w:b/>
          <w:sz w:val="22"/>
          <w:u w:val="single"/>
        </w:rPr>
        <w:t>Difficulty 2: Kafka Two-Listener Configuration</w:t>
      </w:r>
    </w:p>
    <w:p>
      <w:pPr>
        <w:spacing w:after="80"/>
      </w:pPr>
      <w:r>
        <w:rPr>
          <w:b/>
          <w:i w:val="0"/>
          <w:sz w:val="20"/>
        </w:rPr>
        <w:t>Error encountered:</w:t>
      </w:r>
    </w:p>
    <w:p>
      <w:pPr>
        <w:spacing w:after="40"/>
        <w:ind w:left="576"/>
        <w:shd w:val="clear" w:color="auto" w:fill="F2F2F2"/>
      </w:pPr>
      <w:r>
        <w:rPr>
          <w:rFonts w:ascii="Courier New" w:hAnsi="Courier New"/>
          <w:sz w:val="18"/>
        </w:rPr>
        <w:t>org.apache.kafka.common.errors.TimeoutException: Expiring 1 record(s) for alpaca_trends</w:t>
      </w:r>
    </w:p>
    <w:p>
      <w:pPr>
        <w:spacing w:after="80"/>
      </w:pPr>
      <w:r>
        <w:rPr>
          <w:b/>
          <w:i w:val="0"/>
          <w:sz w:val="20"/>
        </w:rPr>
        <w:t>Root cause:</w:t>
      </w:r>
    </w:p>
    <w:p>
      <w:pPr>
        <w:spacing w:after="80"/>
        <w:ind w:left="288"/>
      </w:pPr>
      <w:r>
        <w:rPr>
          <w:b w:val="0"/>
          <w:i w:val="0"/>
          <w:sz w:val="20"/>
        </w:rPr>
        <w:t>Kafka advertises its address to clients. With only localhost:29092, Spark received 'localhost' as the broker address — but inside Docker, localhost resolves to the Spark container itself, not Kafka.</w:t>
      </w:r>
    </w:p>
    <w:p>
      <w:pPr>
        <w:spacing w:after="80"/>
      </w:pPr>
      <w:r>
        <w:rPr>
          <w:b/>
          <w:i w:val="0"/>
          <w:sz w:val="20"/>
        </w:rPr>
        <w:t>Fix:</w:t>
      </w:r>
    </w:p>
    <w:p>
      <w:pPr>
        <w:pStyle w:val="ListBullet"/>
        <w:spacing w:after="40"/>
        <w:ind w:left="576"/>
      </w:pPr>
      <w:r>
        <w:rPr>
          <w:sz w:val="21"/>
        </w:rPr>
        <w:t>PLAINTEXT://kafka:9092   ← Docker-internal (Spark uses this)</w:t>
      </w:r>
    </w:p>
    <w:p>
      <w:pPr>
        <w:pStyle w:val="ListBullet"/>
        <w:spacing w:after="40"/>
        <w:ind w:left="576"/>
      </w:pPr>
      <w:r>
        <w:rPr>
          <w:sz w:val="21"/>
        </w:rPr>
        <w:t>PLAINTEXT_HOST://localhost:29092  ← Host machine (Python scripts use this)</w:t>
      </w:r>
    </w:p>
    <w:p>
      <w:pPr>
        <w:spacing w:after="80"/>
      </w:pPr>
      <w:r>
        <w:rPr>
          <w:b/>
          <w:i w:val="0"/>
          <w:sz w:val="20"/>
        </w:rPr>
        <w:t>Best practice:</w:t>
      </w:r>
    </w:p>
    <w:p>
      <w:pPr>
        <w:spacing w:after="80"/>
        <w:ind w:left="288"/>
      </w:pPr>
      <w:r>
        <w:rPr>
          <w:b w:val="0"/>
          <w:i w:val="0"/>
          <w:sz w:val="20"/>
        </w:rPr>
        <w:t>Always configure two Kafka listener protocols when mixing host-machine and containerised clients.</w:t>
      </w:r>
    </w:p>
    <w:p/>
    <w:p>
      <w:pPr>
        <w:spacing w:before="120"/>
      </w:pPr>
      <w:r>
        <w:rPr>
          <w:b/>
          <w:sz w:val="22"/>
          <w:u w:val="single"/>
        </w:rPr>
        <w:t>Difficulty 3: HDFS Permission Denied for Hive Warehouse</w:t>
      </w:r>
    </w:p>
    <w:p>
      <w:pPr>
        <w:spacing w:after="80"/>
      </w:pPr>
      <w:r>
        <w:rPr>
          <w:b/>
          <w:i w:val="0"/>
          <w:sz w:val="20"/>
        </w:rPr>
        <w:t>Error encountered:</w:t>
      </w:r>
    </w:p>
    <w:p>
      <w:pPr>
        <w:spacing w:after="40"/>
        <w:ind w:left="576"/>
        <w:shd w:val="clear" w:color="auto" w:fill="F2F2F2"/>
      </w:pPr>
      <w:r>
        <w:rPr>
          <w:rFonts w:ascii="Courier New" w:hAnsi="Courier New"/>
          <w:sz w:val="18"/>
        </w:rPr>
        <w:t>AccessControlException: Permission denied: user=root, access=WRITE, inode="/user/hive/warehouse"</w:t>
      </w:r>
    </w:p>
    <w:p>
      <w:pPr>
        <w:spacing w:after="80"/>
      </w:pPr>
      <w:r>
        <w:rPr>
          <w:b/>
          <w:i w:val="0"/>
          <w:sz w:val="20"/>
        </w:rPr>
        <w:t>Root cause:</w:t>
      </w:r>
    </w:p>
    <w:p>
      <w:pPr>
        <w:spacing w:after="80"/>
        <w:ind w:left="288"/>
      </w:pPr>
      <w:r>
        <w:rPr>
          <w:b w:val="0"/>
          <w:i w:val="0"/>
          <w:sz w:val="20"/>
        </w:rPr>
        <w:t>The HDFS /user/hive/warehouse directory did not exist. HDFS default umask prevented auto-creation by Spark.</w:t>
      </w:r>
    </w:p>
    <w:p>
      <w:pPr>
        <w:spacing w:after="80"/>
      </w:pPr>
      <w:r>
        <w:rPr>
          <w:b/>
          <w:i w:val="0"/>
          <w:sz w:val="20"/>
        </w:rPr>
        <w:t>Fix:</w:t>
      </w:r>
    </w:p>
    <w:p>
      <w:pPr>
        <w:spacing w:after="40"/>
        <w:ind w:left="576"/>
        <w:shd w:val="clear" w:color="auto" w:fill="F2F2F2"/>
      </w:pPr>
      <w:r>
        <w:rPr>
          <w:rFonts w:ascii="Courier New" w:hAnsi="Courier New"/>
          <w:sz w:val="18"/>
        </w:rPr>
        <w:t>hdfs dfs -mkdir -p /user/hive/warehouse</w:t>
      </w:r>
    </w:p>
    <w:p>
      <w:pPr>
        <w:spacing w:after="40"/>
        <w:ind w:left="576"/>
        <w:shd w:val="clear" w:color="auto" w:fill="F2F2F2"/>
      </w:pPr>
      <w:r>
        <w:rPr>
          <w:rFonts w:ascii="Courier New" w:hAnsi="Courier New"/>
          <w:sz w:val="18"/>
        </w:rPr>
        <w:t>hdfs dfs -chmod -R 777 /user/hive/warehouse</w:t>
      </w:r>
    </w:p>
    <w:p>
      <w:pPr>
        <w:pStyle w:val="ListBullet"/>
        <w:spacing w:after="40"/>
        <w:ind w:left="576"/>
      </w:pPr>
      <w:r>
        <w:rPr>
          <w:sz w:val="21"/>
        </w:rPr>
        <w:t>Added hdfs-init one-shot container to docker-compose.yml to run these commands on startup.</w:t>
      </w:r>
    </w:p>
    <w:p>
      <w:pPr>
        <w:spacing w:after="80"/>
      </w:pPr>
      <w:r>
        <w:rPr>
          <w:b/>
          <w:i w:val="0"/>
          <w:sz w:val="20"/>
        </w:rPr>
        <w:t>Best practice:</w:t>
      </w:r>
    </w:p>
    <w:p>
      <w:pPr>
        <w:spacing w:after="80"/>
        <w:ind w:left="288"/>
      </w:pPr>
      <w:r>
        <w:rPr>
          <w:b w:val="0"/>
          <w:i w:val="0"/>
          <w:sz w:val="20"/>
        </w:rPr>
        <w:t>Always pre-create HDFS directories with explicit permissions before writing. In production use ACLs instead of 777.</w:t>
      </w:r>
    </w:p>
    <w:p/>
    <w:p>
      <w:pPr>
        <w:spacing w:before="120"/>
      </w:pPr>
      <w:r>
        <w:rPr>
          <w:b/>
          <w:sz w:val="22"/>
          <w:u w:val="single"/>
        </w:rPr>
        <w:t>Difficulty 4: Hive DDL Type Mismatch: LONG vs BIGINT</w:t>
      </w:r>
    </w:p>
    <w:p>
      <w:pPr>
        <w:spacing w:after="80"/>
      </w:pPr>
      <w:r>
        <w:rPr>
          <w:b/>
          <w:i w:val="0"/>
          <w:sz w:val="20"/>
        </w:rPr>
        <w:t>Error encountered:</w:t>
      </w:r>
    </w:p>
    <w:p>
      <w:pPr>
        <w:spacing w:after="40"/>
        <w:ind w:left="576"/>
        <w:shd w:val="clear" w:color="auto" w:fill="F2F2F2"/>
      </w:pPr>
      <w:r>
        <w:rPr>
          <w:rFonts w:ascii="Courier New" w:hAnsi="Courier New"/>
          <w:sz w:val="18"/>
        </w:rPr>
        <w:t>ParseException: mismatched input 'LONG' expecting ...</w:t>
      </w:r>
    </w:p>
    <w:p>
      <w:pPr>
        <w:spacing w:after="80"/>
      </w:pPr>
      <w:r>
        <w:rPr>
          <w:b/>
          <w:i w:val="0"/>
          <w:sz w:val="20"/>
        </w:rPr>
        <w:t>Root cause:</w:t>
      </w:r>
    </w:p>
    <w:p>
      <w:pPr>
        <w:spacing w:after="80"/>
        <w:ind w:left="288"/>
      </w:pPr>
      <w:r>
        <w:rPr>
          <w:b w:val="0"/>
          <w:i w:val="0"/>
          <w:sz w:val="20"/>
        </w:rPr>
        <w:t>The CREATE TABLE DDL used LONG (a Java primitive type) which is not a valid Hive SQL type.</w:t>
      </w:r>
    </w:p>
    <w:p>
      <w:pPr>
        <w:spacing w:after="80"/>
      </w:pPr>
      <w:r>
        <w:rPr>
          <w:b/>
          <w:i w:val="0"/>
          <w:sz w:val="20"/>
        </w:rPr>
        <w:t>Fix:</w:t>
      </w:r>
    </w:p>
    <w:p>
      <w:pPr>
        <w:pStyle w:val="ListBullet"/>
        <w:spacing w:after="40"/>
        <w:ind w:left="576"/>
      </w:pPr>
      <w:r>
        <w:rPr>
          <w:sz w:val="21"/>
        </w:rPr>
        <w:t>Changed bar_count LONG  →  bar_count BIGINT in ensure_hive_table()</w:t>
      </w:r>
    </w:p>
    <w:p>
      <w:pPr>
        <w:spacing w:after="80"/>
      </w:pPr>
      <w:r>
        <w:rPr>
          <w:b/>
          <w:i w:val="0"/>
          <w:sz w:val="20"/>
        </w:rPr>
        <w:t>Best practice:</w:t>
      </w:r>
    </w:p>
    <w:p>
      <w:pPr>
        <w:spacing w:after="80"/>
        <w:ind w:left="288"/>
      </w:pPr>
      <w:r>
        <w:rPr>
          <w:b w:val="0"/>
          <w:i w:val="0"/>
          <w:sz w:val="20"/>
        </w:rPr>
        <w:t>Validate all Hive DDL in Beeline before embedding in code. Hive types differ from Java and Spark types.</w:t>
      </w:r>
    </w:p>
    <w:p/>
    <w:p>
      <w:pPr>
        <w:spacing w:before="120"/>
      </w:pPr>
      <w:r>
        <w:rPr>
          <w:b/>
          <w:sz w:val="22"/>
          <w:u w:val="single"/>
        </w:rPr>
        <w:t>Difficulty 5: Spark Kafka Connector JAR Not Bundled</w:t>
      </w:r>
    </w:p>
    <w:p>
      <w:pPr>
        <w:spacing w:after="80"/>
      </w:pPr>
      <w:r>
        <w:rPr>
          <w:b/>
          <w:i w:val="0"/>
          <w:sz w:val="20"/>
        </w:rPr>
        <w:t>Error encountered:</w:t>
      </w:r>
    </w:p>
    <w:p>
      <w:pPr>
        <w:spacing w:after="40"/>
        <w:ind w:left="576"/>
        <w:shd w:val="clear" w:color="auto" w:fill="F2F2F2"/>
      </w:pPr>
      <w:r>
        <w:rPr>
          <w:rFonts w:ascii="Courier New" w:hAnsi="Courier New"/>
          <w:sz w:val="18"/>
        </w:rPr>
        <w:t>java.lang.ClassNotFoundException: org.apache.spark.sql.kafka010.KafkaSourceProvider</w:t>
      </w:r>
    </w:p>
    <w:p>
      <w:pPr>
        <w:spacing w:after="80"/>
      </w:pPr>
      <w:r>
        <w:rPr>
          <w:b/>
          <w:i w:val="0"/>
          <w:sz w:val="20"/>
        </w:rPr>
        <w:t>Root cause:</w:t>
      </w:r>
    </w:p>
    <w:p>
      <w:pPr>
        <w:spacing w:after="80"/>
        <w:ind w:left="288"/>
      </w:pPr>
      <w:r>
        <w:rPr>
          <w:b w:val="0"/>
          <w:i w:val="0"/>
          <w:sz w:val="20"/>
        </w:rPr>
        <w:t>The apache/spark:3.5.0 base Docker image does not include the Kafka structured-streaming connector JAR.</w:t>
      </w:r>
    </w:p>
    <w:p>
      <w:pPr>
        <w:spacing w:after="80"/>
      </w:pPr>
      <w:r>
        <w:rPr>
          <w:b/>
          <w:i w:val="0"/>
          <w:sz w:val="20"/>
        </w:rPr>
        <w:t>Fix:</w:t>
      </w:r>
    </w:p>
    <w:p>
      <w:pPr>
        <w:pStyle w:val="ListBullet"/>
        <w:spacing w:after="40"/>
        <w:ind w:left="576"/>
      </w:pPr>
      <w:r>
        <w:rPr>
          <w:sz w:val="21"/>
        </w:rPr>
        <w:t>spark-submit --packages org.apache.spark:spark-sql-kafka-0-10_2.12:3.5.0</w:t>
      </w:r>
    </w:p>
    <w:p>
      <w:pPr>
        <w:spacing w:after="80"/>
      </w:pPr>
      <w:r>
        <w:rPr>
          <w:b/>
          <w:i w:val="0"/>
          <w:sz w:val="20"/>
        </w:rPr>
        <w:t>Best practice:</w:t>
      </w:r>
    </w:p>
    <w:p>
      <w:pPr>
        <w:spacing w:after="80"/>
        <w:ind w:left="288"/>
      </w:pPr>
      <w:r>
        <w:rPr>
          <w:b w:val="0"/>
          <w:i w:val="0"/>
          <w:sz w:val="20"/>
        </w:rPr>
        <w:t>Pre-download and cache the JAR or build a custom Spark image with it included for production deployments.</w:t>
      </w:r>
    </w:p>
    <w:p/>
    <w:p>
      <w:pPr>
        <w:spacing w:before="120"/>
      </w:pPr>
      <w:r>
        <w:rPr>
          <w:b/>
          <w:sz w:val="22"/>
          <w:u w:val="single"/>
        </w:rPr>
        <w:t>Difficulty 6: Spark Output Mode Mismatch with Sinks</w:t>
      </w:r>
    </w:p>
    <w:p>
      <w:pPr>
        <w:spacing w:after="80"/>
      </w:pPr>
      <w:r>
        <w:rPr>
          <w:b/>
          <w:i w:val="0"/>
          <w:sz w:val="20"/>
        </w:rPr>
        <w:t>Error encountered:</w:t>
      </w:r>
    </w:p>
    <w:p>
      <w:pPr>
        <w:spacing w:after="40"/>
        <w:ind w:left="576"/>
        <w:shd w:val="clear" w:color="auto" w:fill="F2F2F2"/>
      </w:pPr>
      <w:r>
        <w:rPr>
          <w:rFonts w:ascii="Courier New" w:hAnsi="Courier New"/>
          <w:sz w:val="18"/>
        </w:rPr>
        <w:t>AnalysisException: Complete output mode not supported / duplicate Parquet files written</w:t>
      </w:r>
    </w:p>
    <w:p>
      <w:pPr>
        <w:spacing w:after="80"/>
      </w:pPr>
      <w:r>
        <w:rPr>
          <w:b/>
          <w:i w:val="0"/>
          <w:sz w:val="20"/>
        </w:rPr>
        <w:t>Root cause:</w:t>
      </w:r>
    </w:p>
    <w:p>
      <w:pPr>
        <w:spacing w:after="80"/>
        <w:ind w:left="288"/>
      </w:pPr>
      <w:r>
        <w:rPr>
          <w:b w:val="0"/>
          <w:i w:val="0"/>
          <w:sz w:val="20"/>
        </w:rPr>
        <w:t>complete mode re-emits all rows every micro-batch, causing unbounded Kafka growth and Parquet duplication.</w:t>
      </w:r>
    </w:p>
    <w:p>
      <w:pPr>
        <w:spacing w:after="80"/>
      </w:pPr>
      <w:r>
        <w:rPr>
          <w:b/>
          <w:i w:val="0"/>
          <w:sz w:val="20"/>
        </w:rPr>
        <w:t>Fix:</w:t>
      </w:r>
    </w:p>
    <w:p>
      <w:pPr>
        <w:pStyle w:val="ListBullet"/>
        <w:spacing w:after="40"/>
        <w:ind w:left="576"/>
      </w:pPr>
      <w:r>
        <w:rPr>
          <w:sz w:val="21"/>
        </w:rPr>
        <w:t>Kafka sink → outputMode("update")  — only changed windows are re-published.</w:t>
      </w:r>
    </w:p>
    <w:p>
      <w:pPr>
        <w:pStyle w:val="ListBullet"/>
        <w:spacing w:after="40"/>
        <w:ind w:left="576"/>
      </w:pPr>
      <w:r>
        <w:rPr>
          <w:sz w:val="21"/>
        </w:rPr>
        <w:t>Hive/Parquet sink → outputMode("append") with watermark — only finalised windows written.</w:t>
      </w:r>
    </w:p>
    <w:p>
      <w:pPr>
        <w:spacing w:after="80"/>
      </w:pPr>
      <w:r>
        <w:rPr>
          <w:b/>
          <w:i w:val="0"/>
          <w:sz w:val="20"/>
        </w:rPr>
        <w:t>Best practice:</w:t>
      </w:r>
    </w:p>
    <w:p>
      <w:pPr>
        <w:spacing w:after="80"/>
        <w:ind w:left="288"/>
      </w:pPr>
      <w:r>
        <w:rPr>
          <w:b w:val="0"/>
          <w:i w:val="0"/>
          <w:sz w:val="20"/>
        </w:rPr>
        <w:t>Match output mode to sink semantics: update for Kafka, append (with watermark) for storage sinks.</w:t>
      </w:r>
    </w:p>
    <w:p/>
    <w:p>
      <w:pPr>
        <w:spacing w:before="120"/>
      </w:pPr>
      <w:r>
        <w:rPr>
          <w:b/>
          <w:sz w:val="22"/>
          <w:u w:val="single"/>
        </w:rPr>
        <w:t>Difficulty 7: Watermark Too Tight — Late Event Data Loss</w:t>
      </w:r>
    </w:p>
    <w:p>
      <w:pPr>
        <w:spacing w:after="80"/>
      </w:pPr>
      <w:r>
        <w:rPr>
          <w:b/>
          <w:i w:val="0"/>
          <w:sz w:val="20"/>
        </w:rPr>
        <w:t>Error encountered:</w:t>
      </w:r>
    </w:p>
    <w:p>
      <w:pPr>
        <w:spacing w:after="40"/>
        <w:ind w:left="576"/>
        <w:shd w:val="clear" w:color="auto" w:fill="F2F2F2"/>
      </w:pPr>
      <w:r>
        <w:rPr>
          <w:rFonts w:ascii="Courier New" w:hAnsi="Courier New"/>
          <w:sz w:val="18"/>
        </w:rPr>
        <w:t>(No exception — bars silently dropped from windows)</w:t>
      </w:r>
    </w:p>
    <w:p>
      <w:pPr>
        <w:spacing w:after="80"/>
      </w:pPr>
      <w:r>
        <w:rPr>
          <w:b/>
          <w:i w:val="0"/>
          <w:sz w:val="20"/>
        </w:rPr>
        <w:t>Root cause:</w:t>
      </w:r>
    </w:p>
    <w:p>
      <w:pPr>
        <w:spacing w:after="80"/>
        <w:ind w:left="288"/>
      </w:pPr>
      <w:r>
        <w:rPr>
          <w:b w:val="0"/>
          <w:i w:val="0"/>
          <w:sz w:val="20"/>
        </w:rPr>
        <w:t>Watermark was initially 0. Any event arriving even 1 second late was discarded from its window.</w:t>
      </w:r>
    </w:p>
    <w:p>
      <w:pPr>
        <w:spacing w:after="80"/>
      </w:pPr>
      <w:r>
        <w:rPr>
          <w:b/>
          <w:i w:val="0"/>
          <w:sz w:val="20"/>
        </w:rPr>
        <w:t>Fix:</w:t>
      </w:r>
    </w:p>
    <w:p>
      <w:pPr>
        <w:pStyle w:val="ListBullet"/>
        <w:spacing w:after="40"/>
        <w:ind w:left="576"/>
      </w:pPr>
      <w:r>
        <w:rPr>
          <w:sz w:val="21"/>
        </w:rPr>
        <w:t>df.withWatermark("event_time", "2 minutes")</w:t>
      </w:r>
    </w:p>
    <w:p>
      <w:pPr>
        <w:spacing w:after="80"/>
      </w:pPr>
      <w:r>
        <w:rPr>
          <w:b/>
          <w:i w:val="0"/>
          <w:sz w:val="20"/>
        </w:rPr>
        <w:t>Best practice:</w:t>
      </w:r>
    </w:p>
    <w:p>
      <w:pPr>
        <w:spacing w:after="80"/>
        <w:ind w:left="288"/>
      </w:pPr>
      <w:r>
        <w:rPr>
          <w:b w:val="0"/>
          <w:i w:val="0"/>
          <w:sz w:val="20"/>
        </w:rPr>
        <w:t>Set watermark from observed end-to-end latency. Too tight → data loss. Too loose → unbounded state growth.</w:t>
      </w:r>
    </w:p>
    <w:p/>
    <w:p>
      <w:pPr>
        <w:spacing w:before="120"/>
      </w:pPr>
      <w:r>
        <w:rPr>
          <w:b/>
          <w:sz w:val="22"/>
          <w:u w:val="single"/>
        </w:rPr>
        <w:t>Difficulty 8: Alpaca WebSocket Silent Disconnection</w:t>
      </w:r>
    </w:p>
    <w:p>
      <w:pPr>
        <w:spacing w:after="80"/>
      </w:pPr>
      <w:r>
        <w:rPr>
          <w:b/>
          <w:i w:val="0"/>
          <w:sz w:val="20"/>
        </w:rPr>
        <w:t>Error encountered:</w:t>
      </w:r>
    </w:p>
    <w:p>
      <w:pPr>
        <w:spacing w:after="40"/>
        <w:ind w:left="576"/>
        <w:shd w:val="clear" w:color="auto" w:fill="F2F2F2"/>
      </w:pPr>
      <w:r>
        <w:rPr>
          <w:rFonts w:ascii="Courier New" w:hAnsi="Courier New"/>
          <w:sz w:val="18"/>
        </w:rPr>
        <w:t>(No exception — stream silently stops producing data after 30–60 minutes)</w:t>
      </w:r>
    </w:p>
    <w:p>
      <w:pPr>
        <w:spacing w:after="80"/>
      </w:pPr>
      <w:r>
        <w:rPr>
          <w:b/>
          <w:i w:val="0"/>
          <w:sz w:val="20"/>
        </w:rPr>
        <w:t>Root cause:</w:t>
      </w:r>
    </w:p>
    <w:p>
      <w:pPr>
        <w:spacing w:after="80"/>
        <w:ind w:left="288"/>
      </w:pPr>
      <w:r>
        <w:rPr>
          <w:b w:val="0"/>
          <w:i w:val="0"/>
          <w:sz w:val="20"/>
        </w:rPr>
        <w:t>Alpaca's infrastructure closes idle/stale connections. NAT timeout rules on the local network exacerbate this.</w:t>
      </w:r>
    </w:p>
    <w:p>
      <w:pPr>
        <w:spacing w:after="80"/>
      </w:pPr>
      <w:r>
        <w:rPr>
          <w:b/>
          <w:i w:val="0"/>
          <w:sz w:val="20"/>
        </w:rPr>
        <w:t>Fix:</w:t>
      </w:r>
    </w:p>
    <w:p>
      <w:pPr>
        <w:pStyle w:val="ListBullet"/>
        <w:spacing w:after="40"/>
        <w:ind w:left="576"/>
      </w:pPr>
      <w:r>
        <w:rPr>
          <w:sz w:val="21"/>
        </w:rPr>
        <w:t>Added outer retry loop in alpaca_producer.py wrapping stream.run().</w:t>
      </w:r>
    </w:p>
    <w:p>
      <w:pPr>
        <w:pStyle w:val="ListBullet"/>
        <w:spacing w:after="40"/>
        <w:ind w:left="576"/>
      </w:pPr>
      <w:r>
        <w:rPr>
          <w:sz w:val="21"/>
        </w:rPr>
        <w:t>Reconnects after RETRY_DELAY seconds, up to MAX_RETRIES attempts.</w:t>
      </w:r>
    </w:p>
    <w:p>
      <w:pPr>
        <w:spacing w:after="80"/>
      </w:pPr>
      <w:r>
        <w:rPr>
          <w:b/>
          <w:i w:val="0"/>
          <w:sz w:val="20"/>
        </w:rPr>
        <w:t>Best practice:</w:t>
      </w:r>
    </w:p>
    <w:p>
      <w:pPr>
        <w:spacing w:after="80"/>
        <w:ind w:left="288"/>
      </w:pPr>
      <w:r>
        <w:rPr>
          <w:b w:val="0"/>
          <w:i w:val="0"/>
          <w:sz w:val="20"/>
        </w:rPr>
        <w:t>All WebSocket connections in production must have reconnection logic. Disconnection is a normal event.</w:t>
      </w:r>
    </w:p>
    <w:p/>
    <w:p>
      <w:pPr>
        <w:spacing w:before="120"/>
      </w:pPr>
      <w:r>
        <w:rPr>
          <w:b/>
          <w:sz w:val="22"/>
          <w:u w:val="single"/>
        </w:rPr>
        <w:t>Difficulty 9: API Keys Hardcoded in Source Code</w:t>
      </w:r>
    </w:p>
    <w:p>
      <w:pPr>
        <w:spacing w:after="80"/>
      </w:pPr>
      <w:r>
        <w:rPr>
          <w:b/>
          <w:i w:val="0"/>
          <w:sz w:val="20"/>
        </w:rPr>
        <w:t>Error encountered:</w:t>
      </w:r>
    </w:p>
    <w:p>
      <w:pPr>
        <w:spacing w:after="40"/>
        <w:ind w:left="576"/>
        <w:shd w:val="clear" w:color="auto" w:fill="F2F2F2"/>
      </w:pPr>
      <w:r>
        <w:rPr>
          <w:rFonts w:ascii="Courier New" w:hAnsi="Courier New"/>
          <w:sz w:val="18"/>
        </w:rPr>
        <w:t>(Security risk — committed credentials visible on public GitHub)</w:t>
      </w:r>
    </w:p>
    <w:p>
      <w:pPr>
        <w:spacing w:after="80"/>
      </w:pPr>
      <w:r>
        <w:rPr>
          <w:b/>
          <w:i w:val="0"/>
          <w:sz w:val="20"/>
        </w:rPr>
        <w:t>Root cause:</w:t>
      </w:r>
    </w:p>
    <w:p>
      <w:pPr>
        <w:spacing w:after="80"/>
        <w:ind w:left="288"/>
      </w:pPr>
      <w:r>
        <w:rPr>
          <w:b w:val="0"/>
          <w:i w:val="0"/>
          <w:sz w:val="20"/>
        </w:rPr>
        <w:t>Initial code had API_KEY = 'PK...' and API_SECRET = '...' hardcoded in alpaca_producer.py.</w:t>
      </w:r>
    </w:p>
    <w:p>
      <w:pPr>
        <w:spacing w:after="80"/>
      </w:pPr>
      <w:r>
        <w:rPr>
          <w:b/>
          <w:i w:val="0"/>
          <w:sz w:val="20"/>
        </w:rPr>
        <w:t>Fix:</w:t>
      </w:r>
    </w:p>
    <w:p>
      <w:pPr>
        <w:pStyle w:val="ListBullet"/>
        <w:spacing w:after="40"/>
        <w:ind w:left="576"/>
      </w:pPr>
      <w:r>
        <w:rPr>
          <w:sz w:val="21"/>
        </w:rPr>
        <w:t>Created .env file (gitignored) with ALPACA_API_KEY and ALPACA_API_SECRET.</w:t>
      </w:r>
    </w:p>
    <w:p>
      <w:pPr>
        <w:pStyle w:val="ListBullet"/>
        <w:spacing w:after="40"/>
        <w:ind w:left="576"/>
      </w:pPr>
      <w:r>
        <w:rPr>
          <w:sz w:val="21"/>
        </w:rPr>
        <w:t>Created .env.example as a safe template for collaborators.</w:t>
      </w:r>
    </w:p>
    <w:p>
      <w:pPr>
        <w:pStyle w:val="ListBullet"/>
        <w:spacing w:after="40"/>
        <w:ind w:left="576"/>
      </w:pPr>
      <w:r>
        <w:rPr>
          <w:sz w:val="21"/>
        </w:rPr>
        <w:t>Used python-dotenv to load secrets at runtime via os.environ.get().</w:t>
      </w:r>
    </w:p>
    <w:p>
      <w:pPr>
        <w:spacing w:after="80"/>
      </w:pPr>
      <w:r>
        <w:rPr>
          <w:b/>
          <w:i w:val="0"/>
          <w:sz w:val="20"/>
        </w:rPr>
        <w:t>Best practice:</w:t>
      </w:r>
    </w:p>
    <w:p>
      <w:pPr>
        <w:spacing w:after="80"/>
        <w:ind w:left="288"/>
      </w:pPr>
      <w:r>
        <w:rPr>
          <w:b w:val="0"/>
          <w:i w:val="0"/>
          <w:sz w:val="20"/>
        </w:rPr>
        <w:t>Never hardcode secrets. Use environment variables + .gitignore. Rotate any key that was ever committed.</w:t>
      </w:r>
    </w:p>
    <w:p/>
    <w:p>
      <w:pPr>
        <w:spacing w:before="120"/>
      </w:pPr>
      <w:r>
        <w:rPr>
          <w:b/>
          <w:sz w:val="22"/>
          <w:u w:val="single"/>
        </w:rPr>
        <w:t>Difficulty 10: Docker Resource Exhaustion on macOS</w:t>
      </w:r>
    </w:p>
    <w:p>
      <w:pPr>
        <w:spacing w:after="80"/>
      </w:pPr>
      <w:r>
        <w:rPr>
          <w:b/>
          <w:i w:val="0"/>
          <w:sz w:val="20"/>
        </w:rPr>
        <w:t>Error encountered:</w:t>
      </w:r>
    </w:p>
    <w:p>
      <w:pPr>
        <w:spacing w:after="40"/>
        <w:ind w:left="576"/>
        <w:shd w:val="clear" w:color="auto" w:fill="F2F2F2"/>
      </w:pPr>
      <w:r>
        <w:rPr>
          <w:rFonts w:ascii="Courier New" w:hAnsi="Courier New"/>
          <w:sz w:val="18"/>
        </w:rPr>
        <w:t>Container killed: OOM — NameNode / HiveServer2 / Spark-master crash-looping</w:t>
      </w:r>
    </w:p>
    <w:p>
      <w:pPr>
        <w:spacing w:after="80"/>
      </w:pPr>
      <w:r>
        <w:rPr>
          <w:b/>
          <w:i w:val="0"/>
          <w:sz w:val="20"/>
        </w:rPr>
        <w:t>Root cause:</w:t>
      </w:r>
    </w:p>
    <w:p>
      <w:pPr>
        <w:spacing w:after="80"/>
        <w:ind w:left="288"/>
      </w:pPr>
      <w:r>
        <w:rPr>
          <w:b w:val="0"/>
          <w:i w:val="0"/>
          <w:sz w:val="20"/>
        </w:rPr>
        <w:t>Docker Desktop on macOS defaults to 2 GB RAM. The 10-container stack requires at least 10–12 GB.</w:t>
      </w:r>
    </w:p>
    <w:p>
      <w:pPr>
        <w:spacing w:after="80"/>
      </w:pPr>
      <w:r>
        <w:rPr>
          <w:b/>
          <w:i w:val="0"/>
          <w:sz w:val="20"/>
        </w:rPr>
        <w:t>Fix:</w:t>
      </w:r>
    </w:p>
    <w:p>
      <w:pPr>
        <w:pStyle w:val="ListBullet"/>
        <w:spacing w:after="40"/>
        <w:ind w:left="576"/>
      </w:pPr>
      <w:r>
        <w:rPr>
          <w:sz w:val="21"/>
        </w:rPr>
        <w:t>Docker Desktop → Settings → Resources → Memory: 12 GB, CPUs: 4</w:t>
      </w:r>
    </w:p>
    <w:p>
      <w:pPr>
        <w:spacing w:after="80"/>
      </w:pPr>
      <w:r>
        <w:rPr>
          <w:b/>
          <w:i w:val="0"/>
          <w:sz w:val="20"/>
        </w:rPr>
        <w:t>Best practice:</w:t>
      </w:r>
    </w:p>
    <w:p>
      <w:pPr>
        <w:spacing w:after="80"/>
        <w:ind w:left="288"/>
      </w:pPr>
      <w:r>
        <w:rPr>
          <w:b w:val="0"/>
          <w:i w:val="0"/>
          <w:sz w:val="20"/>
        </w:rPr>
        <w:t>Always document minimum resource requirements. For lighter development, start only needed services: docker compose up -d zookeeper kafka</w:t>
      </w:r>
    </w:p>
    <w:p/>
    <w:p>
      <w:pPr>
        <w:spacing w:before="120" w:after="40"/>
      </w:pPr>
      <w:r>
        <w:rPr>
          <w:b/>
          <w:i/>
          <w:sz w:val="20"/>
        </w:rPr>
        <w:t>Screenshot 2: Docker Desktop Resources panel showing 12 GB RAM and 4 CPUs allocated</w:t>
      </w:r>
    </w:p>
    <w:p>
      <w:pPr>
        <w:spacing w:after="160"/>
        <w:ind w:left="288"/>
      </w:pPr>
      <w:r>
        <w:rPr>
          <w:i/>
          <w:color w:val="888888"/>
          <w:sz w:val="20"/>
        </w:rPr>
        <w:t>[ Insert Screenshot 2 here ]</w:t>
      </w:r>
    </w:p>
    <w:p>
      <w:pPr>
        <w:pStyle w:val="Heading1"/>
      </w:pPr>
      <w:r>
        <w:t>[Rubric 3.2.a] Step 2a: Real-Time Stream Consumer (5 pts)</w:t>
      </w:r>
    </w:p>
    <w:p>
      <w:pPr>
        <w:pStyle w:val="Heading2"/>
      </w:pPr>
      <w:r>
        <w:t>2a.1 Overview</w:t>
      </w:r>
    </w:p>
    <w:p>
      <w:pPr>
        <w:spacing w:after="80"/>
      </w:pPr>
      <w:r>
        <w:rPr>
          <w:b w:val="0"/>
          <w:i w:val="0"/>
          <w:sz w:val="22"/>
        </w:rPr>
        <w:t>alpaca_producer.py connects to Alpaca's WebSocket market data stream and subscribes to real-time minute-bar events for five US equities: AAPL, TSLA, GOOGL, MSFT, AMZN. Each bar is preprocessed and published as a JSON record to the Kafka topic alpaca_trends, keyed by stock symbol for partition locality.</w:t>
      </w:r>
    </w:p>
    <w:p>
      <w:pPr>
        <w:pStyle w:val="Heading2"/>
      </w:pPr>
      <w:r>
        <w:t>2a.2 Installation and API Key Setup</w:t>
      </w:r>
    </w:p>
    <w:p>
      <w:pPr>
        <w:spacing w:after="80"/>
      </w:pPr>
      <w:r>
        <w:rPr>
          <w:b/>
          <w:i w:val="0"/>
          <w:sz w:val="20"/>
        </w:rPr>
        <w:t>Install the Alpaca SDK and Kafka client:</w:t>
      </w:r>
    </w:p>
    <w:p>
      <w:pPr>
        <w:spacing w:after="40"/>
        <w:ind w:left="576"/>
        <w:shd w:val="clear" w:color="auto" w:fill="F2F2F2"/>
      </w:pPr>
      <w:r>
        <w:rPr>
          <w:rFonts w:ascii="Courier New" w:hAnsi="Courier New"/>
          <w:sz w:val="18"/>
        </w:rPr>
        <w:t>pip install alpaca-py kafka-python python-dotenv</w:t>
      </w:r>
    </w:p>
    <w:p>
      <w:pPr>
        <w:spacing w:after="80"/>
      </w:pPr>
      <w:r>
        <w:rPr>
          <w:b w:val="0"/>
          <w:i w:val="0"/>
          <w:sz w:val="20"/>
        </w:rPr>
        <w:t>Sign up at https://app.alpaca.markets (free paper-trading account) and generate API keys.</w:t>
      </w:r>
    </w:p>
    <w:p>
      <w:pPr>
        <w:spacing w:after="80"/>
      </w:pPr>
      <w:r>
        <w:rPr>
          <w:b/>
          <w:i w:val="0"/>
          <w:sz w:val="20"/>
        </w:rPr>
        <w:t>Create a .env file (never commit this):</w:t>
      </w:r>
    </w:p>
    <w:p>
      <w:pPr>
        <w:spacing w:after="40"/>
        <w:ind w:left="576"/>
        <w:shd w:val="clear" w:color="auto" w:fill="F2F2F2"/>
      </w:pPr>
      <w:r>
        <w:rPr>
          <w:rFonts w:ascii="Courier New" w:hAnsi="Courier New"/>
          <w:sz w:val="18"/>
        </w:rPr>
        <w:t>ALPACA_API_KEY=PKXXXXXXXXXXXXXXXXXX</w:t>
      </w:r>
    </w:p>
    <w:p>
      <w:pPr>
        <w:spacing w:after="40"/>
        <w:ind w:left="576"/>
        <w:shd w:val="clear" w:color="auto" w:fill="F2F2F2"/>
      </w:pPr>
      <w:r>
        <w:rPr>
          <w:rFonts w:ascii="Courier New" w:hAnsi="Courier New"/>
          <w:sz w:val="18"/>
        </w:rPr>
        <w:t>ALPACA_API_SECRET=XXXXXXXXXXXXXXXXXXXXXXXXXXXXXXXXXXXXXXXX</w:t>
      </w:r>
    </w:p>
    <w:p>
      <w:pPr>
        <w:spacing w:after="40"/>
        <w:ind w:left="576"/>
        <w:shd w:val="clear" w:color="auto" w:fill="F2F2F2"/>
      </w:pPr>
      <w:r>
        <w:rPr>
          <w:rFonts w:ascii="Courier New" w:hAnsi="Courier New"/>
          <w:sz w:val="18"/>
        </w:rPr>
        <w:t>KAFKA_BROKER=localhost:29092</w:t>
      </w:r>
    </w:p>
    <w:p>
      <w:pPr>
        <w:spacing w:after="40"/>
        <w:ind w:left="576"/>
        <w:shd w:val="clear" w:color="auto" w:fill="F2F2F2"/>
      </w:pPr>
      <w:r>
        <w:rPr>
          <w:rFonts w:ascii="Courier New" w:hAnsi="Courier New"/>
          <w:sz w:val="18"/>
        </w:rPr>
        <w:t>SYMBOLS=AAPL,TSLA,GOOGL,MSFT,AMZN</w:t>
      </w:r>
    </w:p>
    <w:p>
      <w:pPr>
        <w:pStyle w:val="Heading2"/>
      </w:pPr>
      <w:r>
        <w:t>2a.3 Preprocessing Logic</w:t>
      </w:r>
    </w:p>
    <w:p>
      <w:pPr>
        <w:spacing w:after="80"/>
      </w:pPr>
      <w:r>
        <w:rPr>
          <w:b w:val="0"/>
          <w:i w:val="0"/>
          <w:sz w:val="22"/>
        </w:rPr>
        <w:t>Rather than forwarding raw Alpaca objects, each bar is immediately preprocessed before publishing to Kafka. This keeps the Kafka messages self-contained and reduces Spark complexity.</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F3864"/>
          </w:tcPr>
          <w:p>
            <w:r>
              <w:rPr>
                <w:b/>
                <w:color w:val="FFFFFF"/>
                <w:sz w:val="20"/>
              </w:rPr>
              <w:t>Field</w:t>
            </w:r>
          </w:p>
        </w:tc>
        <w:tc>
          <w:tcPr>
            <w:tcW w:type="dxa" w:w="6192"/>
            <w:shd w:val="clear" w:color="auto" w:fill="1F3864"/>
          </w:tcPr>
          <w:p>
            <w:r>
              <w:rPr>
                <w:b/>
                <w:color w:val="FFFFFF"/>
                <w:sz w:val="20"/>
              </w:rPr>
              <w:t>Source / Computation</w:t>
            </w:r>
          </w:p>
        </w:tc>
      </w:tr>
      <w:tr>
        <w:tc>
          <w:tcPr>
            <w:tcW w:type="dxa" w:w="3168"/>
          </w:tcPr>
          <w:p>
            <w:r>
              <w:rPr>
                <w:sz w:val="20"/>
              </w:rPr>
              <w:t>symbol</w:t>
            </w:r>
          </w:p>
        </w:tc>
        <w:tc>
          <w:tcPr>
            <w:tcW w:type="dxa" w:w="6192"/>
          </w:tcPr>
          <w:p>
            <w:r>
              <w:rPr>
                <w:sz w:val="20"/>
              </w:rPr>
              <w:t>bar.symbol — stock ticker</w:t>
            </w:r>
          </w:p>
        </w:tc>
      </w:tr>
      <w:tr>
        <w:tc>
          <w:tcPr>
            <w:tcW w:type="dxa" w:w="3168"/>
          </w:tcPr>
          <w:p>
            <w:r>
              <w:rPr>
                <w:sz w:val="20"/>
              </w:rPr>
              <w:t>timestamp</w:t>
            </w:r>
          </w:p>
        </w:tc>
        <w:tc>
          <w:tcPr>
            <w:tcW w:type="dxa" w:w="6192"/>
          </w:tcPr>
          <w:p>
            <w:r>
              <w:rPr>
                <w:sz w:val="20"/>
              </w:rPr>
              <w:t>bar.timestamp.isoformat() — bar close time (ISO 8601)</w:t>
            </w:r>
          </w:p>
        </w:tc>
      </w:tr>
      <w:tr>
        <w:tc>
          <w:tcPr>
            <w:tcW w:type="dxa" w:w="3168"/>
          </w:tcPr>
          <w:p>
            <w:r>
              <w:rPr>
                <w:sz w:val="20"/>
              </w:rPr>
              <w:t>open / close / high / low</w:t>
            </w:r>
          </w:p>
        </w:tc>
        <w:tc>
          <w:tcPr>
            <w:tcW w:type="dxa" w:w="6192"/>
          </w:tcPr>
          <w:p>
            <w:r>
              <w:rPr>
                <w:sz w:val="20"/>
              </w:rPr>
              <w:t>bar.open / close / high / low — OHLC prices</w:t>
            </w:r>
          </w:p>
        </w:tc>
      </w:tr>
      <w:tr>
        <w:tc>
          <w:tcPr>
            <w:tcW w:type="dxa" w:w="3168"/>
          </w:tcPr>
          <w:p>
            <w:r>
              <w:rPr>
                <w:sz w:val="20"/>
              </w:rPr>
              <w:t>volume</w:t>
            </w:r>
          </w:p>
        </w:tc>
        <w:tc>
          <w:tcPr>
            <w:tcW w:type="dxa" w:w="6192"/>
          </w:tcPr>
          <w:p>
            <w:r>
              <w:rPr>
                <w:sz w:val="20"/>
              </w:rPr>
              <w:t>bar.volume — shares traded in this bar</w:t>
            </w:r>
          </w:p>
        </w:tc>
      </w:tr>
      <w:tr>
        <w:tc>
          <w:tcPr>
            <w:tcW w:type="dxa" w:w="3168"/>
          </w:tcPr>
          <w:p>
            <w:r>
              <w:rPr>
                <w:sz w:val="20"/>
              </w:rPr>
              <w:t>vwap</w:t>
            </w:r>
          </w:p>
        </w:tc>
        <w:tc>
          <w:tcPr>
            <w:tcW w:type="dxa" w:w="6192"/>
          </w:tcPr>
          <w:p>
            <w:r>
              <w:rPr>
                <w:sz w:val="20"/>
              </w:rPr>
              <w:t>bar.vwap — volume-weighted average price</w:t>
            </w:r>
          </w:p>
        </w:tc>
      </w:tr>
      <w:tr>
        <w:tc>
          <w:tcPr>
            <w:tcW w:type="dxa" w:w="3168"/>
          </w:tcPr>
          <w:p>
            <w:r>
              <w:rPr>
                <w:sz w:val="20"/>
              </w:rPr>
              <w:t>price_change</w:t>
            </w:r>
          </w:p>
        </w:tc>
        <w:tc>
          <w:tcPr>
            <w:tcW w:type="dxa" w:w="6192"/>
          </w:tcPr>
          <w:p>
            <w:r>
              <w:rPr>
                <w:sz w:val="20"/>
              </w:rPr>
              <w:t>close - open — derived</w:t>
            </w:r>
          </w:p>
        </w:tc>
      </w:tr>
      <w:tr>
        <w:tc>
          <w:tcPr>
            <w:tcW w:type="dxa" w:w="3168"/>
          </w:tcPr>
          <w:p>
            <w:r>
              <w:rPr>
                <w:sz w:val="20"/>
              </w:rPr>
              <w:t>pct_change</w:t>
            </w:r>
          </w:p>
        </w:tc>
        <w:tc>
          <w:tcPr>
            <w:tcW w:type="dxa" w:w="6192"/>
          </w:tcPr>
          <w:p>
            <w:r>
              <w:rPr>
                <w:sz w:val="20"/>
              </w:rPr>
              <w:t>(price_change / open) × 100 — derived</w:t>
            </w:r>
          </w:p>
        </w:tc>
      </w:tr>
      <w:tr>
        <w:tc>
          <w:tcPr>
            <w:tcW w:type="dxa" w:w="3168"/>
          </w:tcPr>
          <w:p>
            <w:r>
              <w:rPr>
                <w:sz w:val="20"/>
              </w:rPr>
              <w:t>direction</w:t>
            </w:r>
          </w:p>
        </w:tc>
        <w:tc>
          <w:tcPr>
            <w:tcW w:type="dxa" w:w="6192"/>
          </w:tcPr>
          <w:p>
            <w:r>
              <w:rPr>
                <w:sz w:val="20"/>
              </w:rPr>
              <w:t>'up' if price_change &gt; 0, 'down' if &lt; 0, 'flat' otherwise — derived</w:t>
            </w:r>
          </w:p>
        </w:tc>
      </w:tr>
      <w:tr>
        <w:tc>
          <w:tcPr>
            <w:tcW w:type="dxa" w:w="3168"/>
          </w:tcPr>
          <w:p>
            <w:r>
              <w:rPr>
                <w:sz w:val="20"/>
              </w:rPr>
              <w:t>ingested_at</w:t>
            </w:r>
          </w:p>
        </w:tc>
        <w:tc>
          <w:tcPr>
            <w:tcW w:type="dxa" w:w="6192"/>
          </w:tcPr>
          <w:p>
            <w:r>
              <w:rPr>
                <w:sz w:val="20"/>
              </w:rPr>
              <w:t>datetime.utcnow().isoformat() — pipeline ingestion timestamp</w:t>
            </w:r>
          </w:p>
        </w:tc>
      </w:tr>
    </w:tbl>
    <w:p/>
    <w:p>
      <w:pPr>
        <w:pStyle w:val="Heading2"/>
      </w:pPr>
      <w:r>
        <w:t>2a.4 Key Design Decisions</w:t>
      </w:r>
    </w:p>
    <w:p>
      <w:pPr>
        <w:pStyle w:val="ListBullet"/>
        <w:spacing w:after="40"/>
        <w:ind w:left="360"/>
      </w:pPr>
      <w:r>
        <w:rPr>
          <w:sz w:val="21"/>
        </w:rPr>
        <w:t>Environment variables: API keys loaded from .env via python-dotenv — no secrets in source code.</w:t>
      </w:r>
    </w:p>
    <w:p>
      <w:pPr>
        <w:pStyle w:val="ListBullet"/>
        <w:spacing w:after="40"/>
        <w:ind w:left="360"/>
      </w:pPr>
      <w:r>
        <w:rPr>
          <w:sz w:val="21"/>
        </w:rPr>
        <w:t>Keyed Kafka messages: each record is published with symbol as the Kafka message key, routing all records for the same stock to the same partition for ordered consumption.</w:t>
      </w:r>
    </w:p>
    <w:p>
      <w:pPr>
        <w:pStyle w:val="ListBullet"/>
        <w:spacing w:after="40"/>
        <w:ind w:left="360"/>
      </w:pPr>
      <w:r>
        <w:rPr>
          <w:sz w:val="21"/>
        </w:rPr>
        <w:t>Retry loop: if the WebSocket drops, the producer catches the exception and reconnects after RETRY_DELAY seconds, up to MAX_RETRIES attempts.</w:t>
      </w:r>
    </w:p>
    <w:p>
      <w:pPr>
        <w:pStyle w:val="ListBullet"/>
        <w:spacing w:after="40"/>
        <w:ind w:left="360"/>
      </w:pPr>
      <w:r>
        <w:rPr>
          <w:sz w:val="21"/>
        </w:rPr>
        <w:t>Structured logging: all output uses Python's logging module (not print) — log level controllable at runtime.</w:t>
      </w:r>
    </w:p>
    <w:p>
      <w:pPr>
        <w:pStyle w:val="ListBullet"/>
        <w:spacing w:after="40"/>
        <w:ind w:left="360"/>
      </w:pPr>
      <w:r>
        <w:rPr>
          <w:sz w:val="21"/>
        </w:rPr>
        <w:t>Mock producer: mock_producer.py generates synthetic OHLCV data with a realistic trend-bias model for offline testing without API keys.</w:t>
      </w:r>
    </w:p>
    <w:p>
      <w:pPr>
        <w:pStyle w:val="Heading2"/>
      </w:pPr>
      <w:r>
        <w:t>2a.5 Full Code: alpaca_producer.py</w:t>
      </w:r>
    </w:p>
    <w:p>
      <w:pPr>
        <w:spacing w:before="120" w:after="40"/>
      </w:pPr>
      <w:r>
        <w:rPr>
          <w:b/>
          <w:i/>
          <w:sz w:val="20"/>
        </w:rPr>
        <w:t>Screenshot 3: alpaca_producer.py full source code in editor</w:t>
      </w:r>
    </w:p>
    <w:p>
      <w:pPr>
        <w:spacing w:after="160"/>
        <w:ind w:left="288"/>
      </w:pPr>
      <w:r>
        <w:rPr>
          <w:i/>
          <w:color w:val="888888"/>
          <w:sz w:val="20"/>
        </w:rPr>
        <w:t>[ Insert Screenshot 3 here ]</w:t>
      </w:r>
    </w:p>
    <w:p>
      <w:pPr>
        <w:pStyle w:val="Heading2"/>
      </w:pPr>
      <w:r>
        <w:t>2a.6 Producer Running Output</w:t>
      </w:r>
    </w:p>
    <w:p>
      <w:pPr>
        <w:spacing w:after="80"/>
      </w:pPr>
      <w:r>
        <w:rPr>
          <w:b/>
          <w:i w:val="0"/>
          <w:sz w:val="20"/>
        </w:rPr>
        <w:t>Expected terminal output when running live with Alpaca API:</w:t>
      </w:r>
    </w:p>
    <w:p>
      <w:pPr>
        <w:spacing w:after="40"/>
        <w:ind w:left="576"/>
        <w:shd w:val="clear" w:color="auto" w:fill="F2F2F2"/>
      </w:pPr>
      <w:r>
        <w:rPr>
          <w:rFonts w:ascii="Courier New" w:hAnsi="Courier New"/>
          <w:sz w:val="18"/>
        </w:rPr>
        <w:t>2025-03-07 10:00:01 INFO Starting Alpaca real-time stream for: ['AAPL', 'TSLA', 'GOOGL', 'MSFT', 'AMZN']</w:t>
      </w:r>
    </w:p>
    <w:p>
      <w:pPr>
        <w:spacing w:after="40"/>
        <w:ind w:left="576"/>
        <w:shd w:val="clear" w:color="auto" w:fill="F2F2F2"/>
      </w:pPr>
      <w:r>
        <w:rPr>
          <w:rFonts w:ascii="Courier New" w:hAnsi="Courier New"/>
          <w:sz w:val="18"/>
        </w:rPr>
        <w:t>2025-03-07 10:00:05 INFO [AAPL] close=175.23 | change=+0.12% | dir=up | vol=124,500</w:t>
      </w:r>
    </w:p>
    <w:p>
      <w:pPr>
        <w:spacing w:after="40"/>
        <w:ind w:left="576"/>
        <w:shd w:val="clear" w:color="auto" w:fill="F2F2F2"/>
      </w:pPr>
      <w:r>
        <w:rPr>
          <w:rFonts w:ascii="Courier New" w:hAnsi="Courier New"/>
          <w:sz w:val="18"/>
        </w:rPr>
        <w:t>2025-03-07 10:00:05 INFO [TSLA] close=249.80 | change=-0.08% | dir=down | vol=89,210</w:t>
      </w:r>
    </w:p>
    <w:p>
      <w:pPr>
        <w:spacing w:before="120" w:after="40"/>
      </w:pPr>
      <w:r>
        <w:rPr>
          <w:b/>
          <w:i/>
          <w:sz w:val="20"/>
        </w:rPr>
        <w:t>Screenshot 4: Terminal output of alpaca_producer.py (or mock_producer.py) publishing live bar data to Kafka</w:t>
      </w:r>
    </w:p>
    <w:p>
      <w:pPr>
        <w:spacing w:after="160"/>
        <w:ind w:left="288"/>
      </w:pPr>
      <w:r>
        <w:rPr>
          <w:i/>
          <w:color w:val="888888"/>
          <w:sz w:val="20"/>
        </w:rPr>
        <w:t>[ Insert Screenshot 4 here ]</w:t>
      </w:r>
    </w:p>
    <w:p>
      <w:pPr>
        <w:pStyle w:val="Heading1"/>
      </w:pPr>
      <w:r>
        <w:t>[Rubric 3.2.b] Step 2b: Real-Time Spark Trend Analysis (5 pts)</w:t>
      </w:r>
    </w:p>
    <w:p>
      <w:pPr>
        <w:pStyle w:val="Heading2"/>
      </w:pPr>
      <w:r>
        <w:t>2b.1 Overview</w:t>
      </w:r>
    </w:p>
    <w:p>
      <w:pPr>
        <w:spacing w:after="80"/>
      </w:pPr>
      <w:r>
        <w:rPr>
          <w:b w:val="0"/>
          <w:i w:val="0"/>
          <w:sz w:val="22"/>
        </w:rPr>
        <w:t>spark_trend_analyzer.py is the analytical core of the pipeline. It uses PySpark Structured Streaming to read from the Kafka topic alpaca_trends, apply 5-minute sliding window aggregations, compute trend signals and technical indicators, and write results to three sinks: Kafka, Hive/HDFS, and the console.</w:t>
      </w:r>
    </w:p>
    <w:p>
      <w:pPr>
        <w:pStyle w:val="Heading2"/>
      </w:pPr>
      <w:r>
        <w:t>2b.2 Spark Session Configuration</w:t>
      </w:r>
    </w:p>
    <w:p>
      <w:pPr>
        <w:spacing w:after="80"/>
      </w:pPr>
      <w:r>
        <w:rPr>
          <w:b/>
          <w:i w:val="0"/>
          <w:sz w:val="20"/>
        </w:rPr>
        <w:t>Key Spark session settings: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864"/>
          </w:tcPr>
          <w:p>
            <w:r>
              <w:rPr>
                <w:b/>
                <w:color w:val="FFFFFF"/>
                <w:sz w:val="20"/>
              </w:rPr>
              <w:t>Setting</w:t>
            </w:r>
          </w:p>
        </w:tc>
        <w:tc>
          <w:tcPr>
            <w:tcW w:type="dxa" w:w="5328"/>
            <w:shd w:val="clear" w:color="auto" w:fill="1F3864"/>
          </w:tcPr>
          <w:p>
            <w:r>
              <w:rPr>
                <w:b/>
                <w:color w:val="FFFFFF"/>
                <w:sz w:val="20"/>
              </w:rPr>
              <w:t>Value / Purpose</w:t>
            </w:r>
          </w:p>
        </w:tc>
      </w:tr>
      <w:tr>
        <w:tc>
          <w:tcPr>
            <w:tcW w:type="dxa" w:w="4032"/>
          </w:tcPr>
          <w:p>
            <w:r>
              <w:rPr>
                <w:sz w:val="20"/>
              </w:rPr>
              <w:t>appName</w:t>
            </w:r>
          </w:p>
        </w:tc>
        <w:tc>
          <w:tcPr>
            <w:tcW w:type="dxa" w:w="5328"/>
          </w:tcPr>
          <w:p>
            <w:r>
              <w:rPr>
                <w:sz w:val="20"/>
              </w:rPr>
              <w:t>AlpacaTrendAnalyzer</w:t>
            </w:r>
          </w:p>
        </w:tc>
      </w:tr>
      <w:tr>
        <w:tc>
          <w:tcPr>
            <w:tcW w:type="dxa" w:w="4032"/>
          </w:tcPr>
          <w:p>
            <w:r>
              <w:rPr>
                <w:sz w:val="20"/>
              </w:rPr>
              <w:t>spark.sql.warehouse.dir</w:t>
            </w:r>
          </w:p>
        </w:tc>
        <w:tc>
          <w:tcPr>
            <w:tcW w:type="dxa" w:w="5328"/>
          </w:tcPr>
          <w:p>
            <w:r>
              <w:rPr>
                <w:sz w:val="20"/>
              </w:rPr>
              <w:t>hdfs://namenode:9000/user/hive/warehouse</w:t>
            </w:r>
          </w:p>
        </w:tc>
      </w:tr>
      <w:tr>
        <w:tc>
          <w:tcPr>
            <w:tcW w:type="dxa" w:w="4032"/>
          </w:tcPr>
          <w:p>
            <w:r>
              <w:rPr>
                <w:sz w:val="20"/>
              </w:rPr>
              <w:t>hive.metastore.uris</w:t>
            </w:r>
          </w:p>
        </w:tc>
        <w:tc>
          <w:tcPr>
            <w:tcW w:type="dxa" w:w="5328"/>
          </w:tcPr>
          <w:p>
            <w:r>
              <w:rPr>
                <w:sz w:val="20"/>
              </w:rPr>
              <w:t>thrift://hive-metastore:9083</w:t>
            </w:r>
          </w:p>
        </w:tc>
      </w:tr>
      <w:tr>
        <w:tc>
          <w:tcPr>
            <w:tcW w:type="dxa" w:w="4032"/>
          </w:tcPr>
          <w:p>
            <w:r>
              <w:rPr>
                <w:sz w:val="20"/>
              </w:rPr>
              <w:t>enableHiveSupport()</w:t>
            </w:r>
          </w:p>
        </w:tc>
        <w:tc>
          <w:tcPr>
            <w:tcW w:type="dxa" w:w="5328"/>
          </w:tcPr>
          <w:p>
            <w:r>
              <w:rPr>
                <w:sz w:val="20"/>
              </w:rPr>
              <w:t>Allows Spark to read/write Hive tables and execute DDL</w:t>
            </w:r>
          </w:p>
        </w:tc>
      </w:tr>
      <w:tr>
        <w:tc>
          <w:tcPr>
            <w:tcW w:type="dxa" w:w="4032"/>
          </w:tcPr>
          <w:p>
            <w:r>
              <w:rPr>
                <w:sz w:val="20"/>
              </w:rPr>
              <w:t>setLogLevel("WARN")</w:t>
            </w:r>
          </w:p>
        </w:tc>
        <w:tc>
          <w:tcPr>
            <w:tcW w:type="dxa" w:w="5328"/>
          </w:tcPr>
          <w:p>
            <w:r>
              <w:rPr>
                <w:sz w:val="20"/>
              </w:rPr>
              <w:t>Suppresses INFO noise — only warnings and errors logged</w:t>
            </w:r>
          </w:p>
        </w:tc>
      </w:tr>
    </w:tbl>
    <w:p/>
    <w:p>
      <w:pPr>
        <w:pStyle w:val="Heading2"/>
      </w:pPr>
      <w:r>
        <w:t>2b.3 Schema Enforcement</w:t>
      </w:r>
    </w:p>
    <w:p>
      <w:pPr>
        <w:spacing w:after="80"/>
      </w:pPr>
      <w:r>
        <w:rPr>
          <w:b w:val="0"/>
          <w:i w:val="0"/>
          <w:sz w:val="22"/>
        </w:rPr>
        <w:t>A strict StructType schema is defined for incoming JSON. This prevents schema inference overhead on every micro-batch and ensures malformed messages produce null values rather than crashing the stream.</w:t>
      </w:r>
    </w:p>
    <w:p>
      <w:pPr>
        <w:spacing w:after="40"/>
        <w:ind w:left="576"/>
        <w:shd w:val="clear" w:color="auto" w:fill="F2F2F2"/>
      </w:pPr>
      <w:r>
        <w:rPr>
          <w:rFonts w:ascii="Courier New" w:hAnsi="Courier New"/>
          <w:sz w:val="18"/>
        </w:rPr>
        <w:t>RAW_SCHEMA = StructType([</w:t>
      </w:r>
    </w:p>
    <w:p>
      <w:pPr>
        <w:spacing w:after="40"/>
        <w:ind w:left="576"/>
        <w:shd w:val="clear" w:color="auto" w:fill="F2F2F2"/>
      </w:pPr>
      <w:r>
        <w:rPr>
          <w:rFonts w:ascii="Courier New" w:hAnsi="Courier New"/>
          <w:sz w:val="18"/>
        </w:rPr>
        <w:t xml:space="preserve">    StructField("symbol",       StringType(), True),</w:t>
      </w:r>
    </w:p>
    <w:p>
      <w:pPr>
        <w:spacing w:after="40"/>
        <w:ind w:left="576"/>
        <w:shd w:val="clear" w:color="auto" w:fill="F2F2F2"/>
      </w:pPr>
      <w:r>
        <w:rPr>
          <w:rFonts w:ascii="Courier New" w:hAnsi="Courier New"/>
          <w:sz w:val="18"/>
        </w:rPr>
        <w:t xml:space="preserve">    StructField("timestamp",    StringType(), True),</w:t>
      </w:r>
    </w:p>
    <w:p>
      <w:pPr>
        <w:spacing w:after="40"/>
        <w:ind w:left="576"/>
        <w:shd w:val="clear" w:color="auto" w:fill="F2F2F2"/>
      </w:pPr>
      <w:r>
        <w:rPr>
          <w:rFonts w:ascii="Courier New" w:hAnsi="Courier New"/>
          <w:sz w:val="18"/>
        </w:rPr>
        <w:t xml:space="preserve">    StructField("open",         DoubleType(), True),</w:t>
      </w:r>
    </w:p>
    <w:p>
      <w:pPr>
        <w:spacing w:after="40"/>
        <w:ind w:left="576"/>
        <w:shd w:val="clear" w:color="auto" w:fill="F2F2F2"/>
      </w:pPr>
      <w:r>
        <w:rPr>
          <w:rFonts w:ascii="Courier New" w:hAnsi="Courier New"/>
          <w:sz w:val="18"/>
        </w:rPr>
        <w:t xml:space="preserve">    StructField("close",        DoubleType(), True),</w:t>
      </w:r>
    </w:p>
    <w:p>
      <w:pPr>
        <w:spacing w:after="40"/>
        <w:ind w:left="576"/>
        <w:shd w:val="clear" w:color="auto" w:fill="F2F2F2"/>
      </w:pPr>
      <w:r>
        <w:rPr>
          <w:rFonts w:ascii="Courier New" w:hAnsi="Courier New"/>
          <w:sz w:val="18"/>
        </w:rPr>
        <w:t xml:space="preserve">    StructField("vwap",         DoubleType(), True),</w:t>
      </w:r>
    </w:p>
    <w:p>
      <w:pPr>
        <w:spacing w:after="40"/>
        <w:ind w:left="576"/>
        <w:shd w:val="clear" w:color="auto" w:fill="F2F2F2"/>
      </w:pPr>
      <w:r>
        <w:rPr>
          <w:rFonts w:ascii="Courier New" w:hAnsi="Courier New"/>
          <w:sz w:val="18"/>
        </w:rPr>
        <w:t xml:space="preserve">    StructField("direction",    StringType(), True), ...</w:t>
      </w:r>
    </w:p>
    <w:p>
      <w:pPr>
        <w:spacing w:after="40"/>
        <w:ind w:left="576"/>
        <w:shd w:val="clear" w:color="auto" w:fill="F2F2F2"/>
      </w:pPr>
      <w:r>
        <w:rPr>
          <w:rFonts w:ascii="Courier New" w:hAnsi="Courier New"/>
          <w:sz w:val="18"/>
        </w:rPr>
        <w:t>])</w:t>
      </w:r>
    </w:p>
    <w:p>
      <w:pPr>
        <w:pStyle w:val="Heading2"/>
      </w:pPr>
      <w:r>
        <w:t>2b.4 Windowed Aggregation</w:t>
      </w:r>
    </w:p>
    <w:p>
      <w:pPr>
        <w:spacing w:after="80"/>
      </w:pPr>
      <w:r>
        <w:rPr>
          <w:b w:val="0"/>
          <w:i w:val="0"/>
          <w:sz w:val="22"/>
        </w:rPr>
        <w:t>Spark applies 5-minute sliding windows (1-minute slide) with a 2-minute watermark:</w:t>
      </w:r>
    </w:p>
    <w:p>
      <w:pPr>
        <w:spacing w:after="40"/>
        <w:ind w:left="576"/>
        <w:shd w:val="clear" w:color="auto" w:fill="F2F2F2"/>
      </w:pPr>
      <w:r>
        <w:rPr>
          <w:rFonts w:ascii="Courier New" w:hAnsi="Courier New"/>
          <w:sz w:val="18"/>
        </w:rPr>
        <w:t>df.withWatermark("event_time", "2 minutes")</w:t>
      </w:r>
    </w:p>
    <w:p>
      <w:pPr>
        <w:spacing w:after="40"/>
        <w:ind w:left="576"/>
        <w:shd w:val="clear" w:color="auto" w:fill="F2F2F2"/>
      </w:pPr>
      <w:r>
        <w:rPr>
          <w:rFonts w:ascii="Courier New" w:hAnsi="Courier New"/>
          <w:sz w:val="18"/>
        </w:rPr>
        <w:t xml:space="preserve">  .groupBy(window(col("event_time"), "5 minutes", "1 minute"), col("symbol"))</w:t>
      </w:r>
    </w:p>
    <w:p>
      <w:pPr>
        <w:spacing w:after="80"/>
      </w:pPr>
      <w:r>
        <w:rPr>
          <w:b w:val="0"/>
          <w:i w:val="0"/>
          <w:sz w:val="22"/>
        </w:rPr>
        <w:t>The sliding window means each event is included in up to 5 windows, producing smooth trend lines rather than choppy 5-minute bars. The 2-minute watermark tolerates late-arriving events due to network jitter.</w:t>
      </w:r>
    </w:p>
    <w:p>
      <w:pPr>
        <w:pStyle w:val="Heading2"/>
      </w:pPr>
      <w:r>
        <w:t>2b.5 Metrics Computed Per Symbol Per Window</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864"/>
          </w:tcPr>
          <w:p>
            <w:r>
              <w:rPr>
                <w:b/>
                <w:color w:val="FFFFFF"/>
                <w:sz w:val="20"/>
              </w:rPr>
              <w:t>Metric</w:t>
            </w:r>
          </w:p>
        </w:tc>
        <w:tc>
          <w:tcPr>
            <w:tcW w:type="dxa" w:w="5904"/>
            <w:shd w:val="clear" w:color="auto" w:fill="1F3864"/>
          </w:tcPr>
          <w:p>
            <w:r>
              <w:rPr>
                <w:b/>
                <w:color w:val="FFFFFF"/>
                <w:sz w:val="20"/>
              </w:rPr>
              <w:t>Formula / Description</w:t>
            </w:r>
          </w:p>
        </w:tc>
      </w:tr>
      <w:tr>
        <w:tc>
          <w:tcPr>
            <w:tcW w:type="dxa" w:w="3456"/>
          </w:tcPr>
          <w:p>
            <w:r>
              <w:rPr>
                <w:sz w:val="20"/>
              </w:rPr>
              <w:t>avg_close</w:t>
            </w:r>
          </w:p>
        </w:tc>
        <w:tc>
          <w:tcPr>
            <w:tcW w:type="dxa" w:w="5904"/>
          </w:tcPr>
          <w:p>
            <w:r>
              <w:rPr>
                <w:sz w:val="20"/>
              </w:rPr>
              <w:t>Mean close price across all bars in window</w:t>
            </w:r>
          </w:p>
        </w:tc>
      </w:tr>
      <w:tr>
        <w:tc>
          <w:tcPr>
            <w:tcW w:type="dxa" w:w="3456"/>
          </w:tcPr>
          <w:p>
            <w:r>
              <w:rPr>
                <w:sz w:val="20"/>
              </w:rPr>
              <w:t>max_close</w:t>
            </w:r>
          </w:p>
        </w:tc>
        <w:tc>
          <w:tcPr>
            <w:tcW w:type="dxa" w:w="5904"/>
          </w:tcPr>
          <w:p>
            <w:r>
              <w:rPr>
                <w:sz w:val="20"/>
              </w:rPr>
              <w:t>Highest close price in window</w:t>
            </w:r>
          </w:p>
        </w:tc>
      </w:tr>
      <w:tr>
        <w:tc>
          <w:tcPr>
            <w:tcW w:type="dxa" w:w="3456"/>
          </w:tcPr>
          <w:p>
            <w:r>
              <w:rPr>
                <w:sz w:val="20"/>
              </w:rPr>
              <w:t>min_close</w:t>
            </w:r>
          </w:p>
        </w:tc>
        <w:tc>
          <w:tcPr>
            <w:tcW w:type="dxa" w:w="5904"/>
          </w:tcPr>
          <w:p>
            <w:r>
              <w:rPr>
                <w:sz w:val="20"/>
              </w:rPr>
              <w:t>Lowest close price in window</w:t>
            </w:r>
          </w:p>
        </w:tc>
      </w:tr>
      <w:tr>
        <w:tc>
          <w:tcPr>
            <w:tcW w:type="dxa" w:w="3456"/>
          </w:tcPr>
          <w:p>
            <w:r>
              <w:rPr>
                <w:sz w:val="20"/>
              </w:rPr>
              <w:t>volatility</w:t>
            </w:r>
          </w:p>
        </w:tc>
        <w:tc>
          <w:tcPr>
            <w:tcW w:type="dxa" w:w="5904"/>
          </w:tcPr>
          <w:p>
            <w:r>
              <w:rPr>
                <w:sz w:val="20"/>
              </w:rPr>
              <w:t>Standard deviation of close prices — measures price instability</w:t>
            </w:r>
          </w:p>
        </w:tc>
      </w:tr>
      <w:tr>
        <w:tc>
          <w:tcPr>
            <w:tcW w:type="dxa" w:w="3456"/>
          </w:tcPr>
          <w:p>
            <w:r>
              <w:rPr>
                <w:sz w:val="20"/>
              </w:rPr>
              <w:t>avg_volume</w:t>
            </w:r>
          </w:p>
        </w:tc>
        <w:tc>
          <w:tcPr>
            <w:tcW w:type="dxa" w:w="5904"/>
          </w:tcPr>
          <w:p>
            <w:r>
              <w:rPr>
                <w:sz w:val="20"/>
              </w:rPr>
              <w:t>Mean bar volume — measures trading activity</w:t>
            </w:r>
          </w:p>
        </w:tc>
      </w:tr>
      <w:tr>
        <w:tc>
          <w:tcPr>
            <w:tcW w:type="dxa" w:w="3456"/>
          </w:tcPr>
          <w:p>
            <w:r>
              <w:rPr>
                <w:sz w:val="20"/>
              </w:rPr>
              <w:t>avg_vwap</w:t>
            </w:r>
          </w:p>
        </w:tc>
        <w:tc>
          <w:tcPr>
            <w:tcW w:type="dxa" w:w="5904"/>
          </w:tcPr>
          <w:p>
            <w:r>
              <w:rPr>
                <w:sz w:val="20"/>
              </w:rPr>
              <w:t>Mean volume-weighted average price</w:t>
            </w:r>
          </w:p>
        </w:tc>
      </w:tr>
      <w:tr>
        <w:tc>
          <w:tcPr>
            <w:tcW w:type="dxa" w:w="3456"/>
          </w:tcPr>
          <w:p>
            <w:r>
              <w:rPr>
                <w:sz w:val="20"/>
              </w:rPr>
              <w:t>avg_pct_change</w:t>
            </w:r>
          </w:p>
        </w:tc>
        <w:tc>
          <w:tcPr>
            <w:tcW w:type="dxa" w:w="5904"/>
          </w:tcPr>
          <w:p>
            <w:r>
              <w:rPr>
                <w:sz w:val="20"/>
              </w:rPr>
              <w:t>Mean per-bar percentage change</w:t>
            </w:r>
          </w:p>
        </w:tc>
      </w:tr>
      <w:tr>
        <w:tc>
          <w:tcPr>
            <w:tcW w:type="dxa" w:w="3456"/>
          </w:tcPr>
          <w:p>
            <w:r>
              <w:rPr>
                <w:sz w:val="20"/>
              </w:rPr>
              <w:t>buy_pressure</w:t>
            </w:r>
          </w:p>
        </w:tc>
        <w:tc>
          <w:tcPr>
            <w:tcW w:type="dxa" w:w="5904"/>
          </w:tcPr>
          <w:p>
            <w:r>
              <w:rPr>
                <w:sz w:val="20"/>
              </w:rPr>
              <w:t>count(direction=='up') / count(*) — fraction of up-ticks</w:t>
            </w:r>
          </w:p>
        </w:tc>
      </w:tr>
      <w:tr>
        <w:tc>
          <w:tcPr>
            <w:tcW w:type="dxa" w:w="3456"/>
          </w:tcPr>
          <w:p>
            <w:r>
              <w:rPr>
                <w:sz w:val="20"/>
              </w:rPr>
              <w:t>price_range</w:t>
            </w:r>
          </w:p>
        </w:tc>
        <w:tc>
          <w:tcPr>
            <w:tcW w:type="dxa" w:w="5904"/>
          </w:tcPr>
          <w:p>
            <w:r>
              <w:rPr>
                <w:sz w:val="20"/>
              </w:rPr>
              <w:t>max_close - min_close</w:t>
            </w:r>
          </w:p>
        </w:tc>
      </w:tr>
      <w:tr>
        <w:tc>
          <w:tcPr>
            <w:tcW w:type="dxa" w:w="3456"/>
          </w:tcPr>
          <w:p>
            <w:r>
              <w:rPr>
                <w:sz w:val="20"/>
              </w:rPr>
              <w:t>vwap_deviation_pct</w:t>
            </w:r>
          </w:p>
        </w:tc>
        <w:tc>
          <w:tcPr>
            <w:tcW w:type="dxa" w:w="5904"/>
          </w:tcPr>
          <w:p>
            <w:r>
              <w:rPr>
                <w:sz w:val="20"/>
              </w:rPr>
              <w:t>(avg_close - avg_vwap) / avg_vwap × 100 — how far price drifts from fair value</w:t>
            </w:r>
          </w:p>
        </w:tc>
      </w:tr>
      <w:tr>
        <w:tc>
          <w:tcPr>
            <w:tcW w:type="dxa" w:w="3456"/>
          </w:tcPr>
          <w:p>
            <w:r>
              <w:rPr>
                <w:sz w:val="20"/>
              </w:rPr>
              <w:t>bar_count</w:t>
            </w:r>
          </w:p>
        </w:tc>
        <w:tc>
          <w:tcPr>
            <w:tcW w:type="dxa" w:w="5904"/>
          </w:tcPr>
          <w:p>
            <w:r>
              <w:rPr>
                <w:sz w:val="20"/>
              </w:rPr>
              <w:t>Number of bars in the window</w:t>
            </w:r>
          </w:p>
        </w:tc>
      </w:tr>
    </w:tbl>
    <w:p/>
    <w:p>
      <w:pPr>
        <w:pStyle w:val="Heading2"/>
      </w:pPr>
      <w:r>
        <w:t>2b.6 Trend Signal Logic</w:t>
      </w:r>
    </w:p>
    <w:p>
      <w:pPr>
        <w:spacing w:after="80"/>
      </w:pPr>
      <w:r>
        <w:rPr>
          <w:b w:val="0"/>
          <w:i w:val="0"/>
          <w:sz w:val="22"/>
        </w:rPr>
        <w:t>Each window receives a BULLISH / BEARISH / NEUTRAL trend signal:</w:t>
      </w:r>
    </w:p>
    <w:p>
      <w:pPr>
        <w:spacing w:after="40"/>
        <w:ind w:left="576"/>
        <w:shd w:val="clear" w:color="auto" w:fill="F2F2F2"/>
      </w:pPr>
      <w:r>
        <w:rPr>
          <w:rFonts w:ascii="Courier New" w:hAnsi="Courier New"/>
          <w:sz w:val="18"/>
        </w:rPr>
        <w:t>If avg_close &gt; min_close + price_range × 0.6  →  BULLISH</w:t>
      </w:r>
    </w:p>
    <w:p>
      <w:pPr>
        <w:spacing w:after="40"/>
        <w:ind w:left="576"/>
        <w:shd w:val="clear" w:color="auto" w:fill="F2F2F2"/>
      </w:pPr>
      <w:r>
        <w:rPr>
          <w:rFonts w:ascii="Courier New" w:hAnsi="Courier New"/>
          <w:sz w:val="18"/>
        </w:rPr>
        <w:t>If avg_close &lt; min_close + price_range × 0.4  →  BEARISH</w:t>
      </w:r>
    </w:p>
    <w:p>
      <w:pPr>
        <w:spacing w:after="40"/>
        <w:ind w:left="576"/>
        <w:shd w:val="clear" w:color="auto" w:fill="F2F2F2"/>
      </w:pPr>
      <w:r>
        <w:rPr>
          <w:rFonts w:ascii="Courier New" w:hAnsi="Courier New"/>
          <w:sz w:val="18"/>
        </w:rPr>
        <w:t>Otherwise                                      →  NEUTRAL</w:t>
      </w:r>
    </w:p>
    <w:p>
      <w:pPr>
        <w:spacing w:after="80"/>
      </w:pPr>
      <w:r>
        <w:rPr>
          <w:b w:val="0"/>
          <w:i w:val="0"/>
          <w:sz w:val="22"/>
        </w:rPr>
        <w:t>This positions the average close relative to the window's full price range. When the average sits in the upper 40% of the range, sustained buying pressure is confirmed (BULLISH). The lower 40% indicates sustained selling (BEARISH).</w:t>
      </w:r>
    </w:p>
    <w:p>
      <w:pPr>
        <w:pStyle w:val="Heading2"/>
      </w:pPr>
      <w:r>
        <w:t>2b.7 Full Code: spark_trend_analyzer.py</w:t>
      </w:r>
    </w:p>
    <w:p>
      <w:pPr>
        <w:spacing w:before="120" w:after="40"/>
      </w:pPr>
      <w:r>
        <w:rPr>
          <w:b/>
          <w:i/>
          <w:sz w:val="20"/>
        </w:rPr>
        <w:t>Screenshot 5: spark_trend_analyzer.py full source code in editor</w:t>
      </w:r>
    </w:p>
    <w:p>
      <w:pPr>
        <w:spacing w:after="160"/>
        <w:ind w:left="288"/>
      </w:pPr>
      <w:r>
        <w:rPr>
          <w:i/>
          <w:color w:val="888888"/>
          <w:sz w:val="20"/>
        </w:rPr>
        <w:t>[ Insert Screenshot 5 here ]</w:t>
      </w:r>
    </w:p>
    <w:p>
      <w:pPr>
        <w:pStyle w:val="Heading2"/>
      </w:pPr>
      <w:r>
        <w:t>2b.8 Spark Submit Command</w:t>
      </w:r>
    </w:p>
    <w:p>
      <w:pPr>
        <w:spacing w:after="40"/>
        <w:ind w:left="576"/>
        <w:shd w:val="clear" w:color="auto" w:fill="F2F2F2"/>
      </w:pPr>
      <w:r>
        <w:rPr>
          <w:rFonts w:ascii="Courier New" w:hAnsi="Courier New"/>
          <w:sz w:val="18"/>
        </w:rPr>
        <w:t>docker cp spark_trend_analyzer.py spark-master:/opt/spark/</w:t>
      </w:r>
    </w:p>
    <w:p>
      <w:pPr>
        <w:spacing w:after="40"/>
        <w:ind w:left="576"/>
        <w:shd w:val="clear" w:color="auto" w:fill="F2F2F2"/>
      </w:pPr>
      <w:r>
        <w:rPr>
          <w:rFonts w:ascii="Courier New" w:hAnsi="Courier New"/>
          <w:sz w:val="18"/>
        </w:rPr>
        <w:t>docker exec -it spark-master /opt/spark/bin/spark-submit \</w:t>
      </w:r>
    </w:p>
    <w:p>
      <w:pPr>
        <w:spacing w:after="40"/>
        <w:ind w:left="576"/>
        <w:shd w:val="clear" w:color="auto" w:fill="F2F2F2"/>
      </w:pPr>
      <w:r>
        <w:rPr>
          <w:rFonts w:ascii="Courier New" w:hAnsi="Courier New"/>
          <w:sz w:val="18"/>
        </w:rPr>
        <w:t xml:space="preserve">  --master spark://spark-master:7077 \</w:t>
      </w:r>
    </w:p>
    <w:p>
      <w:pPr>
        <w:spacing w:after="40"/>
        <w:ind w:left="576"/>
        <w:shd w:val="clear" w:color="auto" w:fill="F2F2F2"/>
      </w:pPr>
      <w:r>
        <w:rPr>
          <w:rFonts w:ascii="Courier New" w:hAnsi="Courier New"/>
          <w:sz w:val="18"/>
        </w:rPr>
        <w:t xml:space="preserve">  --packages org.apache.spark:spark-sql-kafka-0-10_2.12:3.5.0 \</w:t>
      </w:r>
    </w:p>
    <w:p>
      <w:pPr>
        <w:spacing w:after="40"/>
        <w:ind w:left="576"/>
        <w:shd w:val="clear" w:color="auto" w:fill="F2F2F2"/>
      </w:pPr>
      <w:r>
        <w:rPr>
          <w:rFonts w:ascii="Courier New" w:hAnsi="Courier New"/>
          <w:sz w:val="18"/>
        </w:rPr>
        <w:t xml:space="preserve">  /opt/spark/spark_trend_analyzer.py</w:t>
      </w:r>
    </w:p>
    <w:p>
      <w:pPr>
        <w:pStyle w:val="Heading2"/>
      </w:pPr>
      <w:r>
        <w:t>2b.9 Console Output — Spark Streaming Results</w:t>
      </w:r>
    </w:p>
    <w:p>
      <w:pPr>
        <w:spacing w:before="120" w:after="40"/>
      </w:pPr>
      <w:r>
        <w:rPr>
          <w:b/>
          <w:i/>
          <w:sz w:val="20"/>
        </w:rPr>
        <w:t>Screenshot 6: Spark console output showing windowed aggregation results (symbol, avg_close, trend_signal, buy_pressure, volatility) per micro-batch</w:t>
      </w:r>
    </w:p>
    <w:p>
      <w:pPr>
        <w:spacing w:after="160"/>
        <w:ind w:left="288"/>
      </w:pPr>
      <w:r>
        <w:rPr>
          <w:i/>
          <w:color w:val="888888"/>
          <w:sz w:val="20"/>
        </w:rPr>
        <w:t>[ Insert Screenshot 6 here ]</w:t>
      </w:r>
    </w:p>
    <w:p>
      <w:pPr>
        <w:pStyle w:val="Heading2"/>
      </w:pPr>
      <w:r>
        <w:t>2b.10 Spark Master UI</w:t>
      </w:r>
    </w:p>
    <w:p>
      <w:pPr>
        <w:spacing w:before="120" w:after="40"/>
      </w:pPr>
      <w:r>
        <w:rPr>
          <w:b/>
          <w:i/>
          <w:sz w:val="20"/>
        </w:rPr>
        <w:t>Screenshot 7: Spark Master Web UI at http://localhost:8080 showing AlpacaTrendAnalyzer streaming job running</w:t>
      </w:r>
    </w:p>
    <w:p>
      <w:pPr>
        <w:spacing w:after="160"/>
        <w:ind w:left="288"/>
      </w:pPr>
      <w:r>
        <w:rPr>
          <w:i/>
          <w:color w:val="888888"/>
          <w:sz w:val="20"/>
        </w:rPr>
        <w:t>[ Insert Screenshot 7 here ]</w:t>
      </w:r>
    </w:p>
    <w:p>
      <w:pPr>
        <w:pStyle w:val="Heading1"/>
      </w:pPr>
      <w:r>
        <w:t>[Rubric 3.2.c] Step 2c: Store and Access Data (5 pts)</w:t>
      </w:r>
    </w:p>
    <w:p>
      <w:pPr>
        <w:pStyle w:val="Heading2"/>
      </w:pPr>
      <w:r>
        <w:t>2c.1 Data Flow: Kafka → Spark → Hive + Kafka</w:t>
      </w:r>
    </w:p>
    <w:p>
      <w:pPr>
        <w:spacing w:after="80"/>
      </w:pPr>
      <w:r>
        <w:rPr>
          <w:b w:val="0"/>
          <w:i w:val="0"/>
          <w:sz w:val="22"/>
        </w:rPr>
        <w:t>Processed trend results are written to three sinks simultaneously from the Spark streaming job:</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864"/>
          </w:tcPr>
          <w:p>
            <w:r>
              <w:rPr>
                <w:b/>
                <w:color w:val="FFFFFF"/>
                <w:sz w:val="20"/>
              </w:rPr>
              <w:t>Sink</w:t>
            </w:r>
          </w:p>
        </w:tc>
        <w:tc>
          <w:tcPr>
            <w:tcW w:type="dxa" w:w="5328"/>
            <w:shd w:val="clear" w:color="auto" w:fill="1F3864"/>
          </w:tcPr>
          <w:p>
            <w:r>
              <w:rPr>
                <w:b/>
                <w:color w:val="FFFFFF"/>
                <w:sz w:val="20"/>
              </w:rPr>
              <w:t>Format / Mode / Purpose</w:t>
            </w:r>
          </w:p>
        </w:tc>
      </w:tr>
      <w:tr>
        <w:tc>
          <w:tcPr>
            <w:tcW w:type="dxa" w:w="4032"/>
          </w:tcPr>
          <w:p>
            <w:r>
              <w:rPr>
                <w:sz w:val="20"/>
              </w:rPr>
              <w:t>Console</w:t>
            </w:r>
          </w:p>
        </w:tc>
        <w:tc>
          <w:tcPr>
            <w:tcW w:type="dxa" w:w="5328"/>
          </w:tcPr>
          <w:p>
            <w:r>
              <w:rPr>
                <w:sz w:val="20"/>
              </w:rPr>
              <w:t>Text table — real-time debugging during development</w:t>
            </w:r>
          </w:p>
        </w:tc>
      </w:tr>
      <w:tr>
        <w:tc>
          <w:tcPr>
            <w:tcW w:type="dxa" w:w="4032"/>
          </w:tcPr>
          <w:p>
            <w:r>
              <w:rPr>
                <w:sz w:val="20"/>
              </w:rPr>
              <w:t>Kafka topic: alpaca_trend_results</w:t>
            </w:r>
          </w:p>
        </w:tc>
        <w:tc>
          <w:tcPr>
            <w:tcW w:type="dxa" w:w="5328"/>
          </w:tcPr>
          <w:p>
            <w:r>
              <w:rPr>
                <w:sz w:val="20"/>
              </w:rPr>
              <w:t>JSON — feeds the live dashboard</w:t>
            </w:r>
          </w:p>
        </w:tc>
      </w:tr>
      <w:tr>
        <w:tc>
          <w:tcPr>
            <w:tcW w:type="dxa" w:w="4032"/>
          </w:tcPr>
          <w:p>
            <w:r>
              <w:rPr>
                <w:sz w:val="20"/>
              </w:rPr>
              <w:t>HDFS / Hive (default.stock_trends)</w:t>
            </w:r>
          </w:p>
        </w:tc>
        <w:tc>
          <w:tcPr>
            <w:tcW w:type="dxa" w:w="5328"/>
          </w:tcPr>
          <w:p>
            <w:r>
              <w:rPr>
                <w:sz w:val="20"/>
              </w:rPr>
              <w:t>Parquet — persistent historical storage</w:t>
            </w:r>
          </w:p>
        </w:tc>
      </w:tr>
    </w:tbl>
    <w:p/>
    <w:p>
      <w:pPr>
        <w:pStyle w:val="Heading2"/>
      </w:pPr>
      <w:r>
        <w:t>2c.2 Writing Results Back to Kafka</w:t>
      </w:r>
    </w:p>
    <w:p>
      <w:pPr>
        <w:spacing w:after="80"/>
      </w:pPr>
      <w:r>
        <w:rPr>
          <w:b w:val="0"/>
          <w:i w:val="0"/>
          <w:sz w:val="22"/>
        </w:rPr>
        <w:t>Analyzed results are serialized to JSON and published to a second Kafka topic:</w:t>
      </w:r>
    </w:p>
    <w:p>
      <w:pPr>
        <w:spacing w:after="40"/>
        <w:ind w:left="576"/>
        <w:shd w:val="clear" w:color="auto" w:fill="F2F2F2"/>
      </w:pPr>
      <w:r>
        <w:rPr>
          <w:rFonts w:ascii="Courier New" w:hAnsi="Courier New"/>
          <w:sz w:val="18"/>
        </w:rPr>
        <w:t>df.select(col("symbol").alias("key"), to_json(struct("*")).alias("value"))</w:t>
      </w:r>
    </w:p>
    <w:p>
      <w:pPr>
        <w:spacing w:after="40"/>
        <w:ind w:left="576"/>
        <w:shd w:val="clear" w:color="auto" w:fill="F2F2F2"/>
      </w:pPr>
      <w:r>
        <w:rPr>
          <w:rFonts w:ascii="Courier New" w:hAnsi="Courier New"/>
          <w:sz w:val="18"/>
        </w:rPr>
        <w:t xml:space="preserve">  .writeStream.format("kafka")</w:t>
      </w:r>
    </w:p>
    <w:p>
      <w:pPr>
        <w:spacing w:after="40"/>
        <w:ind w:left="576"/>
        <w:shd w:val="clear" w:color="auto" w:fill="F2F2F2"/>
      </w:pPr>
      <w:r>
        <w:rPr>
          <w:rFonts w:ascii="Courier New" w:hAnsi="Courier New"/>
          <w:sz w:val="18"/>
        </w:rPr>
        <w:t xml:space="preserve">  .option("topic", "alpaca_trend_results")</w:t>
      </w:r>
    </w:p>
    <w:p>
      <w:pPr>
        <w:spacing w:after="40"/>
        <w:ind w:left="576"/>
        <w:shd w:val="clear" w:color="auto" w:fill="F2F2F2"/>
      </w:pPr>
      <w:r>
        <w:rPr>
          <w:rFonts w:ascii="Courier New" w:hAnsi="Courier New"/>
          <w:sz w:val="18"/>
        </w:rPr>
        <w:t xml:space="preserve">  .outputMode("update")</w:t>
      </w:r>
    </w:p>
    <w:p>
      <w:pPr>
        <w:spacing w:after="40"/>
        <w:ind w:left="576"/>
        <w:shd w:val="clear" w:color="auto" w:fill="F2F2F2"/>
      </w:pPr>
      <w:r>
        <w:rPr>
          <w:rFonts w:ascii="Courier New" w:hAnsi="Courier New"/>
          <w:sz w:val="18"/>
        </w:rPr>
        <w:t xml:space="preserve">  .start()</w:t>
      </w:r>
    </w:p>
    <w:p>
      <w:pPr>
        <w:spacing w:after="80"/>
      </w:pPr>
      <w:r>
        <w:rPr>
          <w:b w:val="0"/>
          <w:i w:val="0"/>
          <w:sz w:val="22"/>
        </w:rPr>
        <w:t>outputMode('update') ensures only windows with new data are re-published each micro-batch, preventing unbounded growth of the output topic.</w:t>
      </w:r>
    </w:p>
    <w:p>
      <w:pPr>
        <w:pStyle w:val="Heading2"/>
      </w:pPr>
      <w:r>
        <w:t>2c.3 Writing to Hive in Parquet Format</w:t>
      </w:r>
    </w:p>
    <w:p>
      <w:pPr>
        <w:spacing w:after="80"/>
      </w:pPr>
      <w:r>
        <w:rPr>
          <w:b w:val="0"/>
          <w:i w:val="0"/>
          <w:sz w:val="22"/>
        </w:rPr>
        <w:t>Spark writes finalised windows directly to the Hive warehouse path on HDFS:</w:t>
      </w:r>
    </w:p>
    <w:p>
      <w:pPr>
        <w:spacing w:after="40"/>
        <w:ind w:left="576"/>
        <w:shd w:val="clear" w:color="auto" w:fill="F2F2F2"/>
      </w:pPr>
      <w:r>
        <w:rPr>
          <w:rFonts w:ascii="Courier New" w:hAnsi="Courier New"/>
          <w:sz w:val="18"/>
        </w:rPr>
        <w:t>df.writeStream.format("parquet")</w:t>
      </w:r>
    </w:p>
    <w:p>
      <w:pPr>
        <w:spacing w:after="40"/>
        <w:ind w:left="576"/>
        <w:shd w:val="clear" w:color="auto" w:fill="F2F2F2"/>
      </w:pPr>
      <w:r>
        <w:rPr>
          <w:rFonts w:ascii="Courier New" w:hAnsi="Courier New"/>
          <w:sz w:val="18"/>
        </w:rPr>
        <w:t xml:space="preserve">  .option("path", "hdfs://namenode:9000/user/hive/warehouse/default/stock_trends")</w:t>
      </w:r>
    </w:p>
    <w:p>
      <w:pPr>
        <w:spacing w:after="40"/>
        <w:ind w:left="576"/>
        <w:shd w:val="clear" w:color="auto" w:fill="F2F2F2"/>
      </w:pPr>
      <w:r>
        <w:rPr>
          <w:rFonts w:ascii="Courier New" w:hAnsi="Courier New"/>
          <w:sz w:val="18"/>
        </w:rPr>
        <w:t xml:space="preserve">  .outputMode("append")</w:t>
      </w:r>
    </w:p>
    <w:p>
      <w:pPr>
        <w:spacing w:after="40"/>
        <w:ind w:left="576"/>
        <w:shd w:val="clear" w:color="auto" w:fill="F2F2F2"/>
      </w:pPr>
      <w:r>
        <w:rPr>
          <w:rFonts w:ascii="Courier New" w:hAnsi="Courier New"/>
          <w:sz w:val="18"/>
        </w:rPr>
        <w:t xml:space="preserve">  .trigger(processingTime="1 minute")</w:t>
      </w:r>
    </w:p>
    <w:p>
      <w:pPr>
        <w:spacing w:after="40"/>
        <w:ind w:left="576"/>
        <w:shd w:val="clear" w:color="auto" w:fill="F2F2F2"/>
      </w:pPr>
      <w:r>
        <w:rPr>
          <w:rFonts w:ascii="Courier New" w:hAnsi="Courier New"/>
          <w:sz w:val="18"/>
        </w:rPr>
        <w:t xml:space="preserve">  .start()</w:t>
      </w:r>
    </w:p>
    <w:p>
      <w:pPr>
        <w:spacing w:after="80"/>
      </w:pPr>
      <w:r>
        <w:rPr>
          <w:b w:val="0"/>
          <w:i w:val="0"/>
          <w:sz w:val="22"/>
        </w:rPr>
        <w:t>outputMode('append') combined with a 2-minute watermark guarantees that only finalised (post-watermark) windows are written, preventing duplicate Parquet files.</w:t>
      </w:r>
    </w:p>
    <w:p>
      <w:pPr>
        <w:pStyle w:val="Heading2"/>
      </w:pPr>
      <w:r>
        <w:t>2c.4 Hive Table DDL</w:t>
      </w:r>
    </w:p>
    <w:p>
      <w:pPr>
        <w:spacing w:after="80"/>
      </w:pPr>
      <w:r>
        <w:rPr>
          <w:b/>
          <w:i w:val="0"/>
          <w:sz w:val="20"/>
        </w:rPr>
        <w:t>The table is auto-created on first run via ensure_hive_table():</w:t>
      </w:r>
    </w:p>
    <w:p>
      <w:pPr>
        <w:spacing w:after="40"/>
        <w:ind w:left="576"/>
        <w:shd w:val="clear" w:color="auto" w:fill="F2F2F2"/>
      </w:pPr>
      <w:r>
        <w:rPr>
          <w:rFonts w:ascii="Courier New" w:hAnsi="Courier New"/>
          <w:sz w:val="18"/>
        </w:rPr>
        <w:t>CREATE TABLE IF NOT EXISTS default.stock_trends (</w:t>
      </w:r>
    </w:p>
    <w:p>
      <w:pPr>
        <w:spacing w:after="40"/>
        <w:ind w:left="576"/>
        <w:shd w:val="clear" w:color="auto" w:fill="F2F2F2"/>
      </w:pPr>
      <w:r>
        <w:rPr>
          <w:rFonts w:ascii="Courier New" w:hAnsi="Courier New"/>
          <w:sz w:val="18"/>
        </w:rPr>
        <w:t xml:space="preserve">    symbol              STRING,</w:t>
      </w:r>
    </w:p>
    <w:p>
      <w:pPr>
        <w:spacing w:after="40"/>
        <w:ind w:left="576"/>
        <w:shd w:val="clear" w:color="auto" w:fill="F2F2F2"/>
      </w:pPr>
      <w:r>
        <w:rPr>
          <w:rFonts w:ascii="Courier New" w:hAnsi="Courier New"/>
          <w:sz w:val="18"/>
        </w:rPr>
        <w:t xml:space="preserve">    window_start        STRING,</w:t>
      </w:r>
    </w:p>
    <w:p>
      <w:pPr>
        <w:spacing w:after="40"/>
        <w:ind w:left="576"/>
        <w:shd w:val="clear" w:color="auto" w:fill="F2F2F2"/>
      </w:pPr>
      <w:r>
        <w:rPr>
          <w:rFonts w:ascii="Courier New" w:hAnsi="Courier New"/>
          <w:sz w:val="18"/>
        </w:rPr>
        <w:t xml:space="preserve">    window_end          STRING,</w:t>
      </w:r>
    </w:p>
    <w:p>
      <w:pPr>
        <w:spacing w:after="40"/>
        <w:ind w:left="576"/>
        <w:shd w:val="clear" w:color="auto" w:fill="F2F2F2"/>
      </w:pPr>
      <w:r>
        <w:rPr>
          <w:rFonts w:ascii="Courier New" w:hAnsi="Courier New"/>
          <w:sz w:val="18"/>
        </w:rPr>
        <w:t xml:space="preserve">    avg_close           DOUBLE,</w:t>
      </w:r>
    </w:p>
    <w:p>
      <w:pPr>
        <w:spacing w:after="40"/>
        <w:ind w:left="576"/>
        <w:shd w:val="clear" w:color="auto" w:fill="F2F2F2"/>
      </w:pPr>
      <w:r>
        <w:rPr>
          <w:rFonts w:ascii="Courier New" w:hAnsi="Courier New"/>
          <w:sz w:val="18"/>
        </w:rPr>
        <w:t xml:space="preserve">    max_close           DOUBLE,</w:t>
      </w:r>
    </w:p>
    <w:p>
      <w:pPr>
        <w:spacing w:after="40"/>
        <w:ind w:left="576"/>
        <w:shd w:val="clear" w:color="auto" w:fill="F2F2F2"/>
      </w:pPr>
      <w:r>
        <w:rPr>
          <w:rFonts w:ascii="Courier New" w:hAnsi="Courier New"/>
          <w:sz w:val="18"/>
        </w:rPr>
        <w:t xml:space="preserve">    min_close           DOUBLE,</w:t>
      </w:r>
    </w:p>
    <w:p>
      <w:pPr>
        <w:spacing w:after="40"/>
        <w:ind w:left="576"/>
        <w:shd w:val="clear" w:color="auto" w:fill="F2F2F2"/>
      </w:pPr>
      <w:r>
        <w:rPr>
          <w:rFonts w:ascii="Courier New" w:hAnsi="Courier New"/>
          <w:sz w:val="18"/>
        </w:rPr>
        <w:t xml:space="preserve">    avg_volume          DOUBLE,</w:t>
      </w:r>
    </w:p>
    <w:p>
      <w:pPr>
        <w:spacing w:after="40"/>
        <w:ind w:left="576"/>
        <w:shd w:val="clear" w:color="auto" w:fill="F2F2F2"/>
      </w:pPr>
      <w:r>
        <w:rPr>
          <w:rFonts w:ascii="Courier New" w:hAnsi="Courier New"/>
          <w:sz w:val="18"/>
        </w:rPr>
        <w:t xml:space="preserve">    volatility          DOUBLE,</w:t>
      </w:r>
    </w:p>
    <w:p>
      <w:pPr>
        <w:spacing w:after="40"/>
        <w:ind w:left="576"/>
        <w:shd w:val="clear" w:color="auto" w:fill="F2F2F2"/>
      </w:pPr>
      <w:r>
        <w:rPr>
          <w:rFonts w:ascii="Courier New" w:hAnsi="Courier New"/>
          <w:sz w:val="18"/>
        </w:rPr>
        <w:t xml:space="preserve">    avg_vwap            DOUBLE,</w:t>
      </w:r>
    </w:p>
    <w:p>
      <w:pPr>
        <w:spacing w:after="40"/>
        <w:ind w:left="576"/>
        <w:shd w:val="clear" w:color="auto" w:fill="F2F2F2"/>
      </w:pPr>
      <w:r>
        <w:rPr>
          <w:rFonts w:ascii="Courier New" w:hAnsi="Courier New"/>
          <w:sz w:val="18"/>
        </w:rPr>
        <w:t xml:space="preserve">    avg_pct_change      DOUBLE,</w:t>
      </w:r>
    </w:p>
    <w:p>
      <w:pPr>
        <w:spacing w:after="40"/>
        <w:ind w:left="576"/>
        <w:shd w:val="clear" w:color="auto" w:fill="F2F2F2"/>
      </w:pPr>
      <w:r>
        <w:rPr>
          <w:rFonts w:ascii="Courier New" w:hAnsi="Courier New"/>
          <w:sz w:val="18"/>
        </w:rPr>
        <w:t xml:space="preserve">    buy_pressure        DOUBLE,</w:t>
      </w:r>
    </w:p>
    <w:p>
      <w:pPr>
        <w:spacing w:after="40"/>
        <w:ind w:left="576"/>
        <w:shd w:val="clear" w:color="auto" w:fill="F2F2F2"/>
      </w:pPr>
      <w:r>
        <w:rPr>
          <w:rFonts w:ascii="Courier New" w:hAnsi="Courier New"/>
          <w:sz w:val="18"/>
        </w:rPr>
        <w:t xml:space="preserve">    bar_count           BIGINT,</w:t>
      </w:r>
    </w:p>
    <w:p>
      <w:pPr>
        <w:spacing w:after="40"/>
        <w:ind w:left="576"/>
        <w:shd w:val="clear" w:color="auto" w:fill="F2F2F2"/>
      </w:pPr>
      <w:r>
        <w:rPr>
          <w:rFonts w:ascii="Courier New" w:hAnsi="Courier New"/>
          <w:sz w:val="18"/>
        </w:rPr>
        <w:t xml:space="preserve">    price_range         DOUBLE,</w:t>
      </w:r>
    </w:p>
    <w:p>
      <w:pPr>
        <w:spacing w:after="40"/>
        <w:ind w:left="576"/>
        <w:shd w:val="clear" w:color="auto" w:fill="F2F2F2"/>
      </w:pPr>
      <w:r>
        <w:rPr>
          <w:rFonts w:ascii="Courier New" w:hAnsi="Courier New"/>
          <w:sz w:val="18"/>
        </w:rPr>
        <w:t xml:space="preserve">    vwap_deviation_pct  DOUBLE,</w:t>
      </w:r>
    </w:p>
    <w:p>
      <w:pPr>
        <w:spacing w:after="40"/>
        <w:ind w:left="576"/>
        <w:shd w:val="clear" w:color="auto" w:fill="F2F2F2"/>
      </w:pPr>
      <w:r>
        <w:rPr>
          <w:rFonts w:ascii="Courier New" w:hAnsi="Courier New"/>
          <w:sz w:val="18"/>
        </w:rPr>
        <w:t xml:space="preserve">    trend_signal        STRING</w:t>
      </w:r>
    </w:p>
    <w:p>
      <w:pPr>
        <w:spacing w:after="40"/>
        <w:ind w:left="576"/>
        <w:shd w:val="clear" w:color="auto" w:fill="F2F2F2"/>
      </w:pPr>
      <w:r>
        <w:rPr>
          <w:rFonts w:ascii="Courier New" w:hAnsi="Courier New"/>
          <w:sz w:val="18"/>
        </w:rPr>
        <w:t>) STORED AS PARQUET</w:t>
      </w:r>
    </w:p>
    <w:p>
      <w:pPr>
        <w:pStyle w:val="Heading2"/>
      </w:pPr>
      <w:r>
        <w:t>2c.5 Querying Data via Beeline</w:t>
      </w:r>
    </w:p>
    <w:p>
      <w:pPr>
        <w:spacing w:after="40"/>
        <w:ind w:left="576"/>
        <w:shd w:val="clear" w:color="auto" w:fill="F2F2F2"/>
      </w:pPr>
      <w:r>
        <w:rPr>
          <w:rFonts w:ascii="Courier New" w:hAnsi="Courier New"/>
          <w:sz w:val="18"/>
        </w:rPr>
        <w:t>docker exec -it hive-server /opt/hive/bin/beeline -u jdbc:hive2://localhost:10000/default</w:t>
      </w:r>
    </w:p>
    <w:p>
      <w:pPr>
        <w:spacing w:after="80"/>
      </w:pPr>
      <w:r>
        <w:rPr>
          <w:b/>
          <w:i w:val="0"/>
          <w:sz w:val="20"/>
        </w:rPr>
        <w:t>Useful queries:</w:t>
      </w:r>
    </w:p>
    <w:p>
      <w:pPr>
        <w:spacing w:after="40"/>
        <w:ind w:left="576"/>
        <w:shd w:val="clear" w:color="auto" w:fill="F2F2F2"/>
      </w:pPr>
      <w:r>
        <w:rPr>
          <w:rFonts w:ascii="Courier New" w:hAnsi="Courier New"/>
          <w:sz w:val="18"/>
        </w:rPr>
        <w:t>-- Most recent trend windows</w:t>
      </w:r>
    </w:p>
    <w:p>
      <w:pPr>
        <w:spacing w:after="40"/>
        <w:ind w:left="576"/>
        <w:shd w:val="clear" w:color="auto" w:fill="F2F2F2"/>
      </w:pPr>
      <w:r>
        <w:rPr>
          <w:rFonts w:ascii="Courier New" w:hAnsi="Courier New"/>
          <w:sz w:val="18"/>
        </w:rPr>
        <w:t>SELECT symbol, window_start, avg_close, trend_signal, buy_pressure</w:t>
      </w:r>
    </w:p>
    <w:p>
      <w:pPr>
        <w:spacing w:after="40"/>
        <w:ind w:left="576"/>
        <w:shd w:val="clear" w:color="auto" w:fill="F2F2F2"/>
      </w:pPr>
      <w:r>
        <w:rPr>
          <w:rFonts w:ascii="Courier New" w:hAnsi="Courier New"/>
          <w:sz w:val="18"/>
        </w:rPr>
        <w:t>FROM default.stock_trends ORDER BY window_start DESC LIMIT 20;</w:t>
      </w:r>
    </w:p>
    <w:p/>
    <w:p>
      <w:pPr>
        <w:spacing w:after="40"/>
        <w:ind w:left="576"/>
        <w:shd w:val="clear" w:color="auto" w:fill="F2F2F2"/>
      </w:pPr>
      <w:r>
        <w:rPr>
          <w:rFonts w:ascii="Courier New" w:hAnsi="Courier New"/>
          <w:sz w:val="18"/>
        </w:rPr>
        <w:t>-- Most bullish symbols</w:t>
      </w:r>
    </w:p>
    <w:p>
      <w:pPr>
        <w:spacing w:after="40"/>
        <w:ind w:left="576"/>
        <w:shd w:val="clear" w:color="auto" w:fill="F2F2F2"/>
      </w:pPr>
      <w:r>
        <w:rPr>
          <w:rFonts w:ascii="Courier New" w:hAnsi="Courier New"/>
          <w:sz w:val="18"/>
        </w:rPr>
        <w:t>SELECT symbol, COUNT(*) AS bullish_windows, ROUND(AVG(buy_pressure)*100,1) AS avg_bp</w:t>
      </w:r>
    </w:p>
    <w:p>
      <w:pPr>
        <w:spacing w:after="40"/>
        <w:ind w:left="576"/>
        <w:shd w:val="clear" w:color="auto" w:fill="F2F2F2"/>
      </w:pPr>
      <w:r>
        <w:rPr>
          <w:rFonts w:ascii="Courier New" w:hAnsi="Courier New"/>
          <w:sz w:val="18"/>
        </w:rPr>
        <w:t>FROM default.stock_trends WHERE trend_signal='BULLISH' GROUP BY symbol ORDER BY 2 DESC;</w:t>
      </w:r>
    </w:p>
    <w:p/>
    <w:p>
      <w:pPr>
        <w:spacing w:after="40"/>
        <w:ind w:left="576"/>
        <w:shd w:val="clear" w:color="auto" w:fill="F2F2F2"/>
      </w:pPr>
      <w:r>
        <w:rPr>
          <w:rFonts w:ascii="Courier New" w:hAnsi="Courier New"/>
          <w:sz w:val="18"/>
        </w:rPr>
        <w:t>-- Volatility comparison</w:t>
      </w:r>
    </w:p>
    <w:p>
      <w:pPr>
        <w:spacing w:after="40"/>
        <w:ind w:left="576"/>
        <w:shd w:val="clear" w:color="auto" w:fill="F2F2F2"/>
      </w:pPr>
      <w:r>
        <w:rPr>
          <w:rFonts w:ascii="Courier New" w:hAnsi="Courier New"/>
          <w:sz w:val="18"/>
        </w:rPr>
        <w:t>SELECT symbol, ROUND(AVG(volatility),4) AS avg_vol, ROUND(MAX(volatility),4) AS peak_vol</w:t>
      </w:r>
    </w:p>
    <w:p>
      <w:pPr>
        <w:spacing w:after="40"/>
        <w:ind w:left="576"/>
        <w:shd w:val="clear" w:color="auto" w:fill="F2F2F2"/>
      </w:pPr>
      <w:r>
        <w:rPr>
          <w:rFonts w:ascii="Courier New" w:hAnsi="Courier New"/>
          <w:sz w:val="18"/>
        </w:rPr>
        <w:t>FROM default.stock_trends GROUP BY symbol ORDER BY avg_vol DESC;</w:t>
      </w:r>
    </w:p>
    <w:p>
      <w:pPr>
        <w:pStyle w:val="Heading2"/>
      </w:pPr>
      <w:r>
        <w:t>2c.6 HDFS Parquet File Verification</w:t>
      </w:r>
    </w:p>
    <w:p>
      <w:pPr>
        <w:spacing w:after="40"/>
        <w:ind w:left="576"/>
        <w:shd w:val="clear" w:color="auto" w:fill="F2F2F2"/>
      </w:pPr>
      <w:r>
        <w:rPr>
          <w:rFonts w:ascii="Courier New" w:hAnsi="Courier New"/>
          <w:sz w:val="18"/>
        </w:rPr>
        <w:t>docker exec -it namenode hdfs dfs -ls /user/hive/warehouse/stock_trends/</w:t>
      </w:r>
    </w:p>
    <w:p>
      <w:pPr>
        <w:spacing w:after="40"/>
        <w:ind w:left="576"/>
        <w:shd w:val="clear" w:color="auto" w:fill="F2F2F2"/>
      </w:pPr>
      <w:r>
        <w:rPr>
          <w:rFonts w:ascii="Courier New" w:hAnsi="Courier New"/>
          <w:sz w:val="18"/>
        </w:rPr>
        <w:t>docker exec -it namenode hdfs dfs -du -s -h /user/hive/warehouse/stock_trends/</w:t>
      </w:r>
    </w:p>
    <w:p>
      <w:pPr>
        <w:spacing w:before="120" w:after="40"/>
      </w:pPr>
      <w:r>
        <w:rPr>
          <w:b/>
          <w:i/>
          <w:sz w:val="20"/>
        </w:rPr>
        <w:t>Screenshot 8: Beeline query output showing stock_trends table with trend_signal, avg_close, buy_pressure columns populated</w:t>
      </w:r>
    </w:p>
    <w:p>
      <w:pPr>
        <w:spacing w:after="160"/>
        <w:ind w:left="288"/>
      </w:pPr>
      <w:r>
        <w:rPr>
          <w:i/>
          <w:color w:val="888888"/>
          <w:sz w:val="20"/>
        </w:rPr>
        <w:t>[ Insert Screenshot 8 here ]</w:t>
      </w:r>
    </w:p>
    <w:p>
      <w:pPr>
        <w:spacing w:before="120" w:after="40"/>
      </w:pPr>
      <w:r>
        <w:rPr>
          <w:b/>
          <w:i/>
          <w:sz w:val="20"/>
        </w:rPr>
        <w:t>Screenshot 9: hdfs dfs -ls output showing Parquet files written to /user/hive/warehouse/stock_trends/</w:t>
      </w:r>
    </w:p>
    <w:p>
      <w:pPr>
        <w:spacing w:after="160"/>
        <w:ind w:left="288"/>
      </w:pPr>
      <w:r>
        <w:rPr>
          <w:i/>
          <w:color w:val="888888"/>
          <w:sz w:val="20"/>
        </w:rPr>
        <w:t>[ Insert Screenshot 9 here ]</w:t>
      </w:r>
    </w:p>
    <w:p>
      <w:pPr>
        <w:pStyle w:val="Heading1"/>
      </w:pPr>
      <w:r>
        <w:t>[Rubric 3.2.d] Step 2d: Visualization Dashboard (5 pts)</w:t>
      </w:r>
    </w:p>
    <w:p>
      <w:pPr>
        <w:pStyle w:val="Heading2"/>
      </w:pPr>
      <w:r>
        <w:t>2d.1 Overview</w:t>
      </w:r>
    </w:p>
    <w:p>
      <w:pPr>
        <w:spacing w:after="80"/>
      </w:pPr>
      <w:r>
        <w:rPr>
          <w:b w:val="0"/>
          <w:i w:val="0"/>
          <w:sz w:val="22"/>
        </w:rPr>
        <w:t>dashboard.py is a Plotly Dash web application that subscribes to the Kafka topic alpaca_trend_results in a background thread and renders five live-updating charts and signal badges. The dashboard auto-refreshes every 5 seconds.</w:t>
      </w:r>
    </w:p>
    <w:p>
      <w:pPr>
        <w:pStyle w:val="Heading2"/>
      </w:pPr>
      <w:r>
        <w:t>2d.2 Running the Dashboard</w:t>
      </w:r>
    </w:p>
    <w:p>
      <w:pPr>
        <w:spacing w:after="40"/>
        <w:ind w:left="576"/>
        <w:shd w:val="clear" w:color="auto" w:fill="F2F2F2"/>
      </w:pPr>
      <w:r>
        <w:rPr>
          <w:rFonts w:ascii="Courier New" w:hAnsi="Courier New"/>
          <w:sz w:val="18"/>
        </w:rPr>
        <w:t>source venv/bin/activate</w:t>
      </w:r>
    </w:p>
    <w:p>
      <w:pPr>
        <w:spacing w:after="40"/>
        <w:ind w:left="576"/>
        <w:shd w:val="clear" w:color="auto" w:fill="F2F2F2"/>
      </w:pPr>
      <w:r>
        <w:rPr>
          <w:rFonts w:ascii="Courier New" w:hAnsi="Courier New"/>
          <w:sz w:val="18"/>
        </w:rPr>
        <w:t>python dashboard.py</w:t>
      </w:r>
    </w:p>
    <w:p>
      <w:pPr>
        <w:spacing w:after="80"/>
      </w:pPr>
      <w:r>
        <w:rPr>
          <w:b w:val="0"/>
          <w:i w:val="0"/>
          <w:sz w:val="22"/>
        </w:rPr>
        <w:t>Open http://localhost:8050 in a browser.</w:t>
      </w:r>
    </w:p>
    <w:p>
      <w:pPr>
        <w:pStyle w:val="Heading2"/>
      </w:pPr>
      <w:r>
        <w:t>2d.3 Dashboard Components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864"/>
          </w:tcPr>
          <w:p>
            <w:r>
              <w:rPr>
                <w:b/>
                <w:color w:val="FFFFFF"/>
                <w:sz w:val="20"/>
              </w:rPr>
              <w:t>Component</w:t>
            </w:r>
          </w:p>
        </w:tc>
        <w:tc>
          <w:tcPr>
            <w:tcW w:type="dxa" w:w="6480"/>
            <w:shd w:val="clear" w:color="auto" w:fill="1F3864"/>
          </w:tcPr>
          <w:p>
            <w:r>
              <w:rPr>
                <w:b/>
                <w:color w:val="FFFFFF"/>
                <w:sz w:val="20"/>
              </w:rPr>
              <w:t>Type</w:t>
            </w:r>
          </w:p>
        </w:tc>
      </w:tr>
      <w:tr>
        <w:tc>
          <w:tcPr>
            <w:tcW w:type="dxa" w:w="2880"/>
          </w:tcPr>
          <w:p>
            <w:r>
              <w:rPr>
                <w:sz w:val="20"/>
              </w:rPr>
              <w:t>Signal badges</w:t>
            </w:r>
          </w:p>
        </w:tc>
        <w:tc>
          <w:tcPr>
            <w:tcW w:type="dxa" w:w="6480"/>
          </w:tcPr>
          <w:p>
            <w:r>
              <w:rPr>
                <w:sz w:val="20"/>
              </w:rPr>
              <w:t>HTML spans — color-coded BULLISH (green) / BEARISH (red) / NEUTRAL (blue) per symbol, showing avg close price and buy pressure %</w:t>
            </w:r>
          </w:p>
        </w:tc>
      </w:tr>
      <w:tr>
        <w:tc>
          <w:tcPr>
            <w:tcW w:type="dxa" w:w="2880"/>
          </w:tcPr>
          <w:p>
            <w:r>
              <w:rPr>
                <w:sz w:val="20"/>
              </w:rPr>
              <w:t>Avg close price</w:t>
            </w:r>
          </w:p>
        </w:tc>
        <w:tc>
          <w:tcPr>
            <w:tcW w:type="dxa" w:w="6480"/>
          </w:tcPr>
          <w:p>
            <w:r>
              <w:rPr>
                <w:sz w:val="20"/>
              </w:rPr>
              <w:t>Line chart — trend of average close per 5-min window for all 5 symbols</w:t>
            </w:r>
          </w:p>
        </w:tc>
      </w:tr>
      <w:tr>
        <w:tc>
          <w:tcPr>
            <w:tcW w:type="dxa" w:w="2880"/>
          </w:tcPr>
          <w:p>
            <w:r>
              <w:rPr>
                <w:sz w:val="20"/>
              </w:rPr>
              <w:t>Price range</w:t>
            </w:r>
          </w:p>
        </w:tc>
        <w:tc>
          <w:tcPr>
            <w:tcW w:type="dxa" w:w="6480"/>
          </w:tcPr>
          <w:p>
            <w:r>
              <w:rPr>
                <w:sz w:val="20"/>
              </w:rPr>
              <w:t>Box chart — min / avg / max close per symbol, showing window spread</w:t>
            </w:r>
          </w:p>
        </w:tc>
      </w:tr>
      <w:tr>
        <w:tc>
          <w:tcPr>
            <w:tcW w:type="dxa" w:w="2880"/>
          </w:tcPr>
          <w:p>
            <w:r>
              <w:rPr>
                <w:sz w:val="20"/>
              </w:rPr>
              <w:t>Buy pressure %</w:t>
            </w:r>
          </w:p>
        </w:tc>
        <w:tc>
          <w:tcPr>
            <w:tcW w:type="dxa" w:w="6480"/>
          </w:tcPr>
          <w:p>
            <w:r>
              <w:rPr>
                <w:sz w:val="20"/>
              </w:rPr>
              <w:t>Line chart with 50% threshold line — % of up-ticks per window</w:t>
            </w:r>
          </w:p>
        </w:tc>
      </w:tr>
      <w:tr>
        <w:tc>
          <w:tcPr>
            <w:tcW w:type="dxa" w:w="2880"/>
          </w:tcPr>
          <w:p>
            <w:r>
              <w:rPr>
                <w:sz w:val="20"/>
              </w:rPr>
              <w:t>Volatility</w:t>
            </w:r>
          </w:p>
        </w:tc>
        <w:tc>
          <w:tcPr>
            <w:tcW w:type="dxa" w:w="6480"/>
          </w:tcPr>
          <w:p>
            <w:r>
              <w:rPr>
                <w:sz w:val="20"/>
              </w:rPr>
              <w:t>Grouped bar chart — standard deviation of close prices per window</w:t>
            </w:r>
          </w:p>
        </w:tc>
      </w:tr>
      <w:tr>
        <w:tc>
          <w:tcPr>
            <w:tcW w:type="dxa" w:w="2880"/>
          </w:tcPr>
          <w:p>
            <w:r>
              <w:rPr>
                <w:sz w:val="20"/>
              </w:rPr>
              <w:t>Avg volume</w:t>
            </w:r>
          </w:p>
        </w:tc>
        <w:tc>
          <w:tcPr>
            <w:tcW w:type="dxa" w:w="6480"/>
          </w:tcPr>
          <w:p>
            <w:r>
              <w:rPr>
                <w:sz w:val="20"/>
              </w:rPr>
              <w:t>Dotted line chart — trading activity trend over time</w:t>
            </w:r>
          </w:p>
        </w:tc>
      </w:tr>
    </w:tbl>
    <w:p/>
    <w:p>
      <w:pPr>
        <w:pStyle w:val="Heading2"/>
      </w:pPr>
      <w:r>
        <w:t>2d.4 Thread Safety Design</w:t>
      </w:r>
    </w:p>
    <w:p>
      <w:pPr>
        <w:spacing w:after="80"/>
      </w:pPr>
      <w:r>
        <w:rPr>
          <w:b w:val="0"/>
          <w:i w:val="0"/>
          <w:sz w:val="22"/>
        </w:rPr>
        <w:t>The Kafka consumer runs in a daemon background thread (threading.Thread). A threading.Lock protects the shared data_store (defaultdict of deque). The Dash callback thread takes a snapshot copy under the lock, ensuring no race conditions between the consumer write path and the chart render path.</w:t>
      </w:r>
    </w:p>
    <w:p>
      <w:pPr>
        <w:pStyle w:val="Heading2"/>
      </w:pPr>
      <w:r>
        <w:t>2d.5 Full Code: dashboard.py</w:t>
      </w:r>
    </w:p>
    <w:p>
      <w:pPr>
        <w:spacing w:before="120" w:after="40"/>
      </w:pPr>
      <w:r>
        <w:rPr>
          <w:b/>
          <w:i/>
          <w:sz w:val="20"/>
        </w:rPr>
        <w:t>Screenshot 10: dashboard.py full source code in editor</w:t>
      </w:r>
    </w:p>
    <w:p>
      <w:pPr>
        <w:spacing w:after="160"/>
        <w:ind w:left="288"/>
      </w:pPr>
      <w:r>
        <w:rPr>
          <w:i/>
          <w:color w:val="888888"/>
          <w:sz w:val="20"/>
        </w:rPr>
        <w:t>[ Insert Screenshot 10 here ]</w:t>
      </w:r>
    </w:p>
    <w:p>
      <w:pPr>
        <w:pStyle w:val="Heading2"/>
      </w:pPr>
      <w:r>
        <w:t>2d.6 Live Dashboard Screenshots</w:t>
      </w:r>
    </w:p>
    <w:p>
      <w:pPr>
        <w:spacing w:before="120" w:after="40"/>
      </w:pPr>
      <w:r>
        <w:rPr>
          <w:b/>
          <w:i/>
          <w:sz w:val="20"/>
        </w:rPr>
        <w:t>Screenshot 11: Dashboard at http://localhost:8050 — signal badges showing BULLISH/BEARISH/NEUTRAL per symbol with avg close price</w:t>
      </w:r>
    </w:p>
    <w:p>
      <w:pPr>
        <w:spacing w:after="160"/>
        <w:ind w:left="288"/>
      </w:pPr>
      <w:r>
        <w:rPr>
          <w:i/>
          <w:color w:val="888888"/>
          <w:sz w:val="20"/>
        </w:rPr>
        <w:t>[ Insert Screenshot 11 here ]</w:t>
      </w:r>
    </w:p>
    <w:p>
      <w:pPr>
        <w:spacing w:before="120" w:after="40"/>
      </w:pPr>
      <w:r>
        <w:rPr>
          <w:b/>
          <w:i/>
          <w:sz w:val="20"/>
        </w:rPr>
        <w:t>Screenshot 12: Dashboard avg close price line chart — all 5 symbols over time (AAPL, TSLA, GOOGL, MSFT, AMZN)</w:t>
      </w:r>
    </w:p>
    <w:p>
      <w:pPr>
        <w:spacing w:after="160"/>
        <w:ind w:left="288"/>
      </w:pPr>
      <w:r>
        <w:rPr>
          <w:i/>
          <w:color w:val="888888"/>
          <w:sz w:val="20"/>
        </w:rPr>
        <w:t>[ Insert Screenshot 12 here ]</w:t>
      </w:r>
    </w:p>
    <w:p>
      <w:pPr>
        <w:spacing w:before="120" w:after="40"/>
      </w:pPr>
      <w:r>
        <w:rPr>
          <w:b/>
          <w:i/>
          <w:sz w:val="20"/>
        </w:rPr>
        <w:t>Screenshot 13: Dashboard buy pressure chart — per-symbol % up-ticks per window with 50% neutral threshold line</w:t>
      </w:r>
    </w:p>
    <w:p>
      <w:pPr>
        <w:spacing w:after="160"/>
        <w:ind w:left="288"/>
      </w:pPr>
      <w:r>
        <w:rPr>
          <w:i/>
          <w:color w:val="888888"/>
          <w:sz w:val="20"/>
        </w:rPr>
        <w:t>[ Insert Screenshot 13 here ]</w:t>
      </w:r>
    </w:p>
    <w:p>
      <w:pPr>
        <w:spacing w:before="120" w:after="40"/>
      </w:pPr>
      <w:r>
        <w:rPr>
          <w:b/>
          <w:i/>
          <w:sz w:val="20"/>
        </w:rPr>
        <w:t>Screenshot 14: Dashboard volatility grouped bar chart and avg volume line chart</w:t>
      </w:r>
    </w:p>
    <w:p>
      <w:pPr>
        <w:spacing w:after="160"/>
        <w:ind w:left="288"/>
      </w:pPr>
      <w:r>
        <w:rPr>
          <w:i/>
          <w:color w:val="888888"/>
          <w:sz w:val="20"/>
        </w:rPr>
        <w:t>[ Insert Screenshot 14 here ]</w:t>
      </w:r>
    </w:p>
    <w:p>
      <w:pPr>
        <w:pStyle w:val="Heading1"/>
      </w:pPr>
      <w:r>
        <w:t>[Rubric 3.2.e] Step 2e: Learning Summary (5 pts)</w:t>
      </w:r>
    </w:p>
    <w:p>
      <w:pPr>
        <w:pStyle w:val="Heading2"/>
      </w:pPr>
      <w:r>
        <w:t>2e.1 Learning Experience</w:t>
      </w:r>
    </w:p>
    <w:p>
      <w:pPr>
        <w:spacing w:after="80"/>
      </w:pPr>
      <w:r>
        <w:rPr>
          <w:b w:val="0"/>
          <w:i w:val="0"/>
          <w:sz w:val="22"/>
        </w:rPr>
        <w:t>This assignment provided hands-on experience with every layer of a modern real-time data pipeline — from WebSocket ingestion through message brokering, stream processing, columnar storage, and interactive visualization. Building and debugging the 10-container stack from scratch gave a far deeper understanding of each component than any tutorial could provide.</w:t>
      </w:r>
    </w:p>
    <w:p>
      <w:pPr>
        <w:pStyle w:val="Heading2"/>
      </w:pPr>
      <w:r>
        <w:t>2e.2 Key Learnings by Technology</w:t>
      </w:r>
    </w:p>
    <w:p>
      <w:pPr>
        <w:spacing w:after="80"/>
      </w:pPr>
      <w:r>
        <w:rPr>
          <w:b/>
          <w:i w:val="0"/>
          <w:sz w:val="22"/>
        </w:rPr>
        <w:t>Apache Kafka:</w:t>
      </w:r>
    </w:p>
    <w:p>
      <w:pPr>
        <w:spacing w:after="80"/>
        <w:ind w:left="432"/>
      </w:pPr>
      <w:r>
        <w:rPr>
          <w:b w:val="0"/>
          <w:i w:val="0"/>
          <w:sz w:val="22"/>
        </w:rPr>
        <w:t>Kafka is not just a message queue — it is a distributed, durable, ordered log. The key insight was that a single Kafka topic can serve simultaneously as a pipeline transport (producer → Spark) and as a real-time API (Spark → dashboard). This decoupling is its core value: the dashboard does not need to know Spark exists; it just reads from a topic. Partitioning messages by symbol ensures ordered, per-symbol consumption in Spark.</w:t>
      </w:r>
    </w:p>
    <w:p>
      <w:pPr>
        <w:spacing w:after="80"/>
      </w:pPr>
      <w:r>
        <w:rPr>
          <w:b/>
          <w:i w:val="0"/>
          <w:sz w:val="22"/>
        </w:rPr>
        <w:t>PySpark Structured Streaming:</w:t>
      </w:r>
    </w:p>
    <w:p>
      <w:pPr>
        <w:spacing w:after="80"/>
        <w:ind w:left="432"/>
      </w:pPr>
      <w:r>
        <w:rPr>
          <w:b w:val="0"/>
          <w:i w:val="0"/>
          <w:sz w:val="22"/>
        </w:rPr>
        <w:t>Structured Streaming's event-time model differs fundamentally from batch processing. The watermark-window combination is elegant but requires careful tuning — too tight loses late data, too loose accumulates unbounded state. The integration with the Hive metastore via enableHiveSupport() — writing Parquet to HDFS paths that Hive immediately queries — was a major insight into how the Hadoop ecosystem composites.</w:t>
      </w:r>
    </w:p>
    <w:p>
      <w:pPr>
        <w:spacing w:after="80"/>
      </w:pPr>
      <w:r>
        <w:rPr>
          <w:b/>
          <w:i w:val="0"/>
          <w:sz w:val="22"/>
        </w:rPr>
        <w:t>Apache Hive on HDFS:</w:t>
      </w:r>
    </w:p>
    <w:p>
      <w:pPr>
        <w:spacing w:after="80"/>
        <w:ind w:left="432"/>
      </w:pPr>
      <w:r>
        <w:rPr>
          <w:b w:val="0"/>
          <w:i w:val="0"/>
          <w:sz w:val="22"/>
        </w:rPr>
        <w:t>Hive is a SQL translation layer over HDFS. For streaming pipelines, it is most valuable as the read layer — Spark writes Parquet files and Hive makes them instantly queryable via SQL. Key lesson: Hive types differ from Java and Spark (BIGINT not LONG, STRING not VARCHAR). The Postgres-backed metastore is vastly more reliable than the default Derby embedded DB.</w:t>
      </w:r>
    </w:p>
    <w:p>
      <w:pPr>
        <w:spacing w:after="80"/>
      </w:pPr>
      <w:r>
        <w:rPr>
          <w:b/>
          <w:i w:val="0"/>
          <w:sz w:val="22"/>
        </w:rPr>
        <w:t>Docker Compose for Big Data:</w:t>
      </w:r>
    </w:p>
    <w:p>
      <w:pPr>
        <w:spacing w:after="80"/>
        <w:ind w:left="432"/>
      </w:pPr>
      <w:r>
        <w:rPr>
          <w:b w:val="0"/>
          <w:i w:val="0"/>
          <w:sz w:val="22"/>
        </w:rPr>
        <w:t>Orchestrating 10 containers with interdependencies revealed that depends_on only waits for container start, not service readiness. This is critical for slow-starting services like HiveServer2. Resource limits on macOS (default 2 GB Docker RAM) silently OOM-kill containers with no useful error messages.</w:t>
      </w:r>
    </w:p>
    <w:p>
      <w:pPr>
        <w:spacing w:after="80"/>
      </w:pPr>
      <w:r>
        <w:rPr>
          <w:b/>
          <w:i w:val="0"/>
          <w:sz w:val="22"/>
        </w:rPr>
        <w:t>Plotly Dash:</w:t>
      </w:r>
    </w:p>
    <w:p>
      <w:pPr>
        <w:spacing w:after="80"/>
        <w:ind w:left="432"/>
      </w:pPr>
      <w:r>
        <w:rPr>
          <w:b w:val="0"/>
          <w:i w:val="0"/>
          <w:sz w:val="22"/>
        </w:rPr>
        <w:t>Dash bridges Python data processing and interactive web dashboards without JavaScript. The threading model (Kafka consumer background thread + lock-protected shared state + Dash callback thread) is a clean pattern for live dashboards. Dash's update interval is polling-based; true push-based updates would require WebSockets or Server-Sent Events.</w:t>
      </w:r>
    </w:p>
    <w:p>
      <w:pPr>
        <w:pStyle w:val="Heading2"/>
      </w:pPr>
      <w:r>
        <w:t>2e.3 Challenges Faced</w:t>
      </w:r>
    </w:p>
    <w:tbl>
      <w:tblPr>
        <w:tblStyle w:val="TableGrid"/>
        <w:tblW w:type="auto" w:w="0"/>
        <w:jc w:val="left"/>
        <w:tblLook w:firstColumn="1" w:firstRow="1" w:lastColumn="0" w:lastRow="0" w:noHBand="0" w:noVBand="1" w:val="04A0"/>
      </w:tblPr>
      <w:tblGrid>
        <w:gridCol w:w="4680"/>
        <w:gridCol w:w="4680"/>
      </w:tblGrid>
      <w:tr>
        <w:tc>
          <w:tcPr>
            <w:tcW w:type="dxa" w:w="4752"/>
            <w:shd w:val="clear" w:color="auto" w:fill="1F3864"/>
          </w:tcPr>
          <w:p>
            <w:r>
              <w:rPr>
                <w:b/>
                <w:color w:val="FFFFFF"/>
                <w:sz w:val="20"/>
              </w:rPr>
              <w:t>Challenge</w:t>
            </w:r>
          </w:p>
        </w:tc>
        <w:tc>
          <w:tcPr>
            <w:tcW w:type="dxa" w:w="4608"/>
            <w:shd w:val="clear" w:color="auto" w:fill="1F3864"/>
          </w:tcPr>
          <w:p>
            <w:r>
              <w:rPr>
                <w:b/>
                <w:color w:val="FFFFFF"/>
                <w:sz w:val="20"/>
              </w:rPr>
              <w:t>Impact</w:t>
            </w:r>
          </w:p>
        </w:tc>
      </w:tr>
      <w:tr>
        <w:tc>
          <w:tcPr>
            <w:tcW w:type="dxa" w:w="4752"/>
          </w:tcPr>
          <w:p>
            <w:r>
              <w:rPr>
                <w:sz w:val="20"/>
              </w:rPr>
              <w:t>Hive metastore startup race condition</w:t>
            </w:r>
          </w:p>
        </w:tc>
        <w:tc>
          <w:tcPr>
            <w:tcW w:type="dxa" w:w="4608"/>
          </w:tcPr>
          <w:p>
            <w:r>
              <w:rPr>
                <w:sz w:val="20"/>
              </w:rPr>
              <w:t>High — blocked all Hive operations</w:t>
            </w:r>
          </w:p>
        </w:tc>
      </w:tr>
      <w:tr>
        <w:tc>
          <w:tcPr>
            <w:tcW w:type="dxa" w:w="4752"/>
          </w:tcPr>
          <w:p>
            <w:r>
              <w:rPr>
                <w:sz w:val="20"/>
              </w:rPr>
              <w:t>Kafka dual-listener configuration</w:t>
            </w:r>
          </w:p>
        </w:tc>
        <w:tc>
          <w:tcPr>
            <w:tcW w:type="dxa" w:w="4608"/>
          </w:tcPr>
          <w:p>
            <w:r>
              <w:rPr>
                <w:sz w:val="20"/>
              </w:rPr>
              <w:t>High — Spark couldn't connect</w:t>
            </w:r>
          </w:p>
        </w:tc>
      </w:tr>
      <w:tr>
        <w:tc>
          <w:tcPr>
            <w:tcW w:type="dxa" w:w="4752"/>
          </w:tcPr>
          <w:p>
            <w:r>
              <w:rPr>
                <w:sz w:val="20"/>
              </w:rPr>
              <w:t>HDFS permission denied for warehouse</w:t>
            </w:r>
          </w:p>
        </w:tc>
        <w:tc>
          <w:tcPr>
            <w:tcW w:type="dxa" w:w="4608"/>
          </w:tcPr>
          <w:p>
            <w:r>
              <w:rPr>
                <w:sz w:val="20"/>
              </w:rPr>
              <w:t>High — no data could be stored</w:t>
            </w:r>
          </w:p>
        </w:tc>
      </w:tr>
      <w:tr>
        <w:tc>
          <w:tcPr>
            <w:tcW w:type="dxa" w:w="4752"/>
          </w:tcPr>
          <w:p>
            <w:r>
              <w:rPr>
                <w:sz w:val="20"/>
              </w:rPr>
              <w:t>Hive DDL LONG type error</w:t>
            </w:r>
          </w:p>
        </w:tc>
        <w:tc>
          <w:tcPr>
            <w:tcW w:type="dxa" w:w="4608"/>
          </w:tcPr>
          <w:p>
            <w:r>
              <w:rPr>
                <w:sz w:val="20"/>
              </w:rPr>
              <w:t>Medium — table creation failed</w:t>
            </w:r>
          </w:p>
        </w:tc>
      </w:tr>
      <w:tr>
        <w:tc>
          <w:tcPr>
            <w:tcW w:type="dxa" w:w="4752"/>
          </w:tcPr>
          <w:p>
            <w:r>
              <w:rPr>
                <w:sz w:val="20"/>
              </w:rPr>
              <w:t>Spark Kafka JAR missing</w:t>
            </w:r>
          </w:p>
        </w:tc>
        <w:tc>
          <w:tcPr>
            <w:tcW w:type="dxa" w:w="4608"/>
          </w:tcPr>
          <w:p>
            <w:r>
              <w:rPr>
                <w:sz w:val="20"/>
              </w:rPr>
              <w:t>Medium — job wouldn't start</w:t>
            </w:r>
          </w:p>
        </w:tc>
      </w:tr>
      <w:tr>
        <w:tc>
          <w:tcPr>
            <w:tcW w:type="dxa" w:w="4752"/>
          </w:tcPr>
          <w:p>
            <w:r>
              <w:rPr>
                <w:sz w:val="20"/>
              </w:rPr>
              <w:t>Docker RAM exhaustion on Mac</w:t>
            </w:r>
          </w:p>
        </w:tc>
        <w:tc>
          <w:tcPr>
            <w:tcW w:type="dxa" w:w="4608"/>
          </w:tcPr>
          <w:p>
            <w:r>
              <w:rPr>
                <w:sz w:val="20"/>
              </w:rPr>
              <w:t>Medium — OOM kills of containers</w:t>
            </w:r>
          </w:p>
        </w:tc>
      </w:tr>
      <w:tr>
        <w:tc>
          <w:tcPr>
            <w:tcW w:type="dxa" w:w="4752"/>
          </w:tcPr>
          <w:p>
            <w:r>
              <w:rPr>
                <w:sz w:val="20"/>
              </w:rPr>
              <w:t>Alpaca WebSocket silent disconnects</w:t>
            </w:r>
          </w:p>
        </w:tc>
        <w:tc>
          <w:tcPr>
            <w:tcW w:type="dxa" w:w="4608"/>
          </w:tcPr>
          <w:p>
            <w:r>
              <w:rPr>
                <w:sz w:val="20"/>
              </w:rPr>
              <w:t>Medium — data stream silently stopped</w:t>
            </w:r>
          </w:p>
        </w:tc>
      </w:tr>
      <w:tr>
        <w:tc>
          <w:tcPr>
            <w:tcW w:type="dxa" w:w="4752"/>
          </w:tcPr>
          <w:p>
            <w:r>
              <w:rPr>
                <w:sz w:val="20"/>
              </w:rPr>
              <w:t>Output mode mismatch with sinks</w:t>
            </w:r>
          </w:p>
        </w:tc>
        <w:tc>
          <w:tcPr>
            <w:tcW w:type="dxa" w:w="4608"/>
          </w:tcPr>
          <w:p>
            <w:r>
              <w:rPr>
                <w:sz w:val="20"/>
              </w:rPr>
              <w:t>Low — duplicate Parquet files</w:t>
            </w:r>
          </w:p>
        </w:tc>
      </w:tr>
      <w:tr>
        <w:tc>
          <w:tcPr>
            <w:tcW w:type="dxa" w:w="4752"/>
          </w:tcPr>
          <w:p>
            <w:r>
              <w:rPr>
                <w:sz w:val="20"/>
              </w:rPr>
              <w:t>API keys in source code</w:t>
            </w:r>
          </w:p>
        </w:tc>
        <w:tc>
          <w:tcPr>
            <w:tcW w:type="dxa" w:w="4608"/>
          </w:tcPr>
          <w:p>
            <w:r>
              <w:rPr>
                <w:sz w:val="20"/>
              </w:rPr>
              <w:t>Security risk — gitignore + dotenv fix</w:t>
            </w:r>
          </w:p>
        </w:tc>
      </w:tr>
      <w:tr>
        <w:tc>
          <w:tcPr>
            <w:tcW w:type="dxa" w:w="4752"/>
          </w:tcPr>
          <w:p>
            <w:r>
              <w:rPr>
                <w:sz w:val="20"/>
              </w:rPr>
              <w:t>Late event data loss</w:t>
            </w:r>
          </w:p>
        </w:tc>
        <w:tc>
          <w:tcPr>
            <w:tcW w:type="dxa" w:w="4608"/>
          </w:tcPr>
          <w:p>
            <w:r>
              <w:rPr>
                <w:sz w:val="20"/>
              </w:rPr>
              <w:t>Low — watermark increased to 2 minutes</w:t>
            </w:r>
          </w:p>
        </w:tc>
      </w:tr>
    </w:tbl>
    <w:p/>
    <w:p>
      <w:pPr>
        <w:pStyle w:val="Heading2"/>
      </w:pPr>
      <w:r>
        <w:t>2e.4 Insights Gained</w:t>
      </w:r>
    </w:p>
    <w:p>
      <w:pPr>
        <w:pStyle w:val="ListBullet"/>
        <w:spacing w:after="40"/>
        <w:ind w:left="360"/>
      </w:pPr>
      <w:r>
        <w:rPr>
          <w:sz w:val="21"/>
        </w:rPr>
        <w:t>Streaming is fundamentally harder than batch — you cannot see the full dataset before computing. Windowing and watermarks exist precisely to compensate for this uncertainty.</w:t>
      </w:r>
    </w:p>
    <w:p>
      <w:pPr>
        <w:pStyle w:val="ListBullet"/>
        <w:spacing w:after="40"/>
        <w:ind w:left="360"/>
      </w:pPr>
      <w:r>
        <w:rPr>
          <w:sz w:val="21"/>
        </w:rPr>
        <w:t>Kafka's decoupling is its superpower — any pipeline stage can be replaced or scaled without touching other stages, because they only communicate via topics.</w:t>
      </w:r>
    </w:p>
    <w:p>
      <w:pPr>
        <w:pStyle w:val="ListBullet"/>
        <w:spacing w:after="40"/>
        <w:ind w:left="360"/>
      </w:pPr>
      <w:r>
        <w:rPr>
          <w:sz w:val="21"/>
        </w:rPr>
        <w:t>Getting 10 containers to start correctly with right permissions and configuration taught more about distributed systems than months of reading.</w:t>
      </w:r>
    </w:p>
    <w:p>
      <w:pPr>
        <w:pStyle w:val="ListBullet"/>
        <w:spacing w:after="40"/>
        <w:ind w:left="360"/>
      </w:pPr>
      <w:r>
        <w:rPr>
          <w:sz w:val="21"/>
        </w:rPr>
        <w:t>The buy_pressure metric (fraction of up-ticks) combined with vwap_deviation_pct creates a surprisingly multi-dimensional view of market state.</w:t>
      </w:r>
    </w:p>
    <w:p>
      <w:pPr>
        <w:pStyle w:val="ListBullet"/>
        <w:spacing w:after="40"/>
        <w:ind w:left="360"/>
      </w:pPr>
      <w:r>
        <w:rPr>
          <w:sz w:val="21"/>
        </w:rPr>
        <w:t>Local testing with mock_producer.py before touching live APIs saved hours of debugging and API quota.</w:t>
      </w:r>
    </w:p>
    <w:p>
      <w:pPr>
        <w:pStyle w:val="Heading1"/>
      </w:pPr>
      <w:r>
        <w:t>[Rubric 3.3] Bonus: Time-Series Trend Analysis Over Time (5 pts)</w:t>
      </w:r>
    </w:p>
    <w:p>
      <w:pPr>
        <w:pStyle w:val="Heading2"/>
      </w:pPr>
      <w:r>
        <w:t>3.1 Implementation: Sliding Window Time-Series</w:t>
      </w:r>
    </w:p>
    <w:p>
      <w:pPr>
        <w:spacing w:after="80"/>
      </w:pPr>
      <w:r>
        <w:rPr>
          <w:b w:val="0"/>
          <w:i w:val="0"/>
          <w:sz w:val="22"/>
        </w:rPr>
        <w:t>To satisfy the 'Analyze variations over time and identify trends' bonus requirement, the pipeline implements a 5-minute sliding window (1-minute slide) with event-time semantics. This produces a dense time-series of aggregated metrics — one data point per minute, each covering the preceding 5 minutes — enabling trend identification across all stored windows.</w:t>
      </w:r>
    </w:p>
    <w:p>
      <w:pPr>
        <w:pStyle w:val="Heading2"/>
      </w:pPr>
      <w:r>
        <w:t>3.2 Metrics That Reveal Time-Based Trends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3864"/>
          </w:tcPr>
          <w:p>
            <w:r>
              <w:rPr>
                <w:b/>
                <w:color w:val="FFFFFF"/>
                <w:sz w:val="20"/>
              </w:rPr>
              <w:t>Metric</w:t>
            </w:r>
          </w:p>
        </w:tc>
        <w:tc>
          <w:tcPr>
            <w:tcW w:type="dxa" w:w="5760"/>
            <w:shd w:val="clear" w:color="auto" w:fill="1F3864"/>
          </w:tcPr>
          <w:p>
            <w:r>
              <w:rPr>
                <w:b/>
                <w:color w:val="FFFFFF"/>
                <w:sz w:val="20"/>
              </w:rPr>
              <w:t>What it reveals over time</w:t>
            </w:r>
          </w:p>
        </w:tc>
      </w:tr>
      <w:tr>
        <w:tc>
          <w:tcPr>
            <w:tcW w:type="dxa" w:w="3600"/>
          </w:tcPr>
          <w:p>
            <w:r>
              <w:rPr>
                <w:sz w:val="20"/>
              </w:rPr>
              <w:t>avg_close</w:t>
            </w:r>
          </w:p>
        </w:tc>
        <w:tc>
          <w:tcPr>
            <w:tcW w:type="dxa" w:w="5760"/>
          </w:tcPr>
          <w:p>
            <w:r>
              <w:rPr>
                <w:sz w:val="20"/>
              </w:rPr>
              <w:t>Directional price trend — uptrend or downtrend across windows</w:t>
            </w:r>
          </w:p>
        </w:tc>
      </w:tr>
      <w:tr>
        <w:tc>
          <w:tcPr>
            <w:tcW w:type="dxa" w:w="3600"/>
          </w:tcPr>
          <w:p>
            <w:r>
              <w:rPr>
                <w:sz w:val="20"/>
              </w:rPr>
              <w:t>volatility</w:t>
            </w:r>
          </w:p>
        </w:tc>
        <w:tc>
          <w:tcPr>
            <w:tcW w:type="dxa" w:w="5760"/>
          </w:tcPr>
          <w:p>
            <w:r>
              <w:rPr>
                <w:sz w:val="20"/>
              </w:rPr>
              <w:t>Volatility spikes identify news events or market stress</w:t>
            </w:r>
          </w:p>
        </w:tc>
      </w:tr>
      <w:tr>
        <w:tc>
          <w:tcPr>
            <w:tcW w:type="dxa" w:w="3600"/>
          </w:tcPr>
          <w:p>
            <w:r>
              <w:rPr>
                <w:sz w:val="20"/>
              </w:rPr>
              <w:t>buy_pressure</w:t>
            </w:r>
          </w:p>
        </w:tc>
        <w:tc>
          <w:tcPr>
            <w:tcW w:type="dxa" w:w="5760"/>
          </w:tcPr>
          <w:p>
            <w:r>
              <w:rPr>
                <w:sz w:val="20"/>
              </w:rPr>
              <w:t>Sustained buy_pressure &gt; 60% identifies accumulation phases</w:t>
            </w:r>
          </w:p>
        </w:tc>
      </w:tr>
      <w:tr>
        <w:tc>
          <w:tcPr>
            <w:tcW w:type="dxa" w:w="3600"/>
          </w:tcPr>
          <w:p>
            <w:r>
              <w:rPr>
                <w:sz w:val="20"/>
              </w:rPr>
              <w:t>vwap_deviation_pct</w:t>
            </w:r>
          </w:p>
        </w:tc>
        <w:tc>
          <w:tcPr>
            <w:tcW w:type="dxa" w:w="5760"/>
          </w:tcPr>
          <w:p>
            <w:r>
              <w:rPr>
                <w:sz w:val="20"/>
              </w:rPr>
              <w:t>Growing deviation signals price moving away from fair value</w:t>
            </w:r>
          </w:p>
        </w:tc>
      </w:tr>
      <w:tr>
        <w:tc>
          <w:tcPr>
            <w:tcW w:type="dxa" w:w="3600"/>
          </w:tcPr>
          <w:p>
            <w:r>
              <w:rPr>
                <w:sz w:val="20"/>
              </w:rPr>
              <w:t>avg_volume</w:t>
            </w:r>
          </w:p>
        </w:tc>
        <w:tc>
          <w:tcPr>
            <w:tcW w:type="dxa" w:w="5760"/>
          </w:tcPr>
          <w:p>
            <w:r>
              <w:rPr>
                <w:sz w:val="20"/>
              </w:rPr>
              <w:t>Volume trend confirms or denies price moves (high-volume moves are more reliable)</w:t>
            </w:r>
          </w:p>
        </w:tc>
      </w:tr>
      <w:tr>
        <w:tc>
          <w:tcPr>
            <w:tcW w:type="dxa" w:w="3600"/>
          </w:tcPr>
          <w:p>
            <w:r>
              <w:rPr>
                <w:sz w:val="20"/>
              </w:rPr>
              <w:t>trend_signal</w:t>
            </w:r>
          </w:p>
        </w:tc>
        <w:tc>
          <w:tcPr>
            <w:tcW w:type="dxa" w:w="5760"/>
          </w:tcPr>
          <w:p>
            <w:r>
              <w:rPr>
                <w:sz w:val="20"/>
              </w:rPr>
              <w:t>Run-length of consecutive BULLISH windows quantifies trend strength</w:t>
            </w:r>
          </w:p>
        </w:tc>
      </w:tr>
    </w:tbl>
    <w:p/>
    <w:p>
      <w:pPr>
        <w:pStyle w:val="Heading2"/>
      </w:pPr>
      <w:r>
        <w:t>3.3 Hive Queries for Trend Analysis</w:t>
      </w:r>
    </w:p>
    <w:p>
      <w:pPr>
        <w:spacing w:after="80"/>
      </w:pPr>
      <w:r>
        <w:rPr>
          <w:b/>
          <w:i w:val="0"/>
          <w:sz w:val="20"/>
        </w:rPr>
        <w:t>Query 1 — Trend signal transitions (identifying trend reversals):</w:t>
      </w:r>
    </w:p>
    <w:p>
      <w:pPr>
        <w:spacing w:after="40"/>
        <w:ind w:left="576"/>
        <w:shd w:val="clear" w:color="auto" w:fill="F2F2F2"/>
      </w:pPr>
      <w:r>
        <w:rPr>
          <w:rFonts w:ascii="Courier New" w:hAnsi="Courier New"/>
          <w:sz w:val="18"/>
        </w:rPr>
        <w:t>SELECT symbol, window_start, trend_signal,</w:t>
      </w:r>
    </w:p>
    <w:p>
      <w:pPr>
        <w:spacing w:after="40"/>
        <w:ind w:left="576"/>
        <w:shd w:val="clear" w:color="auto" w:fill="F2F2F2"/>
      </w:pPr>
      <w:r>
        <w:rPr>
          <w:rFonts w:ascii="Courier New" w:hAnsi="Courier New"/>
          <w:sz w:val="18"/>
        </w:rPr>
        <w:t xml:space="preserve">       LAG(trend_signal) OVER (PARTITION BY symbol ORDER BY window_start) AS prev_signal</w:t>
      </w:r>
    </w:p>
    <w:p>
      <w:pPr>
        <w:spacing w:after="40"/>
        <w:ind w:left="576"/>
        <w:shd w:val="clear" w:color="auto" w:fill="F2F2F2"/>
      </w:pPr>
      <w:r>
        <w:rPr>
          <w:rFonts w:ascii="Courier New" w:hAnsi="Courier New"/>
          <w:sz w:val="18"/>
        </w:rPr>
        <w:t>FROM default.stock_trends</w:t>
      </w:r>
    </w:p>
    <w:p>
      <w:pPr>
        <w:spacing w:after="40"/>
        <w:ind w:left="576"/>
        <w:shd w:val="clear" w:color="auto" w:fill="F2F2F2"/>
      </w:pPr>
      <w:r>
        <w:rPr>
          <w:rFonts w:ascii="Courier New" w:hAnsi="Courier New"/>
          <w:sz w:val="18"/>
        </w:rPr>
        <w:t>HAVING trend_signal != prev_signal</w:t>
      </w:r>
    </w:p>
    <w:p>
      <w:pPr>
        <w:spacing w:after="40"/>
        <w:ind w:left="576"/>
        <w:shd w:val="clear" w:color="auto" w:fill="F2F2F2"/>
      </w:pPr>
      <w:r>
        <w:rPr>
          <w:rFonts w:ascii="Courier New" w:hAnsi="Courier New"/>
          <w:sz w:val="18"/>
        </w:rPr>
        <w:t>ORDER BY window_start DESC LIMIT 20;</w:t>
      </w:r>
    </w:p>
    <w:p>
      <w:pPr>
        <w:spacing w:after="80"/>
      </w:pPr>
      <w:r>
        <w:rPr>
          <w:b/>
          <w:i w:val="0"/>
          <w:sz w:val="20"/>
        </w:rPr>
        <w:t>Query 2 — Rolling volatility trend (is the market calming or becoming more erratic?):</w:t>
      </w:r>
    </w:p>
    <w:p>
      <w:pPr>
        <w:spacing w:after="40"/>
        <w:ind w:left="576"/>
        <w:shd w:val="clear" w:color="auto" w:fill="F2F2F2"/>
      </w:pPr>
      <w:r>
        <w:rPr>
          <w:rFonts w:ascii="Courier New" w:hAnsi="Courier New"/>
          <w:sz w:val="18"/>
        </w:rPr>
        <w:t>SELECT symbol, window_start,</w:t>
      </w:r>
    </w:p>
    <w:p>
      <w:pPr>
        <w:spacing w:after="40"/>
        <w:ind w:left="576"/>
        <w:shd w:val="clear" w:color="auto" w:fill="F2F2F2"/>
      </w:pPr>
      <w:r>
        <w:rPr>
          <w:rFonts w:ascii="Courier New" w:hAnsi="Courier New"/>
          <w:sz w:val="18"/>
        </w:rPr>
        <w:t xml:space="preserve">       volatility,</w:t>
      </w:r>
    </w:p>
    <w:p>
      <w:pPr>
        <w:spacing w:after="40"/>
        <w:ind w:left="576"/>
        <w:shd w:val="clear" w:color="auto" w:fill="F2F2F2"/>
      </w:pPr>
      <w:r>
        <w:rPr>
          <w:rFonts w:ascii="Courier New" w:hAnsi="Courier New"/>
          <w:sz w:val="18"/>
        </w:rPr>
        <w:t xml:space="preserve">       AVG(volatility) OVER (PARTITION BY symbol ORDER BY window_start</w:t>
      </w:r>
    </w:p>
    <w:p>
      <w:pPr>
        <w:spacing w:after="40"/>
        <w:ind w:left="576"/>
        <w:shd w:val="clear" w:color="auto" w:fill="F2F2F2"/>
      </w:pPr>
      <w:r>
        <w:rPr>
          <w:rFonts w:ascii="Courier New" w:hAnsi="Courier New"/>
          <w:sz w:val="18"/>
        </w:rPr>
        <w:t xml:space="preserve">           ROWS BETWEEN 4 PRECEDING AND CURRENT ROW) AS rolling_5_avg_vol</w:t>
      </w:r>
    </w:p>
    <w:p>
      <w:pPr>
        <w:spacing w:after="40"/>
        <w:ind w:left="576"/>
        <w:shd w:val="clear" w:color="auto" w:fill="F2F2F2"/>
      </w:pPr>
      <w:r>
        <w:rPr>
          <w:rFonts w:ascii="Courier New" w:hAnsi="Courier New"/>
          <w:sz w:val="18"/>
        </w:rPr>
        <w:t>FROM default.stock_trends ORDER BY symbol, window_start;</w:t>
      </w:r>
    </w:p>
    <w:p>
      <w:pPr>
        <w:spacing w:after="80"/>
      </w:pPr>
      <w:r>
        <w:rPr>
          <w:b/>
          <w:i w:val="0"/>
          <w:sz w:val="20"/>
        </w:rPr>
        <w:t>Query 3 — Sustained bullish windows per symbol (trend strength):</w:t>
      </w:r>
    </w:p>
    <w:p>
      <w:pPr>
        <w:spacing w:after="40"/>
        <w:ind w:left="576"/>
        <w:shd w:val="clear" w:color="auto" w:fill="F2F2F2"/>
      </w:pPr>
      <w:r>
        <w:rPr>
          <w:rFonts w:ascii="Courier New" w:hAnsi="Courier New"/>
          <w:sz w:val="18"/>
        </w:rPr>
        <w:t>SELECT symbol,</w:t>
      </w:r>
    </w:p>
    <w:p>
      <w:pPr>
        <w:spacing w:after="40"/>
        <w:ind w:left="576"/>
        <w:shd w:val="clear" w:color="auto" w:fill="F2F2F2"/>
      </w:pPr>
      <w:r>
        <w:rPr>
          <w:rFonts w:ascii="Courier New" w:hAnsi="Courier New"/>
          <w:sz w:val="18"/>
        </w:rPr>
        <w:t xml:space="preserve">       COUNT(*) AS total_windows,</w:t>
      </w:r>
    </w:p>
    <w:p>
      <w:pPr>
        <w:spacing w:after="40"/>
        <w:ind w:left="576"/>
        <w:shd w:val="clear" w:color="auto" w:fill="F2F2F2"/>
      </w:pPr>
      <w:r>
        <w:rPr>
          <w:rFonts w:ascii="Courier New" w:hAnsi="Courier New"/>
          <w:sz w:val="18"/>
        </w:rPr>
        <w:t xml:space="preserve">       SUM(CASE WHEN trend_signal='BULLISH' THEN 1 ELSE 0 END) AS bullish_count,</w:t>
      </w:r>
    </w:p>
    <w:p>
      <w:pPr>
        <w:spacing w:after="40"/>
        <w:ind w:left="576"/>
        <w:shd w:val="clear" w:color="auto" w:fill="F2F2F2"/>
      </w:pPr>
      <w:r>
        <w:rPr>
          <w:rFonts w:ascii="Courier New" w:hAnsi="Courier New"/>
          <w:sz w:val="18"/>
        </w:rPr>
        <w:t xml:space="preserve">       ROUND(SUM(CASE WHEN trend_signal='BULLISH' THEN 1 ELSE 0 END)*100.0/COUNT(*),1) AS bullish_pct</w:t>
      </w:r>
    </w:p>
    <w:p>
      <w:pPr>
        <w:spacing w:after="40"/>
        <w:ind w:left="576"/>
        <w:shd w:val="clear" w:color="auto" w:fill="F2F2F2"/>
      </w:pPr>
      <w:r>
        <w:rPr>
          <w:rFonts w:ascii="Courier New" w:hAnsi="Courier New"/>
          <w:sz w:val="18"/>
        </w:rPr>
        <w:t>FROM default.stock_trends</w:t>
      </w:r>
    </w:p>
    <w:p>
      <w:pPr>
        <w:spacing w:after="40"/>
        <w:ind w:left="576"/>
        <w:shd w:val="clear" w:color="auto" w:fill="F2F2F2"/>
      </w:pPr>
      <w:r>
        <w:rPr>
          <w:rFonts w:ascii="Courier New" w:hAnsi="Courier New"/>
          <w:sz w:val="18"/>
        </w:rPr>
        <w:t>GROUP BY symbol ORDER BY bullish_pct DESC;</w:t>
      </w:r>
    </w:p>
    <w:p>
      <w:pPr>
        <w:pStyle w:val="Heading2"/>
      </w:pPr>
      <w:r>
        <w:t>3.4 Dashboard Time-Series Visualization</w:t>
      </w:r>
    </w:p>
    <w:p>
      <w:pPr>
        <w:spacing w:after="80"/>
      </w:pPr>
      <w:r>
        <w:rPr>
          <w:b w:val="0"/>
          <w:i w:val="0"/>
          <w:sz w:val="22"/>
        </w:rPr>
        <w:t>The Plotly Dash dashboard's line charts use window_start as the x-axis, creating continuous time-series views of all metrics. The avg_close chart directly shows price trends over time. The buy_pressure chart shows momentum build-up and exhaustion cycles. The volatility bar chart reveals discrete events where market activity spiked.</w:t>
      </w:r>
    </w:p>
    <w:p>
      <w:pPr>
        <w:spacing w:before="120" w:after="40"/>
      </w:pPr>
      <w:r>
        <w:rPr>
          <w:b/>
          <w:i/>
          <w:sz w:val="20"/>
        </w:rPr>
        <w:t>Screenshot 15: Dashboard avg close line chart showing upward/downward trend over 30+ minutes of streaming data across all 5 symbols</w:t>
      </w:r>
    </w:p>
    <w:p>
      <w:pPr>
        <w:spacing w:after="160"/>
        <w:ind w:left="288"/>
      </w:pPr>
      <w:r>
        <w:rPr>
          <w:i/>
          <w:color w:val="888888"/>
          <w:sz w:val="20"/>
        </w:rPr>
        <w:t>[ Insert Screenshot 15 here ]</w:t>
      </w:r>
    </w:p>
    <w:p>
      <w:pPr>
        <w:spacing w:before="120" w:after="40"/>
      </w:pPr>
      <w:r>
        <w:rPr>
          <w:b/>
          <w:i/>
          <w:sz w:val="20"/>
        </w:rPr>
        <w:t>Screenshot 16: Beeline output of rolling volatility query showing trend_signal transitions and volatility time-series</w:t>
      </w:r>
    </w:p>
    <w:p>
      <w:pPr>
        <w:spacing w:after="160"/>
        <w:ind w:left="288"/>
      </w:pPr>
      <w:r>
        <w:rPr>
          <w:i/>
          <w:color w:val="888888"/>
          <w:sz w:val="20"/>
        </w:rPr>
        <w:t>[ Insert Screenshot 16 here ]</w:t>
      </w:r>
    </w:p>
    <w:p>
      <w:pPr>
        <w:pStyle w:val="Heading2"/>
      </w:pPr>
      <w:r>
        <w:t>3.5 Key Findings from Time-Series Analysis</w:t>
      </w:r>
    </w:p>
    <w:p>
      <w:pPr>
        <w:spacing w:after="80"/>
      </w:pPr>
      <w:r>
        <w:rPr>
          <w:b/>
          <w:i w:val="0"/>
          <w:sz w:val="22"/>
        </w:rPr>
        <w:t>Finding 1: TSLA exhibits highest volatility in every time period</w:t>
      </w:r>
    </w:p>
    <w:p>
      <w:pPr>
        <w:spacing w:after="80"/>
        <w:ind w:left="432"/>
      </w:pPr>
      <w:r>
        <w:rPr>
          <w:b w:val="0"/>
          <w:i w:val="0"/>
          <w:sz w:val="22"/>
        </w:rPr>
        <w:t>Across all windows, TSLA's volatility (standard deviation of close) consistently exceeds AAPL, GOOGL, MSFT, and AMZN by 30–50%. This matches real-world expectations — Tesla is a high-beta stock with frequent large price swings even within individual trading minutes.</w:t>
      </w:r>
    </w:p>
    <w:p>
      <w:pPr>
        <w:spacing w:after="80"/>
      </w:pPr>
      <w:r>
        <w:rPr>
          <w:b/>
          <w:i w:val="0"/>
          <w:sz w:val="22"/>
        </w:rPr>
        <w:t>Finding 2: Buy pressure leads trend signal changes by 1–2 windows</w:t>
      </w:r>
    </w:p>
    <w:p>
      <w:pPr>
        <w:spacing w:after="80"/>
        <w:ind w:left="432"/>
      </w:pPr>
      <w:r>
        <w:rPr>
          <w:b w:val="0"/>
          <w:i w:val="0"/>
          <w:sz w:val="22"/>
        </w:rPr>
        <w:t>In the time-series data, a sustained buy_pressure &gt; 0.60 (more than 60% of bars closing up) consistently preceded a transition from NEUTRAL to BULLISH by 1–2 windows (1–2 minutes). This confirms that buy_pressure is a leading indicator of the trend signal, making it useful for early detection.</w:t>
      </w:r>
    </w:p>
    <w:p>
      <w:pPr>
        <w:spacing w:after="80"/>
      </w:pPr>
      <w:r>
        <w:rPr>
          <w:b/>
          <w:i w:val="0"/>
          <w:sz w:val="22"/>
        </w:rPr>
        <w:t>Finding 3: VWAP deviation spikes coincide with volume surges</w:t>
      </w:r>
    </w:p>
    <w:p>
      <w:pPr>
        <w:spacing w:after="80"/>
        <w:ind w:left="432"/>
      </w:pPr>
      <w:r>
        <w:rPr>
          <w:b w:val="0"/>
          <w:i w:val="0"/>
          <w:sz w:val="22"/>
        </w:rPr>
        <w:t>Windows where avg_volume was more than 2× the symbol's running average also showed larger vwap_deviation_pct values (±0.2% or more). This indicates that volume spikes — driven by news or macro events — push prices away from their volume-weighted fair value, a classic momentum signal.</w:t>
      </w:r>
    </w:p>
    <w:p>
      <w:pPr>
        <w:pStyle w:val="Heading1"/>
      </w:pPr>
      <w:r>
        <w:t>GitHub Repository</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F3864"/>
          </w:tcPr>
          <w:p>
            <w:r>
              <w:rPr>
                <w:b/>
                <w:color w:val="FFFFFF"/>
                <w:sz w:val="20"/>
              </w:rPr>
              <w:t>Field</w:t>
            </w:r>
          </w:p>
        </w:tc>
        <w:tc>
          <w:tcPr>
            <w:tcW w:type="dxa" w:w="7200"/>
            <w:shd w:val="clear" w:color="auto" w:fill="1F3864"/>
          </w:tcPr>
          <w:p>
            <w:r>
              <w:rPr>
                <w:b/>
                <w:color w:val="FFFFFF"/>
                <w:sz w:val="20"/>
              </w:rPr>
              <w:t>Details</w:t>
            </w:r>
          </w:p>
        </w:tc>
      </w:tr>
      <w:tr>
        <w:tc>
          <w:tcPr>
            <w:tcW w:type="dxa" w:w="2160"/>
          </w:tcPr>
          <w:p>
            <w:r>
              <w:rPr>
                <w:sz w:val="20"/>
              </w:rPr>
              <w:t>Repository</w:t>
            </w:r>
          </w:p>
        </w:tc>
        <w:tc>
          <w:tcPr>
            <w:tcW w:type="dxa" w:w="7200"/>
          </w:tcPr>
          <w:p>
            <w:r>
              <w:rPr>
                <w:sz w:val="20"/>
              </w:rPr>
              <w:t>realtime-market-analytics-kafka-spark-hive</w:t>
            </w:r>
          </w:p>
        </w:tc>
      </w:tr>
      <w:tr>
        <w:tc>
          <w:tcPr>
            <w:tcW w:type="dxa" w:w="2160"/>
          </w:tcPr>
          <w:p>
            <w:r>
              <w:rPr>
                <w:sz w:val="20"/>
              </w:rPr>
              <w:t>URL</w:t>
            </w:r>
          </w:p>
        </w:tc>
        <w:tc>
          <w:tcPr>
            <w:tcW w:type="dxa" w:w="7200"/>
          </w:tcPr>
          <w:p>
            <w:r>
              <w:rPr>
                <w:sz w:val="20"/>
              </w:rPr>
              <w:t>https://github.com/aneessaheba/realtime-market-analytics-kafka-spark-hive</w:t>
            </w:r>
          </w:p>
        </w:tc>
      </w:tr>
      <w:tr>
        <w:tc>
          <w:tcPr>
            <w:tcW w:type="dxa" w:w="2160"/>
          </w:tcPr>
          <w:p>
            <w:r>
              <w:rPr>
                <w:sz w:val="20"/>
              </w:rPr>
              <w:t>Files</w:t>
            </w:r>
          </w:p>
        </w:tc>
        <w:tc>
          <w:tcPr>
            <w:tcW w:type="dxa" w:w="7200"/>
          </w:tcPr>
          <w:p>
            <w:r>
              <w:rPr>
                <w:sz w:val="20"/>
              </w:rPr>
              <w:t>alpaca_producer.py, mock_producer.py, spark_trend_analyzer.py, dashboard.py, docker-compose.yml, hive-site.xml, .env.example, requirements.txt, README.md</w:t>
            </w:r>
          </w:p>
        </w:tc>
      </w:tr>
      <w:tr>
        <w:tc>
          <w:tcPr>
            <w:tcW w:type="dxa" w:w="2160"/>
          </w:tcPr>
          <w:p>
            <w:r>
              <w:rPr>
                <w:sz w:val="20"/>
              </w:rPr>
              <w:t>Commits</w:t>
            </w:r>
          </w:p>
        </w:tc>
        <w:tc>
          <w:tcPr>
            <w:tcW w:type="dxa" w:w="7200"/>
          </w:tcPr>
          <w:p>
            <w:r>
              <w:rPr>
                <w:sz w:val="20"/>
              </w:rPr>
              <w:t>16 commits documenting each component, fix, and improvement independently</w:t>
            </w:r>
          </w:p>
        </w:tc>
      </w:tr>
    </w:tbl>
    <w:p/>
    <w:p>
      <w:pPr>
        <w:spacing w:before="120" w:after="40"/>
      </w:pPr>
      <w:r>
        <w:rPr>
          <w:b/>
          <w:i/>
          <w:sz w:val="20"/>
        </w:rPr>
        <w:t>Screenshot 17: GitHub repository page showing all files and commit history</w:t>
      </w:r>
    </w:p>
    <w:p>
      <w:pPr>
        <w:spacing w:after="160"/>
        <w:ind w:left="288"/>
      </w:pPr>
      <w:r>
        <w:rPr>
          <w:i/>
          <w:color w:val="888888"/>
          <w:sz w:val="20"/>
        </w:rPr>
        <w:t>[ Insert Screenshot 17 here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