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0C22" w14:textId="3D0B8FED" w:rsidR="006E60EC" w:rsidRDefault="00DB0E3B" w:rsidP="00DB0E3B">
      <w:pPr>
        <w:pStyle w:val="Puesto"/>
        <w:pBdr>
          <w:top w:val="single" w:sz="4" w:space="1" w:color="auto"/>
        </w:pBdr>
        <w:rPr>
          <w:sz w:val="54"/>
          <w:szCs w:val="54"/>
          <w:lang w:val="en-US"/>
        </w:rPr>
      </w:pPr>
      <w:bookmarkStart w:id="0" w:name="_GoBack"/>
      <w:bookmarkEnd w:id="0"/>
      <w:r w:rsidRPr="00111641">
        <w:rPr>
          <w:sz w:val="54"/>
          <w:szCs w:val="54"/>
          <w:lang w:val="en-US"/>
        </w:rPr>
        <w:t>Adrián</w:t>
      </w:r>
      <w:r w:rsidRPr="00124BC0">
        <w:rPr>
          <w:szCs w:val="54"/>
          <w:lang w:val="en-US"/>
        </w:rPr>
        <w:t xml:space="preserve"> </w:t>
      </w:r>
      <w:r w:rsidRPr="00111641">
        <w:rPr>
          <w:sz w:val="54"/>
          <w:szCs w:val="54"/>
          <w:lang w:val="en-US"/>
        </w:rPr>
        <w:t>Neila</w:t>
      </w:r>
      <w:r w:rsidRPr="00124BC0">
        <w:rPr>
          <w:szCs w:val="54"/>
          <w:lang w:val="en-US"/>
        </w:rPr>
        <w:t xml:space="preserve"> </w:t>
      </w:r>
      <w:r w:rsidRPr="00111641">
        <w:rPr>
          <w:sz w:val="54"/>
          <w:szCs w:val="54"/>
          <w:lang w:val="en-US"/>
        </w:rPr>
        <w:t>Serrano</w:t>
      </w:r>
    </w:p>
    <w:p w14:paraId="7D73D410" w14:textId="64E093FF" w:rsidR="00A63972" w:rsidRDefault="00A63972" w:rsidP="00A63972">
      <w:pPr>
        <w:rPr>
          <w:rFonts w:asciiTheme="majorHAnsi" w:hAnsiTheme="majorHAnsi"/>
          <w:sz w:val="30"/>
          <w:szCs w:val="30"/>
          <w:lang w:val="en-US"/>
        </w:rPr>
      </w:pPr>
      <w:r w:rsidRPr="00111641">
        <w:rPr>
          <w:rFonts w:asciiTheme="majorHAnsi" w:hAnsiTheme="majorHAnsi"/>
          <w:sz w:val="30"/>
          <w:szCs w:val="30"/>
          <w:lang w:val="en-US"/>
        </w:rPr>
        <w:t>UX designer &amp; Front-end developer</w:t>
      </w:r>
    </w:p>
    <w:tbl>
      <w:tblPr>
        <w:tblStyle w:val="Tablaconcuadrcula"/>
        <w:tblpPr w:leftFromText="141" w:rightFromText="141" w:vertAnchor="text" w:horzAnchor="margin" w:tblpX="-142" w:tblpY="210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6804"/>
        <w:gridCol w:w="1985"/>
      </w:tblGrid>
      <w:tr w:rsidR="008D067D" w:rsidRPr="00A63972" w14:paraId="3037F34D" w14:textId="77777777" w:rsidTr="000443C3">
        <w:tc>
          <w:tcPr>
            <w:tcW w:w="6804" w:type="dxa"/>
          </w:tcPr>
          <w:p w14:paraId="167483E4" w14:textId="26D430A0" w:rsidR="008D067D" w:rsidRPr="00111641" w:rsidRDefault="008D067D" w:rsidP="008D067D">
            <w:pPr>
              <w:pStyle w:val="top"/>
              <w:spacing w:before="12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Professional Experience</w:t>
            </w:r>
          </w:p>
          <w:p w14:paraId="0EF473BC" w14:textId="77777777" w:rsidR="008D067D" w:rsidRPr="00111641" w:rsidRDefault="008D067D" w:rsidP="008D067D">
            <w:pPr>
              <w:spacing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Designer &amp; Full-Stack Developer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(Jun 2014 – 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>Current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)</w:t>
            </w:r>
          </w:p>
          <w:p w14:paraId="5308A5B9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B0400A">
              <w:rPr>
                <w:rStyle w:val="CVCar"/>
                <w:color w:val="808080" w:themeColor="background1" w:themeShade="80"/>
                <w:sz w:val="22"/>
                <w:lang w:val="en-US"/>
              </w:rPr>
              <w:t>Vice Rector’s Office for Quality and Organizational Structure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–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Universidad </w:t>
            </w: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Politécnica</w:t>
            </w:r>
            <w:proofErr w:type="spellEnd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de Madrid</w:t>
            </w:r>
          </w:p>
          <w:p w14:paraId="0DCA8D6A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 w:rsidRPr="001550B0">
              <w:rPr>
                <w:lang w:val="en-US"/>
              </w:rPr>
              <w:t xml:space="preserve">Established UX design as the first stage of all modules of the GAUSS platform developments, </w:t>
            </w:r>
            <w:r w:rsidRPr="006D6D8C">
              <w:rPr>
                <w:u w:val="single"/>
                <w:lang w:val="en-US"/>
              </w:rPr>
              <w:t>instituting a user-centered design</w:t>
            </w:r>
            <w:r w:rsidRPr="001550B0">
              <w:rPr>
                <w:lang w:val="en-US"/>
              </w:rPr>
              <w:t xml:space="preserve"> (UCD) approach.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This included </w:t>
            </w:r>
            <w:r w:rsidRPr="006D6D8C">
              <w:rPr>
                <w:u w:val="single"/>
                <w:lang w:val="en-US"/>
              </w:rPr>
              <w:t>produce wireframes</w:t>
            </w:r>
            <w:r>
              <w:rPr>
                <w:lang w:val="en-US"/>
              </w:rPr>
              <w:t xml:space="preserve"> for a new module and </w:t>
            </w:r>
            <w:r w:rsidRPr="006D6D8C">
              <w:rPr>
                <w:u w:val="single"/>
                <w:lang w:val="en-US"/>
              </w:rPr>
              <w:t>test it with final users</w:t>
            </w:r>
            <w:r>
              <w:rPr>
                <w:lang w:val="en-US"/>
              </w:rPr>
              <w:t xml:space="preserve"> with dummy HTML.</w:t>
            </w:r>
            <w:proofErr w:type="gramEnd"/>
            <w:r>
              <w:rPr>
                <w:lang w:val="en-US"/>
              </w:rPr>
              <w:t xml:space="preserve"> </w:t>
            </w:r>
            <w:r w:rsidRPr="006D6D8C">
              <w:rPr>
                <w:u w:val="single"/>
                <w:lang w:val="en-US"/>
              </w:rPr>
              <w:t>Developed the front-end</w:t>
            </w:r>
            <w:r>
              <w:rPr>
                <w:lang w:val="en-US"/>
              </w:rPr>
              <w:t xml:space="preserve"> of all the pages that compose this new module. F</w:t>
            </w:r>
            <w:r w:rsidRPr="00A023F3">
              <w:rPr>
                <w:lang w:val="en-US"/>
              </w:rPr>
              <w:t xml:space="preserve">irst phase in operation for more than 3000 </w:t>
            </w:r>
            <w:r>
              <w:rPr>
                <w:lang w:val="en-US"/>
              </w:rPr>
              <w:t xml:space="preserve">professors. Currently </w:t>
            </w:r>
            <w:r w:rsidRPr="006D6D8C">
              <w:rPr>
                <w:u w:val="single"/>
                <w:lang w:val="en-US"/>
              </w:rPr>
              <w:t>developing the back-end</w:t>
            </w:r>
            <w:r>
              <w:rPr>
                <w:lang w:val="en-US"/>
              </w:rPr>
              <w:t xml:space="preserve"> for the second phase.</w:t>
            </w:r>
          </w:p>
          <w:p w14:paraId="2E9FE1DE" w14:textId="77777777" w:rsidR="008D067D" w:rsidRPr="004B555B" w:rsidRDefault="008D067D" w:rsidP="008D067D">
            <w:pPr>
              <w:pStyle w:val="CV"/>
              <w:pBdr>
                <w:left w:val="single" w:sz="12" w:space="4" w:color="BFBFBF" w:themeColor="background1" w:themeShade="BF"/>
              </w:pBdr>
              <w:spacing w:line="240" w:lineRule="atLeast"/>
              <w:ind w:left="142"/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</w:pP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>“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GAUSS is a platform created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 xml:space="preserve">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to provide support for processes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 xml:space="preserve">of </w:t>
            </w:r>
            <w:proofErr w:type="spellStart"/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>the</w:t>
            </w:r>
            <w:proofErr w:type="spellEnd"/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 xml:space="preserve">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Systems of internal quality assurance of the centers of the UPM. Currently, it has five modules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>”</w:t>
            </w:r>
          </w:p>
          <w:p w14:paraId="46A8CAA1" w14:textId="77777777" w:rsidR="008D067D" w:rsidRPr="00111641" w:rsidRDefault="008D067D" w:rsidP="008D067D">
            <w:pPr>
              <w:spacing w:before="600" w:after="40" w:line="240" w:lineRule="exact"/>
              <w:rPr>
                <w:rFonts w:ascii="Garamond" w:hAnsi="Garamond"/>
                <w:b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Designer</w:t>
            </w:r>
            <w:r w:rsidRPr="007A611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(Jan 2014 – Jun 2014)</w:t>
            </w:r>
          </w:p>
          <w:p w14:paraId="5472592E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CETTICO 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R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&amp;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D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Group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–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Universidad </w:t>
            </w: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Politécnica</w:t>
            </w:r>
            <w:proofErr w:type="spellEnd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de Madrid</w:t>
            </w:r>
          </w:p>
          <w:p w14:paraId="41D4199F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Designed two user interface prototypes for HERA stand-alone </w:t>
            </w:r>
            <w:r w:rsidRPr="00AD0C2D">
              <w:rPr>
                <w:lang w:val="en-US"/>
              </w:rPr>
              <w:t>–</w:t>
            </w:r>
            <w:r>
              <w:rPr>
                <w:lang w:val="en-US"/>
              </w:rPr>
              <w:t>a semi-automatic accessibility evaluation tool</w:t>
            </w:r>
            <w:r w:rsidRPr="00AD0C2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originated from the Firefox plugin HERA-FFX.</w:t>
            </w:r>
          </w:p>
          <w:p w14:paraId="00E7AF6C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The design process covered </w:t>
            </w:r>
            <w:r w:rsidRPr="00416B0F">
              <w:rPr>
                <w:u w:val="single"/>
                <w:lang w:val="en-US"/>
              </w:rPr>
              <w:t>usability problems analysis</w:t>
            </w:r>
            <w:r>
              <w:rPr>
                <w:lang w:val="en-US"/>
              </w:rPr>
              <w:t xml:space="preserve"> through surveys and comments of users of the previous plugin; </w:t>
            </w:r>
            <w:r w:rsidRPr="006911F9">
              <w:rPr>
                <w:u w:val="single"/>
                <w:lang w:val="en-US"/>
              </w:rPr>
              <w:t>context of use analysis</w:t>
            </w:r>
            <w:r>
              <w:rPr>
                <w:u w:val="single"/>
                <w:lang w:val="en-US"/>
              </w:rPr>
              <w:t>;</w:t>
            </w:r>
            <w:r w:rsidRPr="00E65974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low fidelity prototype creation</w:t>
            </w:r>
            <w:r>
              <w:rPr>
                <w:lang w:val="en-US"/>
              </w:rPr>
              <w:t xml:space="preserve">; </w:t>
            </w:r>
            <w:r w:rsidRPr="0070190E">
              <w:rPr>
                <w:u w:val="single"/>
                <w:lang w:val="en-US"/>
              </w:rPr>
              <w:t>low fidelity prototype</w:t>
            </w:r>
            <w:r w:rsidRPr="00CE460F">
              <w:rPr>
                <w:u w:val="single"/>
                <w:lang w:val="en-US"/>
              </w:rPr>
              <w:t xml:space="preserve"> </w:t>
            </w:r>
            <w:r w:rsidRPr="00CC5A92">
              <w:rPr>
                <w:u w:val="single"/>
                <w:lang w:val="en-US"/>
              </w:rPr>
              <w:t xml:space="preserve">usability </w:t>
            </w:r>
            <w:r>
              <w:rPr>
                <w:u w:val="single"/>
                <w:lang w:val="en-US"/>
              </w:rPr>
              <w:t>evaluation</w:t>
            </w:r>
            <w:r w:rsidRPr="00245611">
              <w:rPr>
                <w:lang w:val="en-US"/>
              </w:rPr>
              <w:t xml:space="preserve"> with users</w:t>
            </w:r>
            <w:r w:rsidRPr="00C53573">
              <w:rPr>
                <w:lang w:val="en-US"/>
              </w:rPr>
              <w:t xml:space="preserve">; </w:t>
            </w:r>
            <w:r>
              <w:rPr>
                <w:u w:val="single"/>
                <w:lang w:val="en-US"/>
              </w:rPr>
              <w:t>medium fidelity prototype realization</w:t>
            </w:r>
            <w:r w:rsidRPr="003D2697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the</w:t>
            </w:r>
            <w:r w:rsidRPr="003D2697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analysis</w:t>
            </w:r>
            <w:r w:rsidRPr="00476D19">
              <w:rPr>
                <w:u w:val="single"/>
                <w:lang w:val="en-US"/>
              </w:rPr>
              <w:t xml:space="preserve"> and report</w:t>
            </w:r>
            <w:r>
              <w:rPr>
                <w:u w:val="single"/>
                <w:lang w:val="en-US"/>
              </w:rPr>
              <w:t xml:space="preserve"> of the</w:t>
            </w:r>
            <w:r w:rsidRPr="00476D19">
              <w:rPr>
                <w:u w:val="single"/>
                <w:lang w:val="en-US"/>
              </w:rPr>
              <w:t xml:space="preserve"> results</w:t>
            </w:r>
            <w:r w:rsidRPr="003D2697">
              <w:rPr>
                <w:lang w:val="en-US"/>
              </w:rPr>
              <w:t>.</w:t>
            </w:r>
          </w:p>
          <w:p w14:paraId="534180B9" w14:textId="77777777" w:rsidR="008D067D" w:rsidRPr="00111641" w:rsidRDefault="008D067D" w:rsidP="008D067D">
            <w:pPr>
              <w:spacing w:before="60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Consultant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(May 2013 – Sep 2013)</w:t>
            </w:r>
          </w:p>
          <w:p w14:paraId="12F425C8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Neo Labels</w:t>
            </w:r>
          </w:p>
          <w:p w14:paraId="3B5A302A" w14:textId="686098AC" w:rsidR="008D067D" w:rsidRPr="00573600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 w:rsidRPr="00BE6930">
              <w:rPr>
                <w:lang w:val="en-US"/>
              </w:rPr>
              <w:t xml:space="preserve">Produced wireframes that contributed to </w:t>
            </w:r>
            <w:r>
              <w:rPr>
                <w:lang w:val="en-US"/>
              </w:rPr>
              <w:t>UCD</w:t>
            </w:r>
            <w:r w:rsidRPr="00BE6930">
              <w:rPr>
                <w:lang w:val="en-US"/>
              </w:rPr>
              <w:t xml:space="preserve"> efforts for a ten of </w:t>
            </w:r>
            <w:r>
              <w:rPr>
                <w:lang w:val="en-US"/>
              </w:rPr>
              <w:t xml:space="preserve">responsive </w:t>
            </w:r>
            <w:r w:rsidRPr="00BE6930">
              <w:rPr>
                <w:lang w:val="en-US"/>
              </w:rPr>
              <w:t xml:space="preserve">Web pages. </w:t>
            </w:r>
            <w:r w:rsidRPr="00547C6D">
              <w:rPr>
                <w:lang w:val="en-US"/>
              </w:rPr>
              <w:t xml:space="preserve">Helped improve information architecture of the most of the previous Web </w:t>
            </w:r>
            <w:r w:rsidRPr="00573600">
              <w:rPr>
                <w:lang w:val="en-US"/>
              </w:rPr>
              <w:t>sites by assisting with card sorting.</w:t>
            </w:r>
          </w:p>
          <w:p w14:paraId="0DF6922E" w14:textId="77777777" w:rsidR="008D067D" w:rsidRPr="00111641" w:rsidRDefault="008D067D" w:rsidP="008D067D">
            <w:pPr>
              <w:spacing w:before="60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Usability &amp; Accessibility</w:t>
            </w:r>
            <w:r w:rsidRPr="006811C5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Intern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(Jun 2012 – Feb 2013)</w:t>
            </w:r>
          </w:p>
          <w:p w14:paraId="475296CC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El </w:t>
            </w: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Mundo</w:t>
            </w:r>
            <w:proofErr w:type="spellEnd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Chair on Digital Communications –</w:t>
            </w:r>
            <w:r w:rsidRPr="00347E4C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Universidad </w:t>
            </w: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Politécnica</w:t>
            </w:r>
            <w:proofErr w:type="spellEnd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de Madrid</w:t>
            </w:r>
          </w:p>
          <w:p w14:paraId="466FF0C4" w14:textId="77777777" w:rsidR="008D067D" w:rsidRPr="00AD0C2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 w:rsidRPr="00AD0C2D">
              <w:rPr>
                <w:lang w:val="en-US"/>
              </w:rPr>
              <w:t xml:space="preserve">Conducted a usability and accessibility evaluation of </w:t>
            </w:r>
            <w:proofErr w:type="spellStart"/>
            <w:r w:rsidRPr="00AD0C2D">
              <w:rPr>
                <w:lang w:val="en-US"/>
              </w:rPr>
              <w:t>Orbyt</w:t>
            </w:r>
            <w:proofErr w:type="spellEnd"/>
            <w:r w:rsidRPr="00AD0C2D">
              <w:rPr>
                <w:lang w:val="en-US"/>
              </w:rPr>
              <w:t xml:space="preserve"> –the digital content platform of the newspaper El </w:t>
            </w:r>
            <w:proofErr w:type="spellStart"/>
            <w:r w:rsidRPr="00AD0C2D">
              <w:rPr>
                <w:lang w:val="en-US"/>
              </w:rPr>
              <w:t>Mundo</w:t>
            </w:r>
            <w:proofErr w:type="spellEnd"/>
            <w:r w:rsidRPr="00AD0C2D">
              <w:rPr>
                <w:lang w:val="en-US"/>
              </w:rPr>
              <w:t>–.</w:t>
            </w:r>
          </w:p>
          <w:p w14:paraId="4F74752E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usability evaluation included a </w:t>
            </w:r>
            <w:r w:rsidRPr="006911F9">
              <w:rPr>
                <w:u w:val="single"/>
                <w:lang w:val="en-US"/>
              </w:rPr>
              <w:t>context of use analysis</w:t>
            </w:r>
            <w:r>
              <w:rPr>
                <w:lang w:val="en-US"/>
              </w:rPr>
              <w:t xml:space="preserve"> </w:t>
            </w:r>
            <w:r w:rsidRPr="006911F9">
              <w:rPr>
                <w:lang w:val="en-US"/>
              </w:rPr>
              <w:t xml:space="preserve">through </w:t>
            </w:r>
            <w:r>
              <w:rPr>
                <w:lang w:val="en-US"/>
              </w:rPr>
              <w:t>published usability studies of online media</w:t>
            </w:r>
            <w:r w:rsidRPr="006911F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6911F9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 research that includes</w:t>
            </w:r>
            <w:r w:rsidRPr="006911F9">
              <w:rPr>
                <w:lang w:val="en-US"/>
              </w:rPr>
              <w:t xml:space="preserve"> interviews, conte</w:t>
            </w:r>
            <w:r>
              <w:rPr>
                <w:lang w:val="en-US"/>
              </w:rPr>
              <w:t xml:space="preserve">xtual inquiries and field </w:t>
            </w:r>
            <w:r w:rsidRPr="006911F9">
              <w:rPr>
                <w:lang w:val="en-US"/>
              </w:rPr>
              <w:t>studies</w:t>
            </w:r>
            <w:r>
              <w:rPr>
                <w:lang w:val="en-US"/>
              </w:rPr>
              <w:t xml:space="preserve">; </w:t>
            </w:r>
            <w:r>
              <w:rPr>
                <w:u w:val="single"/>
                <w:lang w:val="en-US"/>
              </w:rPr>
              <w:t>test</w:t>
            </w:r>
            <w:r w:rsidRPr="00C90645">
              <w:rPr>
                <w:u w:val="single"/>
                <w:lang w:val="en-US"/>
              </w:rPr>
              <w:t xml:space="preserve"> parameters</w:t>
            </w:r>
            <w:r>
              <w:rPr>
                <w:lang w:val="en-US"/>
              </w:rPr>
              <w:t xml:space="preserve"> as tasks, profiles, </w:t>
            </w:r>
            <w:r w:rsidRPr="00C90645">
              <w:rPr>
                <w:lang w:val="en-US"/>
              </w:rPr>
              <w:t xml:space="preserve">objective </w:t>
            </w:r>
            <w:r>
              <w:rPr>
                <w:lang w:val="en-US"/>
              </w:rPr>
              <w:t>metrics</w:t>
            </w:r>
            <w:r w:rsidRPr="00C906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subjective measures </w:t>
            </w:r>
            <w:r w:rsidRPr="00C90645">
              <w:rPr>
                <w:lang w:val="en-US"/>
              </w:rPr>
              <w:t>to take</w:t>
            </w:r>
            <w:r>
              <w:rPr>
                <w:lang w:val="en-US"/>
              </w:rPr>
              <w:t xml:space="preserve">, etc.; </w:t>
            </w:r>
            <w:r w:rsidRPr="00D74785">
              <w:rPr>
                <w:u w:val="single"/>
                <w:lang w:val="en-US"/>
              </w:rPr>
              <w:t>recruitment of users</w:t>
            </w:r>
            <w:r>
              <w:rPr>
                <w:lang w:val="en-US"/>
              </w:rPr>
              <w:t xml:space="preserve">; </w:t>
            </w:r>
            <w:r w:rsidRPr="00476D19">
              <w:rPr>
                <w:u w:val="single"/>
                <w:lang w:val="en-US"/>
              </w:rPr>
              <w:t>pilot test</w:t>
            </w:r>
            <w:r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 xml:space="preserve">; </w:t>
            </w:r>
            <w:r w:rsidRPr="00476D19">
              <w:rPr>
                <w:u w:val="single"/>
                <w:lang w:val="en-US"/>
              </w:rPr>
              <w:t>facilit</w:t>
            </w:r>
            <w:r>
              <w:rPr>
                <w:u w:val="single"/>
                <w:lang w:val="en-US"/>
              </w:rPr>
              <w:t xml:space="preserve">ator and </w:t>
            </w:r>
            <w:r w:rsidRPr="00E84E82">
              <w:rPr>
                <w:u w:val="single"/>
                <w:lang w:val="en-US"/>
              </w:rPr>
              <w:t>note-taker</w:t>
            </w:r>
            <w:r w:rsidRPr="00476D19">
              <w:rPr>
                <w:u w:val="single"/>
                <w:lang w:val="en-US"/>
              </w:rPr>
              <w:t xml:space="preserve"> t</w:t>
            </w:r>
            <w:r>
              <w:rPr>
                <w:u w:val="single"/>
                <w:lang w:val="en-US"/>
              </w:rPr>
              <w:t>a</w:t>
            </w:r>
            <w:r w:rsidRPr="00476D19">
              <w:rPr>
                <w:u w:val="single"/>
                <w:lang w:val="en-US"/>
              </w:rPr>
              <w:t>s</w:t>
            </w:r>
            <w:r>
              <w:rPr>
                <w:u w:val="single"/>
                <w:lang w:val="en-US"/>
              </w:rPr>
              <w:t>k</w:t>
            </w:r>
            <w:r w:rsidRPr="00476D19">
              <w:rPr>
                <w:u w:val="single"/>
                <w:lang w:val="en-US"/>
              </w:rPr>
              <w:t>s</w:t>
            </w:r>
            <w:r w:rsidRPr="003D2697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the </w:t>
            </w:r>
            <w:r>
              <w:rPr>
                <w:u w:val="single"/>
                <w:lang w:val="en-US"/>
              </w:rPr>
              <w:t>analysis</w:t>
            </w:r>
            <w:r w:rsidRPr="00476D19">
              <w:rPr>
                <w:u w:val="single"/>
                <w:lang w:val="en-US"/>
              </w:rPr>
              <w:t xml:space="preserve"> and report</w:t>
            </w:r>
            <w:r>
              <w:rPr>
                <w:u w:val="single"/>
                <w:lang w:val="en-US"/>
              </w:rPr>
              <w:t xml:space="preserve"> of the</w:t>
            </w:r>
            <w:r w:rsidRPr="00476D19">
              <w:rPr>
                <w:u w:val="single"/>
                <w:lang w:val="en-US"/>
              </w:rPr>
              <w:t xml:space="preserve"> results</w:t>
            </w:r>
            <w:r w:rsidRPr="003D2697">
              <w:rPr>
                <w:lang w:val="en-US"/>
              </w:rPr>
              <w:t>.</w:t>
            </w:r>
            <w:r>
              <w:rPr>
                <w:lang w:val="en-US"/>
              </w:rPr>
              <w:t xml:space="preserve"> A usability </w:t>
            </w:r>
            <w:r w:rsidRPr="00EC12D8">
              <w:rPr>
                <w:lang w:val="en-US"/>
              </w:rPr>
              <w:t>heuristic analysis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was also carried out</w:t>
            </w:r>
            <w:proofErr w:type="gramEnd"/>
            <w:r>
              <w:rPr>
                <w:lang w:val="en-US"/>
              </w:rPr>
              <w:t>.</w:t>
            </w:r>
          </w:p>
          <w:p w14:paraId="41C047B8" w14:textId="77777777" w:rsidR="008D067D" w:rsidRPr="00F46C87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The accessibility evaluation </w:t>
            </w:r>
            <w:proofErr w:type="gramStart"/>
            <w:r>
              <w:rPr>
                <w:lang w:val="en-US"/>
              </w:rPr>
              <w:t>was performed</w:t>
            </w:r>
            <w:proofErr w:type="gramEnd"/>
            <w:r>
              <w:rPr>
                <w:lang w:val="en-US"/>
              </w:rPr>
              <w:t xml:space="preserve"> according to W3C</w:t>
            </w:r>
            <w:r w:rsidRPr="009E7ACF">
              <w:rPr>
                <w:lang w:val="en-US"/>
              </w:rPr>
              <w:t xml:space="preserve"> </w:t>
            </w:r>
            <w:r w:rsidRPr="00541582">
              <w:rPr>
                <w:u w:val="single"/>
                <w:lang w:val="en-US"/>
              </w:rPr>
              <w:t>WCAG 2.0</w:t>
            </w:r>
            <w:r>
              <w:rPr>
                <w:lang w:val="en-US"/>
              </w:rPr>
              <w:t xml:space="preserve"> compliance test including </w:t>
            </w:r>
            <w:r w:rsidRPr="00541582">
              <w:rPr>
                <w:u w:val="single"/>
                <w:lang w:val="en-US"/>
              </w:rPr>
              <w:t>all of the success criteria</w:t>
            </w:r>
            <w:r>
              <w:rPr>
                <w:lang w:val="en-US"/>
              </w:rPr>
              <w:t xml:space="preserve"> </w:t>
            </w:r>
            <w:r w:rsidRPr="00280970">
              <w:rPr>
                <w:lang w:val="en-US"/>
              </w:rPr>
              <w:t>legally required</w:t>
            </w:r>
            <w:r>
              <w:rPr>
                <w:lang w:val="en-US"/>
              </w:rPr>
              <w:t xml:space="preserve"> in Europe –</w:t>
            </w:r>
            <w:r w:rsidRPr="00541582">
              <w:rPr>
                <w:u w:val="single"/>
                <w:lang w:val="en-US"/>
              </w:rPr>
              <w:t>levels of conformance A and AA</w:t>
            </w:r>
            <w:r>
              <w:rPr>
                <w:lang w:val="en-US"/>
              </w:rPr>
              <w:t>–. A</w:t>
            </w:r>
            <w:r w:rsidRPr="00251C5F">
              <w:rPr>
                <w:lang w:val="en-US"/>
              </w:rPr>
              <w:t>nalysis and report of the results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were also carried out</w:t>
            </w:r>
            <w:proofErr w:type="gramEnd"/>
            <w:r w:rsidRPr="003D2697">
              <w:rPr>
                <w:lang w:val="en-US"/>
              </w:rPr>
              <w:t>.</w:t>
            </w:r>
          </w:p>
          <w:p w14:paraId="088C27CD" w14:textId="77777777" w:rsidR="008D067D" w:rsidRPr="00111641" w:rsidRDefault="008D067D" w:rsidP="008D067D">
            <w:pPr>
              <w:spacing w:before="60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b/>
                <w:lang w:val="en-US"/>
              </w:rPr>
              <w:t>Vice Chairman, Front-End Developer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&amp; UX Consultant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(Sep 2011 – Jul 2014)</w:t>
            </w:r>
          </w:p>
          <w:p w14:paraId="03DFA1AB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TICProc</w:t>
            </w:r>
            <w:proofErr w:type="spellEnd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– Solutions (Junior Enterprise of Universidad </w:t>
            </w: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Politécnica</w:t>
            </w:r>
            <w:proofErr w:type="spellEnd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de Madrid)</w:t>
            </w:r>
          </w:p>
          <w:p w14:paraId="3549C775" w14:textId="77777777" w:rsidR="008D067D" w:rsidRPr="00D748FB" w:rsidRDefault="008D067D" w:rsidP="008D067D">
            <w:pPr>
              <w:pStyle w:val="CV"/>
              <w:spacing w:after="120" w:line="240" w:lineRule="atLeast"/>
              <w:rPr>
                <w:sz w:val="26"/>
                <w:szCs w:val="26"/>
                <w:lang w:val="en-US"/>
              </w:rPr>
            </w:pPr>
            <w:r w:rsidRPr="00D748FB">
              <w:rPr>
                <w:lang w:val="en-US"/>
              </w:rPr>
              <w:t>Participated in small projects as a subcontractor. Develop with other partners simple Web pages, using CMS’s. I began as a fellow on the first years and became the vice-chairman. The association was closed due lack of activity.</w:t>
            </w:r>
          </w:p>
          <w:p w14:paraId="6A759F08" w14:textId="77777777" w:rsidR="008D067D" w:rsidRPr="00111641" w:rsidRDefault="008D067D" w:rsidP="008D067D">
            <w:pPr>
              <w:pStyle w:val="top"/>
              <w:spacing w:before="84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Education</w:t>
            </w:r>
          </w:p>
          <w:p w14:paraId="3D62D358" w14:textId="77777777" w:rsidR="008D067D" w:rsidRPr="00111641" w:rsidRDefault="008D067D" w:rsidP="008D067D">
            <w:pPr>
              <w:pStyle w:val="CV"/>
              <w:rPr>
                <w:b/>
                <w:lang w:val="en-US"/>
              </w:rPr>
            </w:pPr>
            <w:r w:rsidRPr="00111641">
              <w:rPr>
                <w:b/>
                <w:lang w:val="en-US"/>
              </w:rPr>
              <w:t>Bachelor Degree in Computer Engineering | Graduation: 2014</w:t>
            </w:r>
          </w:p>
          <w:p w14:paraId="13529DDB" w14:textId="77777777" w:rsidR="008D067D" w:rsidRDefault="008D067D" w:rsidP="008D067D">
            <w:pPr>
              <w:pStyle w:val="CV"/>
              <w:rPr>
                <w:lang w:val="en-US"/>
              </w:rPr>
            </w:pPr>
            <w:r w:rsidRPr="00111641">
              <w:rPr>
                <w:lang w:val="en-US"/>
              </w:rPr>
              <w:t xml:space="preserve">Universidad </w:t>
            </w:r>
            <w:proofErr w:type="spellStart"/>
            <w:r w:rsidRPr="00111641">
              <w:rPr>
                <w:lang w:val="en-US"/>
              </w:rPr>
              <w:t>Politécnica</w:t>
            </w:r>
            <w:proofErr w:type="spellEnd"/>
            <w:r w:rsidRPr="00111641">
              <w:rPr>
                <w:lang w:val="en-US"/>
              </w:rPr>
              <w:t xml:space="preserve"> de Madrid – School of Computing – Madrid</w:t>
            </w:r>
          </w:p>
          <w:p w14:paraId="61703EF2" w14:textId="0B464B57" w:rsidR="00FE2144" w:rsidRPr="008A62E4" w:rsidRDefault="00FA116F" w:rsidP="00FA116F">
            <w:pPr>
              <w:spacing w:before="600" w:after="40" w:line="240" w:lineRule="exact"/>
              <w:rPr>
                <w:rStyle w:val="CVCar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Android Apps development |200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(Oct 2014)</w:t>
            </w:r>
          </w:p>
          <w:p w14:paraId="12EDA5B2" w14:textId="35F9EB93" w:rsidR="00FA116F" w:rsidRPr="008A62E4" w:rsidRDefault="00FA116F" w:rsidP="00FA116F">
            <w:pPr>
              <w:pStyle w:val="CV"/>
              <w:spacing w:after="120" w:line="240" w:lineRule="atLeast"/>
              <w:rPr>
                <w:lang w:val="en-US"/>
              </w:rPr>
            </w:pPr>
            <w:r w:rsidRPr="008A62E4">
              <w:rPr>
                <w:lang w:val="en-US"/>
              </w:rPr>
              <w:t>Samsung</w:t>
            </w:r>
            <w:r w:rsidR="00CA37FD">
              <w:rPr>
                <w:lang w:val="en-US"/>
              </w:rPr>
              <w:t xml:space="preserve"> Tech Institute</w:t>
            </w:r>
            <w:r w:rsidRPr="008A62E4">
              <w:rPr>
                <w:lang w:val="en-US"/>
              </w:rPr>
              <w:t xml:space="preserve"> – Universidad </w:t>
            </w:r>
            <w:proofErr w:type="spellStart"/>
            <w:r w:rsidRPr="008A62E4">
              <w:rPr>
                <w:lang w:val="en-US"/>
              </w:rPr>
              <w:t>Politécnica</w:t>
            </w:r>
            <w:proofErr w:type="spellEnd"/>
            <w:r w:rsidRPr="008A62E4">
              <w:rPr>
                <w:lang w:val="en-US"/>
              </w:rPr>
              <w:t xml:space="preserve"> de Madrid</w:t>
            </w:r>
          </w:p>
          <w:p w14:paraId="7E51F69A" w14:textId="7D513ED4" w:rsidR="00FA116F" w:rsidRPr="008A62E4" w:rsidRDefault="00FA116F" w:rsidP="00FA116F">
            <w:pPr>
              <w:spacing w:before="60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Advanced aspects in Android |80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(Jun 2015)</w:t>
            </w:r>
          </w:p>
          <w:p w14:paraId="7935ACE8" w14:textId="5527C7F9" w:rsidR="00FA116F" w:rsidRPr="008A62E4" w:rsidRDefault="00FA116F" w:rsidP="00FA116F">
            <w:pPr>
              <w:pStyle w:val="CV"/>
              <w:spacing w:after="120" w:line="240" w:lineRule="atLeast"/>
              <w:rPr>
                <w:lang w:val="en-US"/>
              </w:rPr>
            </w:pPr>
            <w:r w:rsidRPr="008A62E4">
              <w:rPr>
                <w:lang w:val="en-US"/>
              </w:rPr>
              <w:t xml:space="preserve">Samsung </w:t>
            </w:r>
            <w:r w:rsidR="00CA37FD">
              <w:rPr>
                <w:lang w:val="en-US"/>
              </w:rPr>
              <w:t xml:space="preserve"> Tech Institute</w:t>
            </w:r>
            <w:r w:rsidR="00CA37FD" w:rsidRPr="008A62E4">
              <w:rPr>
                <w:lang w:val="en-US"/>
              </w:rPr>
              <w:t xml:space="preserve"> </w:t>
            </w:r>
            <w:r w:rsidRPr="008A62E4">
              <w:rPr>
                <w:lang w:val="en-US"/>
              </w:rPr>
              <w:t xml:space="preserve">– Universidad </w:t>
            </w:r>
            <w:proofErr w:type="spellStart"/>
            <w:r w:rsidRPr="008A62E4">
              <w:rPr>
                <w:lang w:val="en-US"/>
              </w:rPr>
              <w:t>Politécnica</w:t>
            </w:r>
            <w:proofErr w:type="spellEnd"/>
            <w:r w:rsidRPr="008A62E4">
              <w:rPr>
                <w:lang w:val="en-US"/>
              </w:rPr>
              <w:t xml:space="preserve"> de Madrid</w:t>
            </w:r>
          </w:p>
          <w:p w14:paraId="637E8797" w14:textId="77777777" w:rsidR="008D067D" w:rsidRPr="00111641" w:rsidRDefault="008D067D" w:rsidP="008D067D">
            <w:pPr>
              <w:pStyle w:val="top"/>
              <w:spacing w:before="84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Languages</w:t>
            </w:r>
          </w:p>
          <w:p w14:paraId="08248C11" w14:textId="77777777" w:rsidR="008D067D" w:rsidRPr="00DE24B3" w:rsidRDefault="008D067D" w:rsidP="008D067D">
            <w:pPr>
              <w:pStyle w:val="CV"/>
              <w:rPr>
                <w:b/>
                <w:lang w:val="en-US"/>
              </w:rPr>
            </w:pPr>
            <w:r w:rsidRPr="00DE24B3">
              <w:rPr>
                <w:b/>
                <w:lang w:val="en-US"/>
              </w:rPr>
              <w:t>Spanish &amp; Spanish Sign Language</w:t>
            </w:r>
            <w:r>
              <w:rPr>
                <w:b/>
                <w:lang w:val="en-US"/>
              </w:rPr>
              <w:t xml:space="preserve"> </w:t>
            </w:r>
            <w:r w:rsidRPr="004D0A53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Native</w:t>
            </w:r>
          </w:p>
          <w:p w14:paraId="7FD844F0" w14:textId="77777777" w:rsidR="000A4FF2" w:rsidRDefault="008D067D" w:rsidP="000A4FF2">
            <w:pPr>
              <w:pStyle w:val="CV"/>
              <w:spacing w:before="240"/>
              <w:rPr>
                <w:lang w:val="en-US"/>
              </w:rPr>
            </w:pPr>
            <w:r w:rsidRPr="00DE24B3">
              <w:rPr>
                <w:b/>
                <w:lang w:val="en-US"/>
              </w:rPr>
              <w:t xml:space="preserve">English </w:t>
            </w:r>
            <w:r w:rsidRPr="004D0A53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Advanced</w:t>
            </w:r>
          </w:p>
          <w:p w14:paraId="5B46F9F3" w14:textId="26D9992F" w:rsidR="008D067D" w:rsidRPr="00A63972" w:rsidRDefault="008D067D" w:rsidP="008D067D">
            <w:pPr>
              <w:pStyle w:val="CV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057A87">
              <w:rPr>
                <w:sz w:val="24"/>
                <w:lang w:val="en-US"/>
              </w:rPr>
              <w:t xml:space="preserve">(TOEFL </w:t>
            </w:r>
            <w:proofErr w:type="spellStart"/>
            <w:r w:rsidRPr="00057A87">
              <w:rPr>
                <w:sz w:val="24"/>
                <w:lang w:val="en-US"/>
              </w:rPr>
              <w:t>iBT</w:t>
            </w:r>
            <w:proofErr w:type="spellEnd"/>
            <w:r w:rsidRPr="00057A87">
              <w:rPr>
                <w:sz w:val="24"/>
                <w:lang w:val="en-US"/>
              </w:rPr>
              <w:t xml:space="preserve"> score 91 of 120 – Test date: Jan 2015)</w:t>
            </w:r>
          </w:p>
        </w:tc>
        <w:tc>
          <w:tcPr>
            <w:tcW w:w="1985" w:type="dxa"/>
          </w:tcPr>
          <w:p w14:paraId="7B29725C" w14:textId="77777777" w:rsidR="008D067D" w:rsidRPr="008A62E4" w:rsidRDefault="008D067D" w:rsidP="008D067D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lastRenderedPageBreak/>
              <w:t>Skill Set</w:t>
            </w:r>
          </w:p>
          <w:p w14:paraId="0E8AD5B7" w14:textId="77777777" w:rsidR="00C91B36" w:rsidRDefault="00C91B36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A/B Testing</w:t>
            </w:r>
          </w:p>
          <w:p w14:paraId="3C825A87" w14:textId="77777777" w:rsidR="00C91B36" w:rsidRDefault="00C91B36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Card Sorting</w:t>
            </w:r>
          </w:p>
          <w:p w14:paraId="20A1B20F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Persona creation</w:t>
            </w:r>
          </w:p>
          <w:p w14:paraId="5345F439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Prototyping</w:t>
            </w:r>
          </w:p>
          <w:p w14:paraId="2658B889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Requirements Definition</w:t>
            </w:r>
          </w:p>
          <w:p w14:paraId="78065E86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Site Maps</w:t>
            </w:r>
          </w:p>
          <w:p w14:paraId="20BC5E31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Usability Protocols</w:t>
            </w:r>
          </w:p>
          <w:p w14:paraId="1C8D2D14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Usability Testing</w:t>
            </w:r>
          </w:p>
          <w:p w14:paraId="7C14AC97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User Research</w:t>
            </w:r>
          </w:p>
          <w:p w14:paraId="305F3173" w14:textId="77777777" w:rsidR="00C91B36" w:rsidRDefault="008A62E4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User Testing</w:t>
            </w:r>
          </w:p>
          <w:p w14:paraId="044A23BE" w14:textId="77777777" w:rsidR="00573600" w:rsidRDefault="008A62E4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UX &amp; UI Design</w:t>
            </w:r>
          </w:p>
          <w:p w14:paraId="4295D1B1" w14:textId="7FC250A9" w:rsidR="00573600" w:rsidRP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Wireframes</w:t>
            </w:r>
          </w:p>
          <w:p w14:paraId="39522201" w14:textId="5C00359E" w:rsidR="00806C42" w:rsidRPr="008A62E4" w:rsidRDefault="008D067D" w:rsidP="00806C42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Languages</w:t>
            </w:r>
          </w:p>
          <w:p w14:paraId="4FE10E6E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CSS3</w:t>
            </w:r>
          </w:p>
          <w:p w14:paraId="20B21DB1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jQuery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/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JavaScript</w:t>
            </w:r>
          </w:p>
          <w:p w14:paraId="1D386EE5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MySQL</w:t>
            </w:r>
          </w:p>
          <w:p w14:paraId="66811DCE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PHP</w:t>
            </w:r>
          </w:p>
          <w:p w14:paraId="21B64B0A" w14:textId="0F184113" w:rsidR="00573600" w:rsidRP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XHTML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/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HTML5</w:t>
            </w:r>
          </w:p>
          <w:p w14:paraId="450668AD" w14:textId="77777777" w:rsidR="00806C42" w:rsidRPr="008A62E4" w:rsidRDefault="008D067D" w:rsidP="00806C42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Tools</w:t>
            </w:r>
          </w:p>
          <w:p w14:paraId="4F6AAD29" w14:textId="0DFCABB6" w:rsidR="00573600" w:rsidRDefault="00573600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proofErr w:type="spellStart"/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Balsamiq</w:t>
            </w:r>
            <w:proofErr w:type="spellEnd"/>
          </w:p>
          <w:p w14:paraId="3154264E" w14:textId="5B3E0B4C" w:rsidR="00573600" w:rsidRPr="008A62E4" w:rsidRDefault="00573600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GIT</w:t>
            </w:r>
          </w:p>
          <w:p w14:paraId="4A81EC43" w14:textId="5FC0F185" w:rsidR="00573600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proofErr w:type="spellStart"/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Justinmind</w:t>
            </w:r>
            <w:proofErr w:type="spellEnd"/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Prototyper</w:t>
            </w:r>
            <w:proofErr w:type="spellEnd"/>
          </w:p>
          <w:p w14:paraId="7551B588" w14:textId="37F05A22" w:rsidR="00573600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Microsoft Office Suite (Word, Excel, PowerPoint)</w:t>
            </w:r>
          </w:p>
          <w:p w14:paraId="1ABE9CA0" w14:textId="156D2DFB" w:rsidR="008C1BB1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OmniGraffle</w:t>
            </w:r>
          </w:p>
          <w:p w14:paraId="0ADC4CE4" w14:textId="4B43820D" w:rsidR="008D067D" w:rsidRPr="008C1BB1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Photoshop</w:t>
            </w:r>
          </w:p>
        </w:tc>
      </w:tr>
    </w:tbl>
    <w:p w14:paraId="6BE02A6C" w14:textId="02614354" w:rsidR="00A63972" w:rsidRPr="00CB043B" w:rsidRDefault="00A63972" w:rsidP="00A63972">
      <w:pPr>
        <w:rPr>
          <w:rFonts w:asciiTheme="majorHAnsi" w:hAnsiTheme="majorHAnsi"/>
          <w:sz w:val="16"/>
          <w:szCs w:val="30"/>
          <w:lang w:val="en-US"/>
        </w:rPr>
      </w:pPr>
    </w:p>
    <w:sectPr w:rsidR="00A63972" w:rsidRPr="00CB043B" w:rsidSect="00C91B36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Light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987"/>
    <w:multiLevelType w:val="hybridMultilevel"/>
    <w:tmpl w:val="AE7A120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3075"/>
    <w:multiLevelType w:val="hybridMultilevel"/>
    <w:tmpl w:val="60065786"/>
    <w:lvl w:ilvl="0" w:tplc="DE52922A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412CD"/>
    <w:multiLevelType w:val="hybridMultilevel"/>
    <w:tmpl w:val="0E040AF0"/>
    <w:lvl w:ilvl="0" w:tplc="DE52922A">
      <w:start w:val="1"/>
      <w:numFmt w:val="bullet"/>
      <w:lvlText w:val="·"/>
      <w:lvlJc w:val="left"/>
      <w:pPr>
        <w:ind w:left="785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zO7QZOKO27MkFKmcZsIGE5/Jb2qAbNEuY/UOTZVs8y/AWgsvQaJpGlZwM1kNWGFR2cM1CWoS5c4Sg5/XiXjnVQ==" w:salt="SGA3ZEWKtnaKAoHVfknPQ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B0"/>
    <w:rsid w:val="0002604C"/>
    <w:rsid w:val="00026E29"/>
    <w:rsid w:val="000443C3"/>
    <w:rsid w:val="00044DD9"/>
    <w:rsid w:val="00057A87"/>
    <w:rsid w:val="000675F0"/>
    <w:rsid w:val="00072738"/>
    <w:rsid w:val="0007497B"/>
    <w:rsid w:val="00092E1B"/>
    <w:rsid w:val="000A338B"/>
    <w:rsid w:val="000A4FF2"/>
    <w:rsid w:val="000B7FFB"/>
    <w:rsid w:val="000F2C95"/>
    <w:rsid w:val="000F69E7"/>
    <w:rsid w:val="00111641"/>
    <w:rsid w:val="0012210C"/>
    <w:rsid w:val="00123B01"/>
    <w:rsid w:val="00124BC0"/>
    <w:rsid w:val="001550B0"/>
    <w:rsid w:val="00164339"/>
    <w:rsid w:val="00165FD6"/>
    <w:rsid w:val="00192E5A"/>
    <w:rsid w:val="001B6678"/>
    <w:rsid w:val="001C152B"/>
    <w:rsid w:val="001E5F14"/>
    <w:rsid w:val="00215EC7"/>
    <w:rsid w:val="00234DA4"/>
    <w:rsid w:val="00245611"/>
    <w:rsid w:val="0024641C"/>
    <w:rsid w:val="00251C5F"/>
    <w:rsid w:val="00260F30"/>
    <w:rsid w:val="00263DBF"/>
    <w:rsid w:val="00280970"/>
    <w:rsid w:val="00281E1A"/>
    <w:rsid w:val="00296BB0"/>
    <w:rsid w:val="002A7627"/>
    <w:rsid w:val="002D3C59"/>
    <w:rsid w:val="002F14EF"/>
    <w:rsid w:val="00307F3B"/>
    <w:rsid w:val="0032241D"/>
    <w:rsid w:val="00341C2B"/>
    <w:rsid w:val="00341D09"/>
    <w:rsid w:val="00347E4C"/>
    <w:rsid w:val="00350AEB"/>
    <w:rsid w:val="003546FF"/>
    <w:rsid w:val="003A092B"/>
    <w:rsid w:val="003A5771"/>
    <w:rsid w:val="003D2697"/>
    <w:rsid w:val="003E767A"/>
    <w:rsid w:val="003F76E1"/>
    <w:rsid w:val="00416B0F"/>
    <w:rsid w:val="0042003B"/>
    <w:rsid w:val="00426831"/>
    <w:rsid w:val="00431C65"/>
    <w:rsid w:val="0044374E"/>
    <w:rsid w:val="00453F30"/>
    <w:rsid w:val="00456A3F"/>
    <w:rsid w:val="00462F2D"/>
    <w:rsid w:val="00476D19"/>
    <w:rsid w:val="00485CD1"/>
    <w:rsid w:val="004875F5"/>
    <w:rsid w:val="004B555B"/>
    <w:rsid w:val="004C1369"/>
    <w:rsid w:val="004C203E"/>
    <w:rsid w:val="004C29F7"/>
    <w:rsid w:val="004D0A53"/>
    <w:rsid w:val="004F6EAD"/>
    <w:rsid w:val="00524175"/>
    <w:rsid w:val="00525A00"/>
    <w:rsid w:val="00531EC4"/>
    <w:rsid w:val="00541582"/>
    <w:rsid w:val="00547C6D"/>
    <w:rsid w:val="00561C72"/>
    <w:rsid w:val="00573600"/>
    <w:rsid w:val="00595049"/>
    <w:rsid w:val="005A3365"/>
    <w:rsid w:val="005B134D"/>
    <w:rsid w:val="005B2E41"/>
    <w:rsid w:val="005B7C12"/>
    <w:rsid w:val="005D271C"/>
    <w:rsid w:val="0061490D"/>
    <w:rsid w:val="00616CBF"/>
    <w:rsid w:val="00636164"/>
    <w:rsid w:val="00666BB5"/>
    <w:rsid w:val="00673FA9"/>
    <w:rsid w:val="006811C5"/>
    <w:rsid w:val="006838F2"/>
    <w:rsid w:val="006911F9"/>
    <w:rsid w:val="006D6D8C"/>
    <w:rsid w:val="006E60EC"/>
    <w:rsid w:val="0070190E"/>
    <w:rsid w:val="00703C00"/>
    <w:rsid w:val="0072341F"/>
    <w:rsid w:val="00725E35"/>
    <w:rsid w:val="00734883"/>
    <w:rsid w:val="00740927"/>
    <w:rsid w:val="00762F1B"/>
    <w:rsid w:val="00766296"/>
    <w:rsid w:val="00783ACB"/>
    <w:rsid w:val="007A611D"/>
    <w:rsid w:val="007E16F2"/>
    <w:rsid w:val="007E2FAD"/>
    <w:rsid w:val="007E64FF"/>
    <w:rsid w:val="00800C9E"/>
    <w:rsid w:val="008062C9"/>
    <w:rsid w:val="00806C42"/>
    <w:rsid w:val="0082120D"/>
    <w:rsid w:val="008250BC"/>
    <w:rsid w:val="00831196"/>
    <w:rsid w:val="00853A20"/>
    <w:rsid w:val="00887BCA"/>
    <w:rsid w:val="008A62E4"/>
    <w:rsid w:val="008A7F06"/>
    <w:rsid w:val="008C1BB1"/>
    <w:rsid w:val="008C5C2C"/>
    <w:rsid w:val="008D067D"/>
    <w:rsid w:val="00910429"/>
    <w:rsid w:val="009105E0"/>
    <w:rsid w:val="00944BB3"/>
    <w:rsid w:val="00967059"/>
    <w:rsid w:val="00977AB6"/>
    <w:rsid w:val="00980104"/>
    <w:rsid w:val="009A64E6"/>
    <w:rsid w:val="009A6DFD"/>
    <w:rsid w:val="009D0641"/>
    <w:rsid w:val="009D5C81"/>
    <w:rsid w:val="009E7ACF"/>
    <w:rsid w:val="00A023F3"/>
    <w:rsid w:val="00A20C5A"/>
    <w:rsid w:val="00A63972"/>
    <w:rsid w:val="00A76B27"/>
    <w:rsid w:val="00A83A13"/>
    <w:rsid w:val="00A84DFC"/>
    <w:rsid w:val="00A87CBA"/>
    <w:rsid w:val="00AA2B1A"/>
    <w:rsid w:val="00AA47B8"/>
    <w:rsid w:val="00AC02FB"/>
    <w:rsid w:val="00AD0750"/>
    <w:rsid w:val="00AD0C2D"/>
    <w:rsid w:val="00AD3D7A"/>
    <w:rsid w:val="00AD64A3"/>
    <w:rsid w:val="00AE28FB"/>
    <w:rsid w:val="00AF05E5"/>
    <w:rsid w:val="00B0400A"/>
    <w:rsid w:val="00B263F4"/>
    <w:rsid w:val="00B3225E"/>
    <w:rsid w:val="00B557CC"/>
    <w:rsid w:val="00B60224"/>
    <w:rsid w:val="00B74823"/>
    <w:rsid w:val="00BA7CBC"/>
    <w:rsid w:val="00BB29A1"/>
    <w:rsid w:val="00BB5899"/>
    <w:rsid w:val="00BC3228"/>
    <w:rsid w:val="00BD2960"/>
    <w:rsid w:val="00BE5FCD"/>
    <w:rsid w:val="00BE6930"/>
    <w:rsid w:val="00BF2EB2"/>
    <w:rsid w:val="00C034B3"/>
    <w:rsid w:val="00C15AAE"/>
    <w:rsid w:val="00C53573"/>
    <w:rsid w:val="00C5732D"/>
    <w:rsid w:val="00C679C1"/>
    <w:rsid w:val="00C70B61"/>
    <w:rsid w:val="00C90645"/>
    <w:rsid w:val="00C910BF"/>
    <w:rsid w:val="00C91B36"/>
    <w:rsid w:val="00CA37FD"/>
    <w:rsid w:val="00CB043B"/>
    <w:rsid w:val="00CB0A2B"/>
    <w:rsid w:val="00CC1CBE"/>
    <w:rsid w:val="00CC5A92"/>
    <w:rsid w:val="00CD0F21"/>
    <w:rsid w:val="00CE460F"/>
    <w:rsid w:val="00CF13A2"/>
    <w:rsid w:val="00D05E90"/>
    <w:rsid w:val="00D50465"/>
    <w:rsid w:val="00D52C70"/>
    <w:rsid w:val="00D546DF"/>
    <w:rsid w:val="00D54D23"/>
    <w:rsid w:val="00D72044"/>
    <w:rsid w:val="00D74785"/>
    <w:rsid w:val="00D748FB"/>
    <w:rsid w:val="00D80A23"/>
    <w:rsid w:val="00D9590B"/>
    <w:rsid w:val="00DA1BD4"/>
    <w:rsid w:val="00DB0E3B"/>
    <w:rsid w:val="00DC1E62"/>
    <w:rsid w:val="00DC29C7"/>
    <w:rsid w:val="00DD5A4C"/>
    <w:rsid w:val="00DD5CC1"/>
    <w:rsid w:val="00DE24B3"/>
    <w:rsid w:val="00DE377D"/>
    <w:rsid w:val="00E036BF"/>
    <w:rsid w:val="00E1575E"/>
    <w:rsid w:val="00E65974"/>
    <w:rsid w:val="00E72953"/>
    <w:rsid w:val="00E83384"/>
    <w:rsid w:val="00E84E82"/>
    <w:rsid w:val="00EC12D8"/>
    <w:rsid w:val="00EC25CE"/>
    <w:rsid w:val="00EE644C"/>
    <w:rsid w:val="00EF3922"/>
    <w:rsid w:val="00F135B3"/>
    <w:rsid w:val="00F46C87"/>
    <w:rsid w:val="00F46F0E"/>
    <w:rsid w:val="00F50AB1"/>
    <w:rsid w:val="00F614C0"/>
    <w:rsid w:val="00F7114C"/>
    <w:rsid w:val="00F92648"/>
    <w:rsid w:val="00F97348"/>
    <w:rsid w:val="00FA116F"/>
    <w:rsid w:val="00FA61A9"/>
    <w:rsid w:val="00FD4803"/>
    <w:rsid w:val="00FE2144"/>
    <w:rsid w:val="00FE65A6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4CD2"/>
  <w15:chartTrackingRefBased/>
  <w15:docId w15:val="{48E44F68-8F02-4211-B836-9A2376B2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B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B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op">
    <w:name w:val="top"/>
    <w:basedOn w:val="Normal"/>
    <w:rsid w:val="000F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9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">
    <w:name w:val="CV"/>
    <w:basedOn w:val="Normal"/>
    <w:link w:val="CVCar"/>
    <w:qFormat/>
    <w:rsid w:val="00CD0F21"/>
    <w:pPr>
      <w:spacing w:line="240" w:lineRule="exact"/>
    </w:pPr>
    <w:rPr>
      <w:rFonts w:ascii="Garamond" w:hAnsi="Garamond"/>
      <w:sz w:val="25"/>
      <w:szCs w:val="25"/>
    </w:rPr>
  </w:style>
  <w:style w:type="character" w:customStyle="1" w:styleId="CVCar">
    <w:name w:val="CV Car"/>
    <w:basedOn w:val="Fuentedeprrafopredeter"/>
    <w:link w:val="CV"/>
    <w:rsid w:val="00CD0F21"/>
    <w:rPr>
      <w:rFonts w:ascii="Garamond" w:hAnsi="Garamond"/>
      <w:sz w:val="25"/>
      <w:szCs w:val="25"/>
    </w:rPr>
  </w:style>
  <w:style w:type="paragraph" w:customStyle="1" w:styleId="Body">
    <w:name w:val="Body"/>
    <w:basedOn w:val="Normal"/>
    <w:uiPriority w:val="99"/>
    <w:qFormat/>
    <w:rsid w:val="004F6EAD"/>
    <w:pPr>
      <w:widowControl w:val="0"/>
      <w:suppressAutoHyphens/>
      <w:autoSpaceDE w:val="0"/>
      <w:autoSpaceDN w:val="0"/>
      <w:adjustRightInd w:val="0"/>
      <w:spacing w:before="40" w:after="0" w:line="240" w:lineRule="atLeast"/>
      <w:textAlignment w:val="center"/>
    </w:pPr>
    <w:rPr>
      <w:rFonts w:ascii="Arial" w:eastAsia="Cambria" w:hAnsi="Arial" w:cs="HelveticaNeue-Light"/>
      <w:color w:val="000000"/>
      <w:spacing w:val="-2"/>
      <w:sz w:val="19"/>
      <w:szCs w:val="19"/>
      <w:lang w:val="en-US"/>
    </w:rPr>
  </w:style>
  <w:style w:type="character" w:customStyle="1" w:styleId="apple-converted-space">
    <w:name w:val="apple-converted-space"/>
    <w:basedOn w:val="Fuentedeprrafopredeter"/>
    <w:rsid w:val="00263DBF"/>
  </w:style>
  <w:style w:type="character" w:styleId="nfasis">
    <w:name w:val="Emphasis"/>
    <w:basedOn w:val="Fuentedeprrafopredeter"/>
    <w:uiPriority w:val="20"/>
    <w:qFormat/>
    <w:rsid w:val="00263DBF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A57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57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57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57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57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582</Words>
  <Characters>3207</Characters>
  <Application>Microsoft Office Word</Application>
  <DocSecurity>8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Neila Serrano</dc:creator>
  <cp:keywords/>
  <dc:description/>
  <cp:lastModifiedBy>Adrián Neila Serrano</cp:lastModifiedBy>
  <cp:revision>208</cp:revision>
  <cp:lastPrinted>2016-02-20T13:06:00Z</cp:lastPrinted>
  <dcterms:created xsi:type="dcterms:W3CDTF">2015-10-28T16:31:00Z</dcterms:created>
  <dcterms:modified xsi:type="dcterms:W3CDTF">2016-02-20T13:30:00Z</dcterms:modified>
</cp:coreProperties>
</file>