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BDB53" w14:textId="58068F0B" w:rsidR="009371AE" w:rsidRDefault="00000000">
      <w:pPr>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AD9F8EA" w14:textId="77777777" w:rsidR="009371AE" w:rsidRDefault="00000000">
      <w:pPr>
        <w:spacing w:before="60" w:after="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MANF 486: Mechatronic Systems Laboratory</w:t>
      </w:r>
    </w:p>
    <w:p w14:paraId="3C2F5B76" w14:textId="023AE943" w:rsidR="009371AE" w:rsidRDefault="00000000" w:rsidP="00907AA3">
      <w:pPr>
        <w:spacing w:before="60" w:after="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 Project - MQTT Protocol</w:t>
      </w:r>
    </w:p>
    <w:p w14:paraId="7FD48DAA" w14:textId="77777777" w:rsidR="009371AE"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Engineering</w:t>
      </w:r>
    </w:p>
    <w:p w14:paraId="2932FD89" w14:textId="77777777" w:rsidR="009371AE" w:rsidRDefault="009371AE">
      <w:pPr>
        <w:spacing w:before="240" w:after="240"/>
        <w:jc w:val="center"/>
        <w:rPr>
          <w:rFonts w:ascii="Times New Roman" w:eastAsia="Times New Roman" w:hAnsi="Times New Roman" w:cs="Times New Roman"/>
          <w:i/>
          <w:sz w:val="24"/>
          <w:szCs w:val="24"/>
        </w:rPr>
      </w:pPr>
    </w:p>
    <w:p w14:paraId="2435321C" w14:textId="77777777" w:rsidR="009371AE" w:rsidRDefault="009371AE">
      <w:pPr>
        <w:spacing w:before="240" w:after="240"/>
        <w:jc w:val="center"/>
        <w:rPr>
          <w:rFonts w:ascii="Times New Roman" w:eastAsia="Times New Roman" w:hAnsi="Times New Roman" w:cs="Times New Roman"/>
          <w:i/>
          <w:sz w:val="24"/>
          <w:szCs w:val="24"/>
        </w:rPr>
      </w:pPr>
    </w:p>
    <w:p w14:paraId="27D01EA3" w14:textId="77777777" w:rsidR="009371AE" w:rsidRDefault="009371AE">
      <w:pPr>
        <w:spacing w:before="240" w:after="240"/>
        <w:rPr>
          <w:rFonts w:ascii="Times New Roman" w:eastAsia="Times New Roman" w:hAnsi="Times New Roman" w:cs="Times New Roman"/>
          <w:b/>
          <w:i/>
          <w:sz w:val="24"/>
          <w:szCs w:val="24"/>
        </w:rPr>
      </w:pPr>
    </w:p>
    <w:p w14:paraId="3E2766CD" w14:textId="77777777" w:rsidR="00907AA3" w:rsidRDefault="00907AA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6340B1C" w14:textId="01B95610" w:rsidR="009371AE"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459B1E58"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report, we will be exploring the MQTT protocol. MQTT is a lightweight, publish-subscribe, machine to machine network protocol for message queue/message queuing service. MQTT requires the use of a broker to facilitate the communication between multiple clients that can all share and receive information. The MQTT protocol utilizes a publish-subscribe system, meaning clients can publish data to a given topic which can then be accessed by a different client if they are subscribed to said topic. This results in the only data being shared to a client is that of what they require and requires lower bandwidth from the network being used by the protocol. </w:t>
      </w:r>
    </w:p>
    <w:p w14:paraId="6AE7E278" w14:textId="77777777" w:rsidR="009371AE" w:rsidRDefault="009371AE">
      <w:pPr>
        <w:rPr>
          <w:rFonts w:ascii="Times New Roman" w:eastAsia="Times New Roman" w:hAnsi="Times New Roman" w:cs="Times New Roman"/>
          <w:sz w:val="24"/>
          <w:szCs w:val="24"/>
        </w:rPr>
      </w:pPr>
    </w:p>
    <w:p w14:paraId="5CE800E4"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communication between machines is a crucial component of any manufacturing facility, allowing for data to be shared and decisions to be made from said data. MQTT offers a lightweight solution to share data across a manufacturing facility. It requires an extremely low bandwidth which in turn results in very low power consumption compared to other communication protocol alternatives. This is advantageous as it saves network bandwidth for other systems and reduces power consumption which is especially useful on battery powered devices. </w:t>
      </w:r>
    </w:p>
    <w:p w14:paraId="4B7708DD" w14:textId="77777777" w:rsidR="009371AE" w:rsidRDefault="009371AE">
      <w:pPr>
        <w:rPr>
          <w:rFonts w:ascii="Times New Roman" w:eastAsia="Times New Roman" w:hAnsi="Times New Roman" w:cs="Times New Roman"/>
          <w:sz w:val="24"/>
          <w:szCs w:val="24"/>
        </w:rPr>
      </w:pPr>
    </w:p>
    <w:p w14:paraId="309BDE8D"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MQTT protocol can be used on multiple levels of communication in a manufacturing facility, all the way from smart sensors to a web system such as AWS (Amazon Web Service). An example of one of these levels of communication is a scenario that we have studied in other courses (MANF 455 and MANF 465</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communication between the MES system and the SCADA system. A very informative graphic of these levels of communication can be seen below: </w:t>
      </w:r>
    </w:p>
    <w:p w14:paraId="66B5A003" w14:textId="77777777" w:rsidR="009371A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A9FA8B" wp14:editId="18FD923F">
            <wp:extent cx="3881438" cy="1449319"/>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881438" cy="1449319"/>
                    </a:xfrm>
                    <a:prstGeom prst="rect">
                      <a:avLst/>
                    </a:prstGeom>
                    <a:ln/>
                  </pic:spPr>
                </pic:pic>
              </a:graphicData>
            </a:graphic>
          </wp:inline>
        </w:drawing>
      </w:r>
    </w:p>
    <w:p w14:paraId="60C8764B" w14:textId="77777777" w:rsidR="009371A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0: MQTT communication graphic</w:t>
      </w:r>
    </w:p>
    <w:p w14:paraId="056F07F9" w14:textId="77777777" w:rsidR="009371AE" w:rsidRDefault="009371AE">
      <w:pPr>
        <w:rPr>
          <w:rFonts w:ascii="Times New Roman" w:eastAsia="Times New Roman" w:hAnsi="Times New Roman" w:cs="Times New Roman"/>
          <w:sz w:val="24"/>
          <w:szCs w:val="24"/>
        </w:rPr>
      </w:pPr>
    </w:p>
    <w:p w14:paraId="0F917E14"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MQTT protocol is gaining popularity in the manufacturing industry and with the surge of IOT devices/networks. </w:t>
      </w:r>
      <w:proofErr w:type="gramStart"/>
      <w:r>
        <w:rPr>
          <w:rFonts w:ascii="Times New Roman" w:eastAsia="Times New Roman" w:hAnsi="Times New Roman" w:cs="Times New Roman"/>
          <w:sz w:val="24"/>
          <w:szCs w:val="24"/>
        </w:rPr>
        <w:t>Having an understanding of</w:t>
      </w:r>
      <w:proofErr w:type="gramEnd"/>
      <w:r>
        <w:rPr>
          <w:rFonts w:ascii="Times New Roman" w:eastAsia="Times New Roman" w:hAnsi="Times New Roman" w:cs="Times New Roman"/>
          <w:sz w:val="24"/>
          <w:szCs w:val="24"/>
        </w:rPr>
        <w:t xml:space="preserve"> this technology allows us to be ready for future opportunities in either school or even our careers where the MQTT protocol could be implemented. This report describes the steps that we took to implement this protocol on a small scale which could easily be expanded if desired. </w:t>
      </w:r>
    </w:p>
    <w:p w14:paraId="5B9E7598" w14:textId="77777777" w:rsidR="009371AE" w:rsidRDefault="009371AE">
      <w:pPr>
        <w:rPr>
          <w:rFonts w:ascii="Times New Roman" w:eastAsia="Times New Roman" w:hAnsi="Times New Roman" w:cs="Times New Roman"/>
          <w:sz w:val="24"/>
          <w:szCs w:val="24"/>
        </w:rPr>
      </w:pPr>
    </w:p>
    <w:p w14:paraId="69122820" w14:textId="77777777" w:rsidR="009371AE" w:rsidRDefault="009371AE">
      <w:pPr>
        <w:rPr>
          <w:rFonts w:ascii="Times New Roman" w:eastAsia="Times New Roman" w:hAnsi="Times New Roman" w:cs="Times New Roman"/>
          <w:sz w:val="24"/>
          <w:szCs w:val="24"/>
        </w:rPr>
      </w:pPr>
    </w:p>
    <w:p w14:paraId="789A40A4" w14:textId="77777777" w:rsidR="009371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Implementation</w:t>
      </w:r>
    </w:p>
    <w:p w14:paraId="50AEDECB" w14:textId="77777777" w:rsidR="009371AE" w:rsidRDefault="009371AE">
      <w:pPr>
        <w:rPr>
          <w:rFonts w:ascii="Times New Roman" w:eastAsia="Times New Roman" w:hAnsi="Times New Roman" w:cs="Times New Roman"/>
          <w:b/>
          <w:sz w:val="24"/>
          <w:szCs w:val="24"/>
        </w:rPr>
      </w:pPr>
    </w:p>
    <w:p w14:paraId="5FA5FE51"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demonstrate the use of MQTT protocol using a PLC, we have selected a use case in which an MPS Separating Station </w:t>
      </w:r>
      <w:proofErr w:type="gramStart"/>
      <w:r>
        <w:rPr>
          <w:rFonts w:ascii="Times New Roman" w:eastAsia="Times New Roman" w:hAnsi="Times New Roman" w:cs="Times New Roman"/>
          <w:sz w:val="24"/>
          <w:szCs w:val="24"/>
        </w:rPr>
        <w:t>counts up</w:t>
      </w:r>
      <w:proofErr w:type="gramEnd"/>
      <w:r>
        <w:rPr>
          <w:rFonts w:ascii="Times New Roman" w:eastAsia="Times New Roman" w:hAnsi="Times New Roman" w:cs="Times New Roman"/>
          <w:sz w:val="24"/>
          <w:szCs w:val="24"/>
        </w:rPr>
        <w:t xml:space="preserve"> the number of workpieces that have been processed and reports to a remote client whenever a batch has been successfully processed. A batch in this case refers to 3 workpieces. Our design also allows for the remote client to halt the processing of workpieces at any time by sending the number “1” to the PLC client or a “0” to reactivate the MPS station. However, this second application will not be discussed in this report.</w:t>
      </w:r>
    </w:p>
    <w:p w14:paraId="7E1A4AD4" w14:textId="77777777" w:rsidR="009371AE" w:rsidRDefault="009371AE">
      <w:pPr>
        <w:rPr>
          <w:rFonts w:ascii="Times New Roman" w:eastAsia="Times New Roman" w:hAnsi="Times New Roman" w:cs="Times New Roman"/>
          <w:sz w:val="24"/>
          <w:szCs w:val="24"/>
        </w:rPr>
      </w:pPr>
    </w:p>
    <w:p w14:paraId="51B5AC50"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implement the MQTT protocol in our design, we required 4 things, namely:</w:t>
      </w:r>
    </w:p>
    <w:p w14:paraId="41A0584C" w14:textId="77777777" w:rsidR="009371A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LMQTT library to be properly integrated into the Siemens project</w:t>
      </w:r>
    </w:p>
    <w:p w14:paraId="3F683047" w14:textId="77777777" w:rsidR="009371A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and install an MQTT broker software onto a laptop</w:t>
      </w:r>
    </w:p>
    <w:p w14:paraId="1B10F760" w14:textId="77777777" w:rsidR="009371A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and install MQTT client software onto the same laptop</w:t>
      </w:r>
    </w:p>
    <w:p w14:paraId="74EEE0B5" w14:textId="77777777" w:rsidR="009371AE"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custom program to allow communication between the PLC and the remote client </w:t>
      </w:r>
    </w:p>
    <w:p w14:paraId="0B2F80DC" w14:textId="77777777" w:rsidR="009371AE" w:rsidRDefault="009371AE">
      <w:pPr>
        <w:rPr>
          <w:rFonts w:ascii="Times New Roman" w:eastAsia="Times New Roman" w:hAnsi="Times New Roman" w:cs="Times New Roman"/>
          <w:sz w:val="24"/>
          <w:szCs w:val="24"/>
        </w:rPr>
      </w:pPr>
    </w:p>
    <w:p w14:paraId="386F2A33" w14:textId="77777777" w:rsidR="009371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Integrating the LMQTT library into Siemens portal</w:t>
      </w:r>
    </w:p>
    <w:p w14:paraId="1BB2BBCC" w14:textId="77777777" w:rsidR="009371AE" w:rsidRDefault="009371AE">
      <w:pPr>
        <w:rPr>
          <w:rFonts w:ascii="Times New Roman" w:eastAsia="Times New Roman" w:hAnsi="Times New Roman" w:cs="Times New Roman"/>
          <w:sz w:val="24"/>
          <w:szCs w:val="24"/>
        </w:rPr>
      </w:pPr>
    </w:p>
    <w:p w14:paraId="32DB4FB6"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1.1 Install LMQTT FB and DB</w:t>
      </w:r>
    </w:p>
    <w:p w14:paraId="228DC15A"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LMQTT library can be found under Global libraries. This library is imported into the MainOB1 where it will create a corresponding Function </w:t>
      </w:r>
      <w:proofErr w:type="gramStart"/>
      <w:r>
        <w:rPr>
          <w:rFonts w:ascii="Times New Roman" w:eastAsia="Times New Roman" w:hAnsi="Times New Roman" w:cs="Times New Roman"/>
          <w:sz w:val="24"/>
          <w:szCs w:val="24"/>
        </w:rPr>
        <w:t>Block(</w:t>
      </w:r>
      <w:proofErr w:type="gramEnd"/>
      <w:r>
        <w:rPr>
          <w:rFonts w:ascii="Times New Roman" w:eastAsia="Times New Roman" w:hAnsi="Times New Roman" w:cs="Times New Roman"/>
          <w:sz w:val="24"/>
          <w:szCs w:val="24"/>
        </w:rPr>
        <w:t xml:space="preserve">FB4) and </w:t>
      </w:r>
      <w:proofErr w:type="spellStart"/>
      <w:r>
        <w:rPr>
          <w:rFonts w:ascii="Times New Roman" w:eastAsia="Times New Roman" w:hAnsi="Times New Roman" w:cs="Times New Roman"/>
          <w:sz w:val="24"/>
          <w:szCs w:val="24"/>
        </w:rPr>
        <w:t>DataBlock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InstLMQTT_Client</w:t>
      </w:r>
      <w:proofErr w:type="spellEnd"/>
      <w:r>
        <w:rPr>
          <w:rFonts w:ascii="Times New Roman" w:eastAsia="Times New Roman" w:hAnsi="Times New Roman" w:cs="Times New Roman"/>
          <w:sz w:val="24"/>
          <w:szCs w:val="24"/>
        </w:rPr>
        <w:t xml:space="preserve">/DB1). FB4 has code which implements the MQTT protocol whereas DB1 contains the input/output parameters of the LMQTT block. We then create another </w:t>
      </w:r>
      <w:proofErr w:type="spellStart"/>
      <w:proofErr w:type="gramStart"/>
      <w:r>
        <w:rPr>
          <w:rFonts w:ascii="Times New Roman" w:eastAsia="Times New Roman" w:hAnsi="Times New Roman" w:cs="Times New Roman"/>
          <w:sz w:val="24"/>
          <w:szCs w:val="24"/>
        </w:rPr>
        <w:t>DataBlock</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MqttDb</w:t>
      </w:r>
      <w:proofErr w:type="spellEnd"/>
      <w:r>
        <w:rPr>
          <w:rFonts w:ascii="Times New Roman" w:eastAsia="Times New Roman" w:hAnsi="Times New Roman" w:cs="Times New Roman"/>
          <w:sz w:val="24"/>
          <w:szCs w:val="24"/>
        </w:rPr>
        <w:t xml:space="preserve">/DB2) which has the same parameters as DB1 and link its tags to the LMQTT block. The inputs and outputs of the LMQTT block as it communicates with various clients can be changed and viewed from this </w:t>
      </w:r>
      <w:proofErr w:type="spellStart"/>
      <w:proofErr w:type="gramStart"/>
      <w:r>
        <w:rPr>
          <w:rFonts w:ascii="Times New Roman" w:eastAsia="Times New Roman" w:hAnsi="Times New Roman" w:cs="Times New Roman"/>
          <w:sz w:val="24"/>
          <w:szCs w:val="24"/>
        </w:rPr>
        <w:t>datablock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see Figure 1)</w:t>
      </w:r>
    </w:p>
    <w:p w14:paraId="333F5112" w14:textId="77777777" w:rsidR="009371A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E03601" wp14:editId="7E84AA43">
            <wp:extent cx="3910013" cy="3211796"/>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2884" b="1733"/>
                    <a:stretch>
                      <a:fillRect/>
                    </a:stretch>
                  </pic:blipFill>
                  <pic:spPr>
                    <a:xfrm>
                      <a:off x="0" y="0"/>
                      <a:ext cx="3910013" cy="3211796"/>
                    </a:xfrm>
                    <a:prstGeom prst="rect">
                      <a:avLst/>
                    </a:prstGeom>
                    <a:ln/>
                  </pic:spPr>
                </pic:pic>
              </a:graphicData>
            </a:graphic>
          </wp:inline>
        </w:drawing>
      </w:r>
    </w:p>
    <w:p w14:paraId="1F15DBEF" w14:textId="77777777" w:rsidR="009371A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LMQTT block with inputs and outputs linked to DB2</w:t>
      </w:r>
    </w:p>
    <w:p w14:paraId="24A322BD" w14:textId="77777777" w:rsidR="009371AE" w:rsidRDefault="009371AE">
      <w:pPr>
        <w:rPr>
          <w:rFonts w:ascii="Times New Roman" w:eastAsia="Times New Roman" w:hAnsi="Times New Roman" w:cs="Times New Roman"/>
          <w:sz w:val="24"/>
          <w:szCs w:val="24"/>
        </w:rPr>
      </w:pPr>
    </w:p>
    <w:p w14:paraId="21786801"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1.2 Set Key Input parameters</w:t>
      </w:r>
    </w:p>
    <w:p w14:paraId="233AC2CF"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values of the LMQTT block must be configured in DB2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set up connection with the broker. Below are some of the necessary parameters that must be set up:</w:t>
      </w:r>
    </w:p>
    <w:p w14:paraId="20504DE0" w14:textId="77777777" w:rsidR="009371AE"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Connection Parameters Used: IP address = 10.0.0.6, Port = 1883 </w:t>
      </w:r>
      <w:proofErr w:type="gramStart"/>
      <w:r>
        <w:rPr>
          <w:rFonts w:ascii="Times New Roman" w:eastAsia="Times New Roman" w:hAnsi="Times New Roman" w:cs="Times New Roman"/>
          <w:sz w:val="24"/>
          <w:szCs w:val="24"/>
        </w:rPr>
        <w:t>and  Hardware</w:t>
      </w:r>
      <w:proofErr w:type="gramEnd"/>
      <w:r>
        <w:rPr>
          <w:rFonts w:ascii="Times New Roman" w:eastAsia="Times New Roman" w:hAnsi="Times New Roman" w:cs="Times New Roman"/>
          <w:sz w:val="24"/>
          <w:szCs w:val="24"/>
        </w:rPr>
        <w:t xml:space="preserve"> ID(</w:t>
      </w:r>
      <w:proofErr w:type="spellStart"/>
      <w:r>
        <w:rPr>
          <w:rFonts w:ascii="Times New Roman" w:eastAsia="Times New Roman" w:hAnsi="Times New Roman" w:cs="Times New Roman"/>
          <w:sz w:val="24"/>
          <w:szCs w:val="24"/>
        </w:rPr>
        <w:t>hwID</w:t>
      </w:r>
      <w:proofErr w:type="spellEnd"/>
      <w:r>
        <w:rPr>
          <w:rFonts w:ascii="Times New Roman" w:eastAsia="Times New Roman" w:hAnsi="Times New Roman" w:cs="Times New Roman"/>
          <w:sz w:val="24"/>
          <w:szCs w:val="24"/>
        </w:rPr>
        <w:t>)=64</w:t>
      </w:r>
    </w:p>
    <w:p w14:paraId="43C85993" w14:textId="77777777" w:rsidR="009371AE"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Publish Topic Used: “BATCH_COUNT”</w:t>
      </w:r>
    </w:p>
    <w:p w14:paraId="78213603" w14:textId="77777777" w:rsidR="009371AE"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Subscribe Topic Used: “PAUSE”</w:t>
      </w:r>
    </w:p>
    <w:p w14:paraId="2D221A96" w14:textId="77777777" w:rsidR="009371AE" w:rsidRDefault="009371AE">
      <w:pPr>
        <w:rPr>
          <w:rFonts w:ascii="Times New Roman" w:eastAsia="Times New Roman" w:hAnsi="Times New Roman" w:cs="Times New Roman"/>
          <w:sz w:val="24"/>
          <w:szCs w:val="24"/>
        </w:rPr>
      </w:pPr>
    </w:p>
    <w:p w14:paraId="1062ABF6" w14:textId="77777777" w:rsidR="009371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2: Download and install MQTT broker software</w:t>
      </w:r>
    </w:p>
    <w:p w14:paraId="346BAA13" w14:textId="77777777" w:rsidR="009371AE" w:rsidRDefault="009371AE">
      <w:pPr>
        <w:rPr>
          <w:rFonts w:ascii="Times New Roman" w:eastAsia="Times New Roman" w:hAnsi="Times New Roman" w:cs="Times New Roman"/>
          <w:sz w:val="24"/>
          <w:szCs w:val="24"/>
        </w:rPr>
      </w:pPr>
    </w:p>
    <w:p w14:paraId="21686D1A"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broker software used in this project is </w:t>
      </w:r>
      <w:proofErr w:type="spellStart"/>
      <w:r>
        <w:rPr>
          <w:rFonts w:ascii="Times New Roman" w:eastAsia="Times New Roman" w:hAnsi="Times New Roman" w:cs="Times New Roman"/>
          <w:sz w:val="24"/>
          <w:szCs w:val="24"/>
        </w:rPr>
        <w:t>Mosquitto</w:t>
      </w:r>
      <w:proofErr w:type="spellEnd"/>
      <w:r>
        <w:rPr>
          <w:rFonts w:ascii="Times New Roman" w:eastAsia="Times New Roman" w:hAnsi="Times New Roman" w:cs="Times New Roman"/>
          <w:sz w:val="24"/>
          <w:szCs w:val="24"/>
        </w:rPr>
        <w:t xml:space="preserve"> broker. It is run using Command Prompt interface set to administrator privileges. On the command window, we are able to activate and deactivate the broker, pin the IP addresses of other clients to diagnose connection issues and open the 1883 port required for MQTT </w:t>
      </w:r>
      <w:proofErr w:type="gramStart"/>
      <w:r>
        <w:rPr>
          <w:rFonts w:ascii="Times New Roman" w:eastAsia="Times New Roman" w:hAnsi="Times New Roman" w:cs="Times New Roman"/>
          <w:sz w:val="24"/>
          <w:szCs w:val="24"/>
        </w:rPr>
        <w:t>communication(</w:t>
      </w:r>
      <w:proofErr w:type="gramEnd"/>
      <w:r>
        <w:rPr>
          <w:rFonts w:ascii="Times New Roman" w:eastAsia="Times New Roman" w:hAnsi="Times New Roman" w:cs="Times New Roman"/>
          <w:sz w:val="24"/>
          <w:szCs w:val="24"/>
        </w:rPr>
        <w:t>see Figure 2)</w:t>
      </w:r>
    </w:p>
    <w:p w14:paraId="3E2E3BE3" w14:textId="77777777" w:rsidR="009371AE" w:rsidRDefault="009371AE">
      <w:pPr>
        <w:rPr>
          <w:rFonts w:ascii="Times New Roman" w:eastAsia="Times New Roman" w:hAnsi="Times New Roman" w:cs="Times New Roman"/>
          <w:sz w:val="24"/>
          <w:szCs w:val="24"/>
        </w:rPr>
      </w:pPr>
    </w:p>
    <w:p w14:paraId="0EBC4B36"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284CDBE" wp14:editId="7BD5C02C">
            <wp:extent cx="4281488" cy="3021136"/>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281488" cy="3021136"/>
                    </a:xfrm>
                    <a:prstGeom prst="rect">
                      <a:avLst/>
                    </a:prstGeom>
                    <a:ln/>
                  </pic:spPr>
                </pic:pic>
              </a:graphicData>
            </a:graphic>
          </wp:inline>
        </w:drawing>
      </w:r>
    </w:p>
    <w:p w14:paraId="689DFEA0"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2. Code to open 1883 port</w:t>
      </w:r>
    </w:p>
    <w:p w14:paraId="103E402E" w14:textId="77777777" w:rsidR="009371AE" w:rsidRDefault="009371AE">
      <w:pPr>
        <w:rPr>
          <w:rFonts w:ascii="Times New Roman" w:eastAsia="Times New Roman" w:hAnsi="Times New Roman" w:cs="Times New Roman"/>
          <w:sz w:val="24"/>
          <w:szCs w:val="24"/>
        </w:rPr>
      </w:pPr>
    </w:p>
    <w:p w14:paraId="3F30E872" w14:textId="77777777" w:rsidR="009371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w:t>
      </w:r>
      <w:proofErr w:type="gramStart"/>
      <w:r>
        <w:rPr>
          <w:rFonts w:ascii="Times New Roman" w:eastAsia="Times New Roman" w:hAnsi="Times New Roman" w:cs="Times New Roman"/>
          <w:b/>
          <w:sz w:val="24"/>
          <w:szCs w:val="24"/>
        </w:rPr>
        <w:t>3 :</w:t>
      </w:r>
      <w:proofErr w:type="gramEnd"/>
      <w:r>
        <w:rPr>
          <w:rFonts w:ascii="Times New Roman" w:eastAsia="Times New Roman" w:hAnsi="Times New Roman" w:cs="Times New Roman"/>
          <w:b/>
          <w:sz w:val="24"/>
          <w:szCs w:val="24"/>
        </w:rPr>
        <w:t xml:space="preserve"> Download and install MQTT client software onto the same laptop</w:t>
      </w:r>
    </w:p>
    <w:p w14:paraId="52523F0B"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MQTT client used in this project is MQTT explorer. It turns the computer its installed on into a client and provides an interface where the user can subscribe and publish to any desired topic. The IP address of the broker to be connected to can be specified on the login page.</w:t>
      </w:r>
    </w:p>
    <w:p w14:paraId="38497CD6" w14:textId="77777777" w:rsidR="009371AE" w:rsidRDefault="009371AE">
      <w:pPr>
        <w:rPr>
          <w:rFonts w:ascii="Times New Roman" w:eastAsia="Times New Roman" w:hAnsi="Times New Roman" w:cs="Times New Roman"/>
          <w:sz w:val="24"/>
          <w:szCs w:val="24"/>
        </w:rPr>
      </w:pPr>
    </w:p>
    <w:p w14:paraId="7646F089"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Step 4: Write a custom program to allow communication between the PLC and the remote client</w:t>
      </w:r>
      <w:r>
        <w:rPr>
          <w:rFonts w:ascii="Times New Roman" w:eastAsia="Times New Roman" w:hAnsi="Times New Roman" w:cs="Times New Roman"/>
          <w:sz w:val="24"/>
          <w:szCs w:val="24"/>
        </w:rPr>
        <w:t xml:space="preserve"> </w:t>
      </w:r>
    </w:p>
    <w:p w14:paraId="1A86ACF6" w14:textId="77777777" w:rsidR="009371AE" w:rsidRDefault="009371AE">
      <w:pPr>
        <w:rPr>
          <w:rFonts w:ascii="Times New Roman" w:eastAsia="Times New Roman" w:hAnsi="Times New Roman" w:cs="Times New Roman"/>
          <w:sz w:val="24"/>
          <w:szCs w:val="24"/>
        </w:rPr>
      </w:pPr>
    </w:p>
    <w:p w14:paraId="3BA61024"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4.1 Data Collection Feature</w:t>
      </w:r>
    </w:p>
    <w:p w14:paraId="6CC60673"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programmed the MPS Station to trigger the output tag Q1_LED whenever a workpiece is being processed. This tag is used to trigger a counter block which </w:t>
      </w:r>
      <w:proofErr w:type="gramStart"/>
      <w:r>
        <w:rPr>
          <w:rFonts w:ascii="Times New Roman" w:eastAsia="Times New Roman" w:hAnsi="Times New Roman" w:cs="Times New Roman"/>
          <w:sz w:val="24"/>
          <w:szCs w:val="24"/>
        </w:rPr>
        <w:t>counts up</w:t>
      </w:r>
      <w:proofErr w:type="gramEnd"/>
      <w:r>
        <w:rPr>
          <w:rFonts w:ascii="Times New Roman" w:eastAsia="Times New Roman" w:hAnsi="Times New Roman" w:cs="Times New Roman"/>
          <w:sz w:val="24"/>
          <w:szCs w:val="24"/>
        </w:rPr>
        <w:t xml:space="preserve"> to 3. After which, batch number is incremented in the next counter and the value is published to the specified publish topic “BATCH_</w:t>
      </w:r>
      <w:proofErr w:type="gramStart"/>
      <w:r>
        <w:rPr>
          <w:rFonts w:ascii="Times New Roman" w:eastAsia="Times New Roman" w:hAnsi="Times New Roman" w:cs="Times New Roman"/>
          <w:sz w:val="24"/>
          <w:szCs w:val="24"/>
        </w:rPr>
        <w:t>COUT”(</w:t>
      </w:r>
      <w:proofErr w:type="gramEnd"/>
      <w:r>
        <w:rPr>
          <w:rFonts w:ascii="Times New Roman" w:eastAsia="Times New Roman" w:hAnsi="Times New Roman" w:cs="Times New Roman"/>
          <w:sz w:val="24"/>
          <w:szCs w:val="24"/>
        </w:rPr>
        <w:t>see Figure 3).</w:t>
      </w:r>
    </w:p>
    <w:p w14:paraId="03F24DA9"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3A4322" wp14:editId="202E3F74">
            <wp:extent cx="3709988" cy="18501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709988" cy="1850150"/>
                    </a:xfrm>
                    <a:prstGeom prst="rect">
                      <a:avLst/>
                    </a:prstGeom>
                    <a:ln/>
                  </pic:spPr>
                </pic:pic>
              </a:graphicData>
            </a:graphic>
          </wp:inline>
        </w:drawing>
      </w:r>
    </w:p>
    <w:p w14:paraId="019A04D2"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Figure 3. Publish data rung </w:t>
      </w:r>
    </w:p>
    <w:p w14:paraId="0CB79727"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publish tag works on a rising edge hence we must reset the bit back to 0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trigger it for the next batch. The rung in Figure 4 serves this purpose.</w:t>
      </w:r>
    </w:p>
    <w:p w14:paraId="7A2E62BF" w14:textId="77777777" w:rsidR="009371AE" w:rsidRDefault="009371AE">
      <w:pPr>
        <w:rPr>
          <w:rFonts w:ascii="Times New Roman" w:eastAsia="Times New Roman" w:hAnsi="Times New Roman" w:cs="Times New Roman"/>
          <w:sz w:val="24"/>
          <w:szCs w:val="24"/>
        </w:rPr>
      </w:pPr>
    </w:p>
    <w:p w14:paraId="608F2BD7" w14:textId="77777777" w:rsidR="009371AE" w:rsidRDefault="00000000">
      <w:pPr>
        <w:ind w:left="72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44FF49" wp14:editId="57026B8F">
            <wp:extent cx="4271963" cy="104745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271963" cy="1047452"/>
                    </a:xfrm>
                    <a:prstGeom prst="rect">
                      <a:avLst/>
                    </a:prstGeom>
                    <a:ln/>
                  </pic:spPr>
                </pic:pic>
              </a:graphicData>
            </a:graphic>
          </wp:inline>
        </w:drawing>
      </w:r>
    </w:p>
    <w:p w14:paraId="6F91AF4B"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4. Publish Reset rung</w:t>
      </w:r>
    </w:p>
    <w:p w14:paraId="42FEC86E" w14:textId="77777777" w:rsidR="009371AE" w:rsidRDefault="009371AE">
      <w:pPr>
        <w:rPr>
          <w:rFonts w:ascii="Times New Roman" w:eastAsia="Times New Roman" w:hAnsi="Times New Roman" w:cs="Times New Roman"/>
          <w:sz w:val="24"/>
          <w:szCs w:val="24"/>
        </w:rPr>
      </w:pPr>
    </w:p>
    <w:p w14:paraId="435C0B4A"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batch count is now published to the MQTT Explorer (see Figure 4).</w:t>
      </w:r>
    </w:p>
    <w:p w14:paraId="3D29DBDE" w14:textId="77777777" w:rsidR="009371AE" w:rsidRDefault="009371AE">
      <w:pPr>
        <w:rPr>
          <w:rFonts w:ascii="Times New Roman" w:eastAsia="Times New Roman" w:hAnsi="Times New Roman" w:cs="Times New Roman"/>
          <w:sz w:val="24"/>
          <w:szCs w:val="24"/>
        </w:rPr>
      </w:pPr>
    </w:p>
    <w:p w14:paraId="09E4A027" w14:textId="77777777" w:rsidR="009371A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E53733" wp14:editId="7E8368BB">
            <wp:extent cx="4338638" cy="344567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338638" cy="3445674"/>
                    </a:xfrm>
                    <a:prstGeom prst="rect">
                      <a:avLst/>
                    </a:prstGeom>
                    <a:ln/>
                  </pic:spPr>
                </pic:pic>
              </a:graphicData>
            </a:graphic>
          </wp:inline>
        </w:drawing>
      </w:r>
    </w:p>
    <w:p w14:paraId="22E0BD1B" w14:textId="77777777" w:rsidR="009371A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Batch Count incremented in MQTT Explorer Window</w:t>
      </w:r>
    </w:p>
    <w:p w14:paraId="22C36C7C" w14:textId="77777777" w:rsidR="009371AE" w:rsidRDefault="009371AE">
      <w:pPr>
        <w:rPr>
          <w:rFonts w:ascii="Times New Roman" w:eastAsia="Times New Roman" w:hAnsi="Times New Roman" w:cs="Times New Roman"/>
          <w:sz w:val="24"/>
          <w:szCs w:val="24"/>
        </w:rPr>
      </w:pPr>
    </w:p>
    <w:p w14:paraId="3E2582F3" w14:textId="77777777" w:rsidR="009371AE" w:rsidRDefault="009371AE">
      <w:pPr>
        <w:rPr>
          <w:rFonts w:ascii="Times New Roman" w:eastAsia="Times New Roman" w:hAnsi="Times New Roman" w:cs="Times New Roman"/>
          <w:sz w:val="24"/>
          <w:szCs w:val="24"/>
        </w:rPr>
      </w:pPr>
    </w:p>
    <w:p w14:paraId="401D7D11"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4.2 MQTT Explorer Control feature</w:t>
      </w:r>
    </w:p>
    <w:p w14:paraId="4653D861"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we also allowed the PLC to be controlled using input from the remote client. The MQTT Explorer client can publish to the topic “PAUSE” which the PLC is subscribed to. Looking at the SFC in Figure 6 we see that sending a 1 to the PLC disrupts the transition condition, halting the station at step 7. </w:t>
      </w:r>
    </w:p>
    <w:p w14:paraId="19A0EDF6" w14:textId="77777777" w:rsidR="009371AE" w:rsidRDefault="009371AE">
      <w:pPr>
        <w:rPr>
          <w:rFonts w:ascii="Times New Roman" w:eastAsia="Times New Roman" w:hAnsi="Times New Roman" w:cs="Times New Roman"/>
          <w:sz w:val="24"/>
          <w:szCs w:val="24"/>
        </w:rPr>
      </w:pPr>
    </w:p>
    <w:p w14:paraId="4DD5BF59"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255B989" wp14:editId="7DBB69F3">
            <wp:extent cx="5519738" cy="26146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519738" cy="2614613"/>
                    </a:xfrm>
                    <a:prstGeom prst="rect">
                      <a:avLst/>
                    </a:prstGeom>
                    <a:ln/>
                  </pic:spPr>
                </pic:pic>
              </a:graphicData>
            </a:graphic>
          </wp:inline>
        </w:drawing>
      </w:r>
    </w:p>
    <w:p w14:paraId="1C1A9007"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6. Using Pause tag to control SFC flow</w:t>
      </w:r>
    </w:p>
    <w:p w14:paraId="42141617" w14:textId="77777777" w:rsidR="009371AE" w:rsidRDefault="009371AE">
      <w:pPr>
        <w:rPr>
          <w:rFonts w:ascii="Times New Roman" w:eastAsia="Times New Roman" w:hAnsi="Times New Roman" w:cs="Times New Roman"/>
          <w:sz w:val="24"/>
          <w:szCs w:val="24"/>
        </w:rPr>
      </w:pPr>
    </w:p>
    <w:p w14:paraId="17A03704"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 rung contacts can only be controlled by </w:t>
      </w:r>
      <w:proofErr w:type="spellStart"/>
      <w:r>
        <w:rPr>
          <w:rFonts w:ascii="Times New Roman" w:eastAsia="Times New Roman" w:hAnsi="Times New Roman" w:cs="Times New Roman"/>
          <w:sz w:val="24"/>
          <w:szCs w:val="24"/>
        </w:rPr>
        <w:t>booleans</w:t>
      </w:r>
      <w:proofErr w:type="spellEnd"/>
      <w:r>
        <w:rPr>
          <w:rFonts w:ascii="Times New Roman" w:eastAsia="Times New Roman" w:hAnsi="Times New Roman" w:cs="Times New Roman"/>
          <w:sz w:val="24"/>
          <w:szCs w:val="24"/>
        </w:rPr>
        <w:t xml:space="preserve"> values and not byte values sent over the network. We use the network in Figure 7 to change the bytes to the appropriate type. </w:t>
      </w:r>
    </w:p>
    <w:p w14:paraId="786B52F1"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9DC7D6D" wp14:editId="3AC47286">
            <wp:extent cx="5319437" cy="121443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319437" cy="1214438"/>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859D41F"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7. Type casting network</w:t>
      </w:r>
    </w:p>
    <w:p w14:paraId="392B8ABF" w14:textId="77777777" w:rsidR="009371AE" w:rsidRDefault="009371AE">
      <w:pPr>
        <w:rPr>
          <w:rFonts w:ascii="Times New Roman" w:eastAsia="Times New Roman" w:hAnsi="Times New Roman" w:cs="Times New Roman"/>
          <w:sz w:val="24"/>
          <w:szCs w:val="24"/>
        </w:rPr>
      </w:pPr>
    </w:p>
    <w:p w14:paraId="567680ED" w14:textId="77777777" w:rsidR="009371A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1B3CDF23" w14:textId="77777777" w:rsidR="009371AE" w:rsidRDefault="009371AE">
      <w:pPr>
        <w:rPr>
          <w:rFonts w:ascii="Times New Roman" w:eastAsia="Times New Roman" w:hAnsi="Times New Roman" w:cs="Times New Roman"/>
          <w:b/>
          <w:sz w:val="24"/>
          <w:szCs w:val="24"/>
        </w:rPr>
      </w:pPr>
    </w:p>
    <w:p w14:paraId="09490FCB"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MQTT protocol has revolutionized the way in which data can be transmitted in IoT applications. This report has demonstrated how the MQTT protocol can be implemented in a PLC to count the number of workpieces processed and report to a remote client when a batch has been successfully processed. Moreover, the report has highlighted how the remote client can halt the processing of workpieces by sending the appropriate message to the PLC. </w:t>
      </w:r>
      <w:proofErr w:type="gramStart"/>
      <w:r>
        <w:rPr>
          <w:rFonts w:ascii="Times New Roman" w:eastAsia="Times New Roman" w:hAnsi="Times New Roman" w:cs="Times New Roman"/>
          <w:sz w:val="24"/>
          <w:szCs w:val="24"/>
        </w:rPr>
        <w:t>It is clear that the</w:t>
      </w:r>
      <w:proofErr w:type="gramEnd"/>
      <w:r>
        <w:rPr>
          <w:rFonts w:ascii="Times New Roman" w:eastAsia="Times New Roman" w:hAnsi="Times New Roman" w:cs="Times New Roman"/>
          <w:sz w:val="24"/>
          <w:szCs w:val="24"/>
        </w:rPr>
        <w:t xml:space="preserve"> MQTT protocol has numerous applications across various domains, ranging from sensor level to machine level, and even to cloud server level. This technology is highly efficient and uses very low bandwidth, making it ideal for IoT applications.</w:t>
      </w:r>
    </w:p>
    <w:p w14:paraId="52EF9C90" w14:textId="77777777" w:rsidR="009371AE" w:rsidRDefault="009371AE">
      <w:pPr>
        <w:rPr>
          <w:rFonts w:ascii="Times New Roman" w:eastAsia="Times New Roman" w:hAnsi="Times New Roman" w:cs="Times New Roman"/>
          <w:sz w:val="24"/>
          <w:szCs w:val="24"/>
        </w:rPr>
      </w:pPr>
    </w:p>
    <w:p w14:paraId="4D561488"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important takeaway from this report is the need to be aware of the data types being sent and received through MQTT protocol. While this technology is highly efficient, it is important to ensure that data is being transmitted in the appropriate format to prevent errors in data processing. This is especially critical when sending commands to the PLC for controlling the </w:t>
      </w:r>
      <w:r>
        <w:rPr>
          <w:rFonts w:ascii="Times New Roman" w:eastAsia="Times New Roman" w:hAnsi="Times New Roman" w:cs="Times New Roman"/>
          <w:sz w:val="24"/>
          <w:szCs w:val="24"/>
        </w:rPr>
        <w:lastRenderedPageBreak/>
        <w:t xml:space="preserve">processing of workpieces. It is essential to ensure that the appropriate data type is being sent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avoid any errors or malfunctions.</w:t>
      </w:r>
    </w:p>
    <w:p w14:paraId="7A5E8589" w14:textId="77777777" w:rsidR="009371AE" w:rsidRDefault="009371AE">
      <w:pPr>
        <w:rPr>
          <w:rFonts w:ascii="Times New Roman" w:eastAsia="Times New Roman" w:hAnsi="Times New Roman" w:cs="Times New Roman"/>
          <w:sz w:val="24"/>
          <w:szCs w:val="24"/>
        </w:rPr>
      </w:pPr>
    </w:p>
    <w:p w14:paraId="1735DAB3" w14:textId="77777777" w:rsidR="009371A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future applications of MQTT protocol are endless, as this technology continues to be adopted in various industries. As IoT applications continue to grow, MQTT protocol is expected to play a significant role in the development of smart cities and smart homes. With the increasing need for efficient and low-cost communication in IoT applications, MQTT protocol is well-positioned to meet the demands of the market. As such, </w:t>
      </w:r>
      <w:proofErr w:type="gramStart"/>
      <w:r>
        <w:rPr>
          <w:rFonts w:ascii="Times New Roman" w:eastAsia="Times New Roman" w:hAnsi="Times New Roman" w:cs="Times New Roman"/>
          <w:sz w:val="24"/>
          <w:szCs w:val="24"/>
        </w:rPr>
        <w:t>it is clear that the</w:t>
      </w:r>
      <w:proofErr w:type="gramEnd"/>
      <w:r>
        <w:rPr>
          <w:rFonts w:ascii="Times New Roman" w:eastAsia="Times New Roman" w:hAnsi="Times New Roman" w:cs="Times New Roman"/>
          <w:sz w:val="24"/>
          <w:szCs w:val="24"/>
        </w:rPr>
        <w:t xml:space="preserve"> MQTT protocol will continue to be an important technology in the IoT space and will play a critical role in shaping the future of our world.</w:t>
      </w:r>
    </w:p>
    <w:p w14:paraId="0813B728" w14:textId="77777777" w:rsidR="009371AE" w:rsidRDefault="009371AE">
      <w:pPr>
        <w:rPr>
          <w:rFonts w:ascii="Times New Roman" w:eastAsia="Times New Roman" w:hAnsi="Times New Roman" w:cs="Times New Roman"/>
          <w:sz w:val="24"/>
          <w:szCs w:val="24"/>
        </w:rPr>
      </w:pPr>
    </w:p>
    <w:sectPr w:rsidR="009371AE">
      <w:headerReference w:type="default" r:id="rId15"/>
      <w:footerReference w:type="default" r:id="rId16"/>
      <w:footerReference w:type="firs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D21B4" w14:textId="77777777" w:rsidR="005C567D" w:rsidRDefault="005C567D">
      <w:pPr>
        <w:spacing w:line="240" w:lineRule="auto"/>
      </w:pPr>
      <w:r>
        <w:separator/>
      </w:r>
    </w:p>
  </w:endnote>
  <w:endnote w:type="continuationSeparator" w:id="0">
    <w:p w14:paraId="6539D8C6" w14:textId="77777777" w:rsidR="005C567D" w:rsidRDefault="005C56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61795" w14:textId="51EAC93E" w:rsidR="009371AE" w:rsidRDefault="00000000">
    <w:pPr>
      <w:jc w:val="center"/>
    </w:pPr>
    <w:r>
      <w:fldChar w:fldCharType="begin"/>
    </w:r>
    <w:r>
      <w:instrText>PAGE</w:instrText>
    </w:r>
    <w:r>
      <w:fldChar w:fldCharType="separate"/>
    </w:r>
    <w:r w:rsidR="00907AA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3EB94" w14:textId="77777777" w:rsidR="009371AE" w:rsidRDefault="009371AE">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305AC" w14:textId="77777777" w:rsidR="005C567D" w:rsidRDefault="005C567D">
      <w:pPr>
        <w:spacing w:line="240" w:lineRule="auto"/>
      </w:pPr>
      <w:r>
        <w:separator/>
      </w:r>
    </w:p>
  </w:footnote>
  <w:footnote w:type="continuationSeparator" w:id="0">
    <w:p w14:paraId="3CD89442" w14:textId="77777777" w:rsidR="005C567D" w:rsidRDefault="005C56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07692" w14:textId="77777777" w:rsidR="009371AE" w:rsidRDefault="009371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D54C8"/>
    <w:multiLevelType w:val="multilevel"/>
    <w:tmpl w:val="8FC4E75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1E71F95"/>
    <w:multiLevelType w:val="multilevel"/>
    <w:tmpl w:val="B35094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49121360">
    <w:abstractNumId w:val="1"/>
  </w:num>
  <w:num w:numId="2" w16cid:durableId="17649573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1AE"/>
    <w:rsid w:val="005C567D"/>
    <w:rsid w:val="00907AA3"/>
    <w:rsid w:val="009371AE"/>
    <w:rsid w:val="00BE6DC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91AC21B"/>
  <w15:docId w15:val="{CC5AFCF8-EFD7-BC47-AEDC-550107B90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1235</Words>
  <Characters>7042</Characters>
  <Application>Microsoft Office Word</Application>
  <DocSecurity>0</DocSecurity>
  <Lines>58</Lines>
  <Paragraphs>16</Paragraphs>
  <ScaleCrop>false</ScaleCrop>
  <Company/>
  <LinksUpToDate>false</LinksUpToDate>
  <CharactersWithSpaces>8261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Aptixx Development</cp:lastModifiedBy>
  <cp:revision>2</cp:revision>
  <dcterms:created xsi:type="dcterms:W3CDTF">2024-06-02T03:18:00Z</dcterms:created>
  <dcterms:modified xsi:type="dcterms:W3CDTF">2024-06-02T03:18:00Z</dcterms:modified>
</cp:coreProperties>
</file>