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2C00" w:rsidRPr="000261F6" w:rsidRDefault="00A22C00" w:rsidP="00A22C00">
      <w:pPr>
        <w:pStyle w:val="a3"/>
        <w:spacing w:after="0"/>
        <w:jc w:val="center"/>
        <w:rPr>
          <w:color w:val="auto"/>
          <w:sz w:val="48"/>
          <w:szCs w:val="48"/>
        </w:rPr>
      </w:pPr>
      <w:r w:rsidRPr="000261F6">
        <w:rPr>
          <w:color w:val="auto"/>
          <w:sz w:val="48"/>
          <w:szCs w:val="48"/>
        </w:rPr>
        <w:t>Rīgas Tehniska universitāte</w:t>
      </w:r>
    </w:p>
    <w:p w:rsidR="00A22C00" w:rsidRPr="000261F6" w:rsidRDefault="00A22C00" w:rsidP="00A22C00">
      <w:pPr>
        <w:spacing w:after="0"/>
        <w:rPr>
          <w:lang w:val="lv-LV"/>
        </w:rPr>
      </w:pPr>
    </w:p>
    <w:p w:rsidR="00A22C00" w:rsidRPr="000261F6" w:rsidRDefault="00A22C00" w:rsidP="00A22C00">
      <w:pPr>
        <w:pStyle w:val="a3"/>
        <w:spacing w:after="0"/>
        <w:jc w:val="center"/>
        <w:rPr>
          <w:color w:val="auto"/>
          <w:sz w:val="36"/>
          <w:szCs w:val="36"/>
        </w:rPr>
      </w:pPr>
      <w:r w:rsidRPr="000261F6">
        <w:rPr>
          <w:color w:val="auto"/>
          <w:sz w:val="36"/>
          <w:szCs w:val="36"/>
        </w:rPr>
        <w:t>Datorzinātnes un Informācijas tehnoloģijas fakultāte</w:t>
      </w:r>
    </w:p>
    <w:p w:rsidR="00A22C00" w:rsidRPr="000261F6" w:rsidRDefault="00A22C00" w:rsidP="00A22C00">
      <w:pPr>
        <w:spacing w:after="0"/>
        <w:rPr>
          <w:lang w:val="lv-LV"/>
        </w:rPr>
      </w:pPr>
    </w:p>
    <w:p w:rsidR="00A22C00" w:rsidRPr="000261F6" w:rsidRDefault="00A22C00" w:rsidP="00A22C00">
      <w:pPr>
        <w:pStyle w:val="a3"/>
        <w:jc w:val="center"/>
        <w:rPr>
          <w:color w:val="auto"/>
          <w:sz w:val="36"/>
          <w:szCs w:val="36"/>
        </w:rPr>
      </w:pPr>
      <w:r w:rsidRPr="000261F6">
        <w:rPr>
          <w:color w:val="auto"/>
          <w:sz w:val="36"/>
          <w:szCs w:val="36"/>
        </w:rPr>
        <w:t>Lietišķo datorsistēmu institūts</w:t>
      </w:r>
    </w:p>
    <w:p w:rsidR="00A22C00" w:rsidRPr="000261F6" w:rsidRDefault="00A22C00" w:rsidP="00A22C00">
      <w:pPr>
        <w:rPr>
          <w:lang w:val="lv-LV"/>
        </w:rPr>
      </w:pPr>
    </w:p>
    <w:p w:rsidR="00A22C00" w:rsidRPr="000261F6" w:rsidRDefault="00A22C00" w:rsidP="00A22C00">
      <w:pPr>
        <w:rPr>
          <w:lang w:val="lv-LV"/>
        </w:rPr>
      </w:pPr>
    </w:p>
    <w:p w:rsidR="00A22C00" w:rsidRPr="000261F6" w:rsidRDefault="00A22C00" w:rsidP="00A22C00">
      <w:pPr>
        <w:pStyle w:val="a3"/>
        <w:jc w:val="center"/>
        <w:rPr>
          <w:color w:val="auto"/>
          <w:sz w:val="36"/>
          <w:szCs w:val="36"/>
        </w:rPr>
      </w:pPr>
      <w:r w:rsidRPr="000261F6">
        <w:rPr>
          <w:color w:val="auto"/>
          <w:sz w:val="36"/>
          <w:szCs w:val="36"/>
        </w:rPr>
        <w:t>Praktiskais darbs mācību priekšmetā</w:t>
      </w:r>
    </w:p>
    <w:p w:rsidR="00A22C00" w:rsidRPr="000261F6" w:rsidRDefault="00A22C00" w:rsidP="00A22C00">
      <w:pPr>
        <w:pStyle w:val="a3"/>
        <w:jc w:val="center"/>
        <w:rPr>
          <w:color w:val="auto"/>
          <w:sz w:val="36"/>
          <w:szCs w:val="36"/>
        </w:rPr>
      </w:pPr>
      <w:r w:rsidRPr="000261F6">
        <w:rPr>
          <w:color w:val="auto"/>
          <w:sz w:val="36"/>
          <w:szCs w:val="36"/>
        </w:rPr>
        <w:t>„Programmatūras izstrādes tehnoloģija”</w:t>
      </w:r>
    </w:p>
    <w:p w:rsidR="00A22C00" w:rsidRPr="000261F6" w:rsidRDefault="00A22C00" w:rsidP="00A22C00">
      <w:pPr>
        <w:rPr>
          <w:lang w:val="lv-LV"/>
        </w:rPr>
      </w:pPr>
    </w:p>
    <w:p w:rsidR="00A22C00" w:rsidRPr="000261F6" w:rsidRDefault="00A22C00" w:rsidP="00A22C00">
      <w:pPr>
        <w:rPr>
          <w:lang w:val="lv-LV"/>
        </w:rPr>
      </w:pPr>
    </w:p>
    <w:p w:rsidR="00A22C00" w:rsidRPr="000261F6" w:rsidRDefault="00A22C00" w:rsidP="00A22C00">
      <w:pPr>
        <w:pStyle w:val="a3"/>
        <w:jc w:val="center"/>
        <w:rPr>
          <w:color w:val="auto"/>
          <w:sz w:val="40"/>
          <w:szCs w:val="40"/>
        </w:rPr>
      </w:pPr>
      <w:r w:rsidRPr="000261F6">
        <w:rPr>
          <w:color w:val="auto"/>
          <w:sz w:val="40"/>
          <w:szCs w:val="40"/>
        </w:rPr>
        <w:t xml:space="preserve"> „Poliklīnikas vadības uzskaites sistēma”</w:t>
      </w:r>
    </w:p>
    <w:p w:rsidR="00A22C00" w:rsidRPr="000261F6" w:rsidRDefault="00A05E1D" w:rsidP="00A22C00">
      <w:pPr>
        <w:pStyle w:val="a3"/>
        <w:jc w:val="center"/>
        <w:rPr>
          <w:color w:val="auto"/>
          <w:sz w:val="40"/>
          <w:szCs w:val="40"/>
        </w:rPr>
      </w:pPr>
      <w:r w:rsidRPr="000261F6">
        <w:rPr>
          <w:color w:val="auto"/>
          <w:sz w:val="40"/>
          <w:szCs w:val="40"/>
        </w:rPr>
        <w:t>Lietotāja ceļvedis</w:t>
      </w:r>
    </w:p>
    <w:p w:rsidR="00A22C00" w:rsidRPr="006A23DD" w:rsidRDefault="00A22C00" w:rsidP="00A22C00">
      <w:pPr>
        <w:rPr>
          <w:lang w:val="lv-LV"/>
        </w:rPr>
      </w:pPr>
    </w:p>
    <w:p w:rsidR="00A22C00" w:rsidRDefault="00A22C00" w:rsidP="00A22C00">
      <w:pPr>
        <w:rPr>
          <w:lang w:val="lv-LV"/>
        </w:rPr>
      </w:pPr>
    </w:p>
    <w:p w:rsidR="00A22C00" w:rsidRDefault="00A22C00" w:rsidP="00A22C00">
      <w:pPr>
        <w:rPr>
          <w:lang w:val="lv-LV"/>
        </w:rPr>
      </w:pPr>
    </w:p>
    <w:p w:rsidR="00A22C00" w:rsidRPr="006A23DD" w:rsidRDefault="00A22C00" w:rsidP="00A22C00">
      <w:pPr>
        <w:rPr>
          <w:lang w:val="lv-LV"/>
        </w:rPr>
      </w:pPr>
    </w:p>
    <w:p w:rsidR="00A22C00" w:rsidRPr="006A23DD" w:rsidRDefault="00A22C00" w:rsidP="00A22C00">
      <w:pPr>
        <w:spacing w:line="240" w:lineRule="auto"/>
        <w:rPr>
          <w:lang w:val="lv-LV"/>
        </w:rPr>
      </w:pPr>
    </w:p>
    <w:p w:rsidR="00A22C00" w:rsidRPr="009F33A1" w:rsidRDefault="00A22C00" w:rsidP="00A22C00">
      <w:pPr>
        <w:tabs>
          <w:tab w:val="left" w:pos="5954"/>
        </w:tabs>
        <w:spacing w:line="240" w:lineRule="auto"/>
        <w:rPr>
          <w:lang w:val="lv-LV"/>
        </w:rPr>
      </w:pPr>
      <w:r w:rsidRPr="006A23DD">
        <w:rPr>
          <w:lang w:val="lv-LV"/>
        </w:rPr>
        <w:tab/>
      </w:r>
      <w:r w:rsidRPr="009F33A1">
        <w:rPr>
          <w:lang w:val="lv-LV"/>
        </w:rPr>
        <w:t>Izstrādāja: Sergejs Terentjevs</w:t>
      </w:r>
    </w:p>
    <w:p w:rsidR="00A22C00" w:rsidRPr="009F33A1" w:rsidRDefault="00A22C00" w:rsidP="00A22C00">
      <w:pPr>
        <w:tabs>
          <w:tab w:val="left" w:pos="5954"/>
          <w:tab w:val="left" w:pos="6946"/>
        </w:tabs>
        <w:spacing w:line="240" w:lineRule="auto"/>
        <w:rPr>
          <w:lang w:val="lv-LV"/>
        </w:rPr>
      </w:pPr>
      <w:r w:rsidRPr="009F33A1">
        <w:rPr>
          <w:lang w:val="lv-LV"/>
        </w:rPr>
        <w:tab/>
      </w:r>
      <w:r w:rsidRPr="009F33A1">
        <w:rPr>
          <w:lang w:val="lv-LV"/>
        </w:rPr>
        <w:tab/>
        <w:t>3. kurss, 4.grupa</w:t>
      </w:r>
    </w:p>
    <w:p w:rsidR="00A22C00" w:rsidRPr="009F33A1" w:rsidRDefault="00A22C00" w:rsidP="00A22C00">
      <w:pPr>
        <w:tabs>
          <w:tab w:val="left" w:pos="5954"/>
          <w:tab w:val="left" w:pos="6946"/>
        </w:tabs>
        <w:spacing w:line="240" w:lineRule="auto"/>
        <w:rPr>
          <w:lang w:val="lv-LV"/>
        </w:rPr>
      </w:pPr>
      <w:r w:rsidRPr="009F33A1">
        <w:rPr>
          <w:lang w:val="lv-LV"/>
        </w:rPr>
        <w:tab/>
      </w:r>
      <w:r w:rsidRPr="009F33A1">
        <w:rPr>
          <w:lang w:val="lv-LV"/>
        </w:rPr>
        <w:tab/>
        <w:t>Apl.nr. 061RDB140</w:t>
      </w:r>
    </w:p>
    <w:p w:rsidR="00A22C00" w:rsidRPr="009F33A1" w:rsidRDefault="00A22C00" w:rsidP="00A22C00">
      <w:pPr>
        <w:tabs>
          <w:tab w:val="left" w:pos="5954"/>
          <w:tab w:val="left" w:pos="6946"/>
        </w:tabs>
        <w:spacing w:line="240" w:lineRule="auto"/>
        <w:rPr>
          <w:lang w:val="lv-LV"/>
        </w:rPr>
      </w:pPr>
      <w:r w:rsidRPr="009F33A1">
        <w:rPr>
          <w:lang w:val="lv-LV"/>
        </w:rPr>
        <w:tab/>
        <w:t>Pārbaudīja</w:t>
      </w:r>
      <w:r>
        <w:rPr>
          <w:lang w:val="lv-LV"/>
        </w:rPr>
        <w:t>: Lektore</w:t>
      </w:r>
      <w:r w:rsidRPr="009F33A1">
        <w:rPr>
          <w:lang w:val="lv-LV"/>
        </w:rPr>
        <w:t xml:space="preserve">. J. </w:t>
      </w:r>
      <w:r>
        <w:rPr>
          <w:lang w:val="lv-LV"/>
        </w:rPr>
        <w:t>Bule</w:t>
      </w:r>
    </w:p>
    <w:p w:rsidR="00A22C00" w:rsidRPr="00A22C00" w:rsidRDefault="00A22C00" w:rsidP="00A22C00">
      <w:pPr>
        <w:tabs>
          <w:tab w:val="left" w:pos="5954"/>
          <w:tab w:val="left" w:pos="6946"/>
        </w:tabs>
        <w:spacing w:line="240" w:lineRule="auto"/>
        <w:rPr>
          <w:sz w:val="24"/>
          <w:szCs w:val="24"/>
          <w:lang w:val="ru-RU"/>
        </w:rPr>
      </w:pPr>
    </w:p>
    <w:p w:rsidR="00A22C00" w:rsidRPr="00A22C00" w:rsidRDefault="00A22C00" w:rsidP="00A22C00">
      <w:pPr>
        <w:tabs>
          <w:tab w:val="left" w:pos="5954"/>
          <w:tab w:val="left" w:pos="6946"/>
        </w:tabs>
        <w:spacing w:line="240" w:lineRule="auto"/>
        <w:rPr>
          <w:sz w:val="24"/>
          <w:szCs w:val="24"/>
          <w:lang w:val="ru-RU"/>
        </w:rPr>
      </w:pPr>
    </w:p>
    <w:p w:rsidR="00A22C00" w:rsidRPr="00A22C00" w:rsidRDefault="00A22C00" w:rsidP="00A22C00">
      <w:pPr>
        <w:tabs>
          <w:tab w:val="left" w:pos="5954"/>
          <w:tab w:val="left" w:pos="6946"/>
        </w:tabs>
        <w:spacing w:line="240" w:lineRule="auto"/>
        <w:rPr>
          <w:sz w:val="24"/>
          <w:szCs w:val="24"/>
          <w:lang w:val="ru-RU"/>
        </w:rPr>
      </w:pPr>
    </w:p>
    <w:p w:rsidR="00A22C00" w:rsidRPr="00A22C00" w:rsidRDefault="00A22C00" w:rsidP="00A22C00">
      <w:pPr>
        <w:tabs>
          <w:tab w:val="left" w:pos="5954"/>
          <w:tab w:val="left" w:pos="6946"/>
        </w:tabs>
        <w:spacing w:line="240" w:lineRule="auto"/>
        <w:rPr>
          <w:sz w:val="24"/>
          <w:szCs w:val="24"/>
          <w:lang w:val="ru-RU"/>
        </w:rPr>
      </w:pPr>
    </w:p>
    <w:p w:rsidR="00A22C00" w:rsidRPr="009F33A1" w:rsidRDefault="00A22C00" w:rsidP="00A22C00">
      <w:pPr>
        <w:tabs>
          <w:tab w:val="left" w:pos="5954"/>
          <w:tab w:val="left" w:pos="6946"/>
        </w:tabs>
        <w:spacing w:line="240" w:lineRule="auto"/>
        <w:jc w:val="center"/>
        <w:rPr>
          <w:sz w:val="24"/>
          <w:szCs w:val="24"/>
          <w:lang w:val="lv-LV"/>
        </w:rPr>
      </w:pPr>
      <w:r w:rsidRPr="009F33A1">
        <w:rPr>
          <w:sz w:val="24"/>
          <w:szCs w:val="24"/>
          <w:lang w:val="lv-LV"/>
        </w:rPr>
        <w:t>2008. /2009. māc. g.</w:t>
      </w:r>
    </w:p>
    <w:sdt>
      <w:sdtPr>
        <w:rPr>
          <w:rFonts w:asciiTheme="minorHAnsi" w:eastAsiaTheme="minorHAnsi" w:hAnsiTheme="minorHAnsi" w:cstheme="minorBidi"/>
          <w:b w:val="0"/>
          <w:bCs w:val="0"/>
          <w:color w:val="auto"/>
          <w:sz w:val="22"/>
          <w:szCs w:val="22"/>
          <w:lang w:val="en-US"/>
        </w:rPr>
        <w:id w:val="4961985"/>
        <w:docPartObj>
          <w:docPartGallery w:val="Table of Contents"/>
          <w:docPartUnique/>
        </w:docPartObj>
      </w:sdtPr>
      <w:sdtContent>
        <w:p w:rsidR="00A22C00" w:rsidRPr="00A22C00" w:rsidRDefault="00A22C00" w:rsidP="00A22C00">
          <w:pPr>
            <w:pStyle w:val="a5"/>
            <w:jc w:val="center"/>
            <w:rPr>
              <w:lang w:val="lv-LV"/>
            </w:rPr>
          </w:pPr>
          <w:r w:rsidRPr="000261F6">
            <w:rPr>
              <w:color w:val="auto"/>
              <w:lang w:val="lv-LV"/>
            </w:rPr>
            <w:t>SATURS</w:t>
          </w:r>
        </w:p>
        <w:p w:rsidR="00A22C00" w:rsidRDefault="00A22C00">
          <w:pPr>
            <w:pStyle w:val="11"/>
            <w:tabs>
              <w:tab w:val="right" w:leader="dot" w:pos="9679"/>
            </w:tabs>
            <w:rPr>
              <w:lang w:val="lv-LV"/>
            </w:rPr>
          </w:pPr>
        </w:p>
        <w:p w:rsidR="004B4AE5" w:rsidRDefault="007B4958">
          <w:pPr>
            <w:pStyle w:val="11"/>
            <w:tabs>
              <w:tab w:val="right" w:leader="dot" w:pos="9679"/>
            </w:tabs>
            <w:rPr>
              <w:rFonts w:eastAsiaTheme="minorEastAsia"/>
              <w:noProof/>
              <w:lang w:val="ru-RU" w:eastAsia="ru-RU"/>
            </w:rPr>
          </w:pPr>
          <w:r>
            <w:rPr>
              <w:lang w:val="ru-RU"/>
            </w:rPr>
            <w:fldChar w:fldCharType="begin"/>
          </w:r>
          <w:r w:rsidR="00A22C00">
            <w:rPr>
              <w:lang w:val="ru-RU"/>
            </w:rPr>
            <w:instrText xml:space="preserve"> TOC \o "1-3" \h \z \u </w:instrText>
          </w:r>
          <w:r>
            <w:rPr>
              <w:lang w:val="ru-RU"/>
            </w:rPr>
            <w:fldChar w:fldCharType="separate"/>
          </w:r>
          <w:hyperlink w:anchor="_Toc229550821" w:history="1">
            <w:r w:rsidR="004B4AE5" w:rsidRPr="005E1132">
              <w:rPr>
                <w:rStyle w:val="a8"/>
                <w:noProof/>
                <w:lang w:val="lv-LV"/>
              </w:rPr>
              <w:t>IEVADS</w:t>
            </w:r>
            <w:r w:rsidR="004B4AE5">
              <w:rPr>
                <w:noProof/>
                <w:webHidden/>
              </w:rPr>
              <w:tab/>
            </w:r>
            <w:r>
              <w:rPr>
                <w:noProof/>
                <w:webHidden/>
              </w:rPr>
              <w:fldChar w:fldCharType="begin"/>
            </w:r>
            <w:r w:rsidR="004B4AE5">
              <w:rPr>
                <w:noProof/>
                <w:webHidden/>
              </w:rPr>
              <w:instrText xml:space="preserve"> PAGEREF _Toc229550821 \h </w:instrText>
            </w:r>
            <w:r>
              <w:rPr>
                <w:noProof/>
                <w:webHidden/>
              </w:rPr>
            </w:r>
            <w:r>
              <w:rPr>
                <w:noProof/>
                <w:webHidden/>
              </w:rPr>
              <w:fldChar w:fldCharType="separate"/>
            </w:r>
            <w:r w:rsidR="00B35FAF">
              <w:rPr>
                <w:noProof/>
                <w:webHidden/>
              </w:rPr>
              <w:t>3</w:t>
            </w:r>
            <w:r>
              <w:rPr>
                <w:noProof/>
                <w:webHidden/>
              </w:rPr>
              <w:fldChar w:fldCharType="end"/>
            </w:r>
          </w:hyperlink>
        </w:p>
        <w:p w:rsidR="004B4AE5" w:rsidRDefault="007B4958">
          <w:pPr>
            <w:pStyle w:val="11"/>
            <w:tabs>
              <w:tab w:val="left" w:pos="440"/>
              <w:tab w:val="right" w:leader="dot" w:pos="9679"/>
            </w:tabs>
            <w:rPr>
              <w:rFonts w:eastAsiaTheme="minorEastAsia"/>
              <w:noProof/>
              <w:lang w:val="ru-RU" w:eastAsia="ru-RU"/>
            </w:rPr>
          </w:pPr>
          <w:hyperlink w:anchor="_Toc229550822" w:history="1">
            <w:r w:rsidR="004B4AE5" w:rsidRPr="005E1132">
              <w:rPr>
                <w:rStyle w:val="a8"/>
                <w:noProof/>
                <w:lang w:val="lv-LV"/>
              </w:rPr>
              <w:t>1.</w:t>
            </w:r>
            <w:r w:rsidR="004B4AE5">
              <w:rPr>
                <w:rFonts w:eastAsiaTheme="minorEastAsia"/>
                <w:noProof/>
                <w:lang w:val="ru-RU" w:eastAsia="ru-RU"/>
              </w:rPr>
              <w:tab/>
            </w:r>
            <w:r w:rsidR="004B4AE5" w:rsidRPr="005E1132">
              <w:rPr>
                <w:rStyle w:val="a8"/>
                <w:noProof/>
                <w:lang w:val="lv-LV"/>
              </w:rPr>
              <w:t>PROGRAMMATŪRAS APRAKSTS</w:t>
            </w:r>
            <w:r w:rsidR="004B4AE5">
              <w:rPr>
                <w:noProof/>
                <w:webHidden/>
              </w:rPr>
              <w:tab/>
            </w:r>
            <w:r>
              <w:rPr>
                <w:noProof/>
                <w:webHidden/>
              </w:rPr>
              <w:fldChar w:fldCharType="begin"/>
            </w:r>
            <w:r w:rsidR="004B4AE5">
              <w:rPr>
                <w:noProof/>
                <w:webHidden/>
              </w:rPr>
              <w:instrText xml:space="preserve"> PAGEREF _Toc229550822 \h </w:instrText>
            </w:r>
            <w:r>
              <w:rPr>
                <w:noProof/>
                <w:webHidden/>
              </w:rPr>
            </w:r>
            <w:r>
              <w:rPr>
                <w:noProof/>
                <w:webHidden/>
              </w:rPr>
              <w:fldChar w:fldCharType="separate"/>
            </w:r>
            <w:r w:rsidR="00B35FAF">
              <w:rPr>
                <w:noProof/>
                <w:webHidden/>
              </w:rPr>
              <w:t>4</w:t>
            </w:r>
            <w:r>
              <w:rPr>
                <w:noProof/>
                <w:webHidden/>
              </w:rPr>
              <w:fldChar w:fldCharType="end"/>
            </w:r>
          </w:hyperlink>
        </w:p>
        <w:p w:rsidR="004B4AE5" w:rsidRDefault="007B4958">
          <w:pPr>
            <w:pStyle w:val="21"/>
            <w:tabs>
              <w:tab w:val="left" w:pos="880"/>
              <w:tab w:val="right" w:leader="dot" w:pos="9679"/>
            </w:tabs>
            <w:rPr>
              <w:rFonts w:eastAsiaTheme="minorEastAsia"/>
              <w:noProof/>
              <w:lang w:val="ru-RU" w:eastAsia="ru-RU"/>
            </w:rPr>
          </w:pPr>
          <w:hyperlink w:anchor="_Toc229550823" w:history="1">
            <w:r w:rsidR="004B4AE5" w:rsidRPr="005E1132">
              <w:rPr>
                <w:rStyle w:val="a8"/>
                <w:noProof/>
                <w:lang w:val="lv-LV"/>
              </w:rPr>
              <w:t>1.1.</w:t>
            </w:r>
            <w:r w:rsidR="004B4AE5">
              <w:rPr>
                <w:rFonts w:eastAsiaTheme="minorEastAsia"/>
                <w:noProof/>
                <w:lang w:val="ru-RU" w:eastAsia="ru-RU"/>
              </w:rPr>
              <w:tab/>
            </w:r>
            <w:r w:rsidR="004B4AE5" w:rsidRPr="005E1132">
              <w:rPr>
                <w:rStyle w:val="a8"/>
                <w:noProof/>
                <w:lang w:val="lv-LV"/>
              </w:rPr>
              <w:t>Galvenā forma piedāvātas lietotāju izvēles iespējas</w:t>
            </w:r>
            <w:r w:rsidR="004B4AE5">
              <w:rPr>
                <w:noProof/>
                <w:webHidden/>
              </w:rPr>
              <w:tab/>
            </w:r>
            <w:r>
              <w:rPr>
                <w:noProof/>
                <w:webHidden/>
              </w:rPr>
              <w:fldChar w:fldCharType="begin"/>
            </w:r>
            <w:r w:rsidR="004B4AE5">
              <w:rPr>
                <w:noProof/>
                <w:webHidden/>
              </w:rPr>
              <w:instrText xml:space="preserve"> PAGEREF _Toc229550823 \h </w:instrText>
            </w:r>
            <w:r>
              <w:rPr>
                <w:noProof/>
                <w:webHidden/>
              </w:rPr>
            </w:r>
            <w:r>
              <w:rPr>
                <w:noProof/>
                <w:webHidden/>
              </w:rPr>
              <w:fldChar w:fldCharType="separate"/>
            </w:r>
            <w:r w:rsidR="00B35FAF">
              <w:rPr>
                <w:noProof/>
                <w:webHidden/>
              </w:rPr>
              <w:t>4</w:t>
            </w:r>
            <w:r>
              <w:rPr>
                <w:noProof/>
                <w:webHidden/>
              </w:rPr>
              <w:fldChar w:fldCharType="end"/>
            </w:r>
          </w:hyperlink>
        </w:p>
        <w:p w:rsidR="004B4AE5" w:rsidRDefault="007B4958">
          <w:pPr>
            <w:pStyle w:val="21"/>
            <w:tabs>
              <w:tab w:val="left" w:pos="880"/>
              <w:tab w:val="right" w:leader="dot" w:pos="9679"/>
            </w:tabs>
            <w:rPr>
              <w:rFonts w:eastAsiaTheme="minorEastAsia"/>
              <w:noProof/>
              <w:lang w:val="ru-RU" w:eastAsia="ru-RU"/>
            </w:rPr>
          </w:pPr>
          <w:hyperlink w:anchor="_Toc229550824" w:history="1">
            <w:r w:rsidR="004B4AE5" w:rsidRPr="005E1132">
              <w:rPr>
                <w:rStyle w:val="a8"/>
                <w:noProof/>
                <w:lang w:val="lv-LV"/>
              </w:rPr>
              <w:t>1.2.</w:t>
            </w:r>
            <w:r w:rsidR="004B4AE5">
              <w:rPr>
                <w:rFonts w:eastAsiaTheme="minorEastAsia"/>
                <w:noProof/>
                <w:lang w:val="ru-RU" w:eastAsia="ru-RU"/>
              </w:rPr>
              <w:tab/>
            </w:r>
            <w:r w:rsidR="004B4AE5" w:rsidRPr="005E1132">
              <w:rPr>
                <w:rStyle w:val="a8"/>
                <w:noProof/>
                <w:lang w:val="lv-LV"/>
              </w:rPr>
              <w:t>Slimību reģistrēšanas,  labošanas  forma</w:t>
            </w:r>
            <w:r w:rsidR="004B4AE5">
              <w:rPr>
                <w:noProof/>
                <w:webHidden/>
              </w:rPr>
              <w:tab/>
            </w:r>
            <w:r>
              <w:rPr>
                <w:noProof/>
                <w:webHidden/>
              </w:rPr>
              <w:fldChar w:fldCharType="begin"/>
            </w:r>
            <w:r w:rsidR="004B4AE5">
              <w:rPr>
                <w:noProof/>
                <w:webHidden/>
              </w:rPr>
              <w:instrText xml:space="preserve"> PAGEREF _Toc229550824 \h </w:instrText>
            </w:r>
            <w:r>
              <w:rPr>
                <w:noProof/>
                <w:webHidden/>
              </w:rPr>
            </w:r>
            <w:r>
              <w:rPr>
                <w:noProof/>
                <w:webHidden/>
              </w:rPr>
              <w:fldChar w:fldCharType="separate"/>
            </w:r>
            <w:r w:rsidR="00B35FAF">
              <w:rPr>
                <w:noProof/>
                <w:webHidden/>
              </w:rPr>
              <w:t>7</w:t>
            </w:r>
            <w:r>
              <w:rPr>
                <w:noProof/>
                <w:webHidden/>
              </w:rPr>
              <w:fldChar w:fldCharType="end"/>
            </w:r>
          </w:hyperlink>
        </w:p>
        <w:p w:rsidR="004B4AE5" w:rsidRDefault="007B4958">
          <w:pPr>
            <w:pStyle w:val="21"/>
            <w:tabs>
              <w:tab w:val="left" w:pos="880"/>
              <w:tab w:val="right" w:leader="dot" w:pos="9679"/>
            </w:tabs>
            <w:rPr>
              <w:rFonts w:eastAsiaTheme="minorEastAsia"/>
              <w:noProof/>
              <w:lang w:val="ru-RU" w:eastAsia="ru-RU"/>
            </w:rPr>
          </w:pPr>
          <w:hyperlink w:anchor="_Toc229550825" w:history="1">
            <w:r w:rsidR="004B4AE5" w:rsidRPr="005E1132">
              <w:rPr>
                <w:rStyle w:val="a8"/>
                <w:noProof/>
                <w:lang w:val="lv-LV"/>
              </w:rPr>
              <w:t>1.3.</w:t>
            </w:r>
            <w:r w:rsidR="004B4AE5">
              <w:rPr>
                <w:rFonts w:eastAsiaTheme="minorEastAsia"/>
                <w:noProof/>
                <w:lang w:val="ru-RU" w:eastAsia="ru-RU"/>
              </w:rPr>
              <w:tab/>
            </w:r>
            <w:r w:rsidR="004B4AE5" w:rsidRPr="005E1132">
              <w:rPr>
                <w:rStyle w:val="a8"/>
                <w:noProof/>
                <w:lang w:val="lv-LV"/>
              </w:rPr>
              <w:t>Slimību saraksta pārskatīšanas forma</w:t>
            </w:r>
            <w:r w:rsidR="004B4AE5">
              <w:rPr>
                <w:noProof/>
                <w:webHidden/>
              </w:rPr>
              <w:tab/>
            </w:r>
            <w:r>
              <w:rPr>
                <w:noProof/>
                <w:webHidden/>
              </w:rPr>
              <w:fldChar w:fldCharType="begin"/>
            </w:r>
            <w:r w:rsidR="004B4AE5">
              <w:rPr>
                <w:noProof/>
                <w:webHidden/>
              </w:rPr>
              <w:instrText xml:space="preserve"> PAGEREF _Toc229550825 \h </w:instrText>
            </w:r>
            <w:r>
              <w:rPr>
                <w:noProof/>
                <w:webHidden/>
              </w:rPr>
            </w:r>
            <w:r>
              <w:rPr>
                <w:noProof/>
                <w:webHidden/>
              </w:rPr>
              <w:fldChar w:fldCharType="separate"/>
            </w:r>
            <w:r w:rsidR="00B35FAF">
              <w:rPr>
                <w:noProof/>
                <w:webHidden/>
              </w:rPr>
              <w:t>8</w:t>
            </w:r>
            <w:r>
              <w:rPr>
                <w:noProof/>
                <w:webHidden/>
              </w:rPr>
              <w:fldChar w:fldCharType="end"/>
            </w:r>
          </w:hyperlink>
        </w:p>
        <w:p w:rsidR="004B4AE5" w:rsidRDefault="007B4958">
          <w:pPr>
            <w:pStyle w:val="21"/>
            <w:tabs>
              <w:tab w:val="left" w:pos="880"/>
              <w:tab w:val="right" w:leader="dot" w:pos="9679"/>
            </w:tabs>
            <w:rPr>
              <w:rFonts w:eastAsiaTheme="minorEastAsia"/>
              <w:noProof/>
              <w:lang w:val="ru-RU" w:eastAsia="ru-RU"/>
            </w:rPr>
          </w:pPr>
          <w:hyperlink w:anchor="_Toc229550826" w:history="1">
            <w:r w:rsidR="004B4AE5" w:rsidRPr="005E1132">
              <w:rPr>
                <w:rStyle w:val="a8"/>
                <w:noProof/>
                <w:lang w:val="lv-LV"/>
              </w:rPr>
              <w:t>1.4.</w:t>
            </w:r>
            <w:r w:rsidR="004B4AE5">
              <w:rPr>
                <w:rFonts w:eastAsiaTheme="minorEastAsia"/>
                <w:noProof/>
                <w:lang w:val="ru-RU" w:eastAsia="ru-RU"/>
              </w:rPr>
              <w:tab/>
            </w:r>
            <w:r w:rsidR="004B4AE5" w:rsidRPr="005E1132">
              <w:rPr>
                <w:rStyle w:val="a8"/>
                <w:noProof/>
                <w:lang w:val="lv-LV"/>
              </w:rPr>
              <w:t>Pacientu reģistrēšanas, labošanas forma</w:t>
            </w:r>
            <w:r w:rsidR="004B4AE5">
              <w:rPr>
                <w:noProof/>
                <w:webHidden/>
              </w:rPr>
              <w:tab/>
            </w:r>
            <w:r>
              <w:rPr>
                <w:noProof/>
                <w:webHidden/>
              </w:rPr>
              <w:fldChar w:fldCharType="begin"/>
            </w:r>
            <w:r w:rsidR="004B4AE5">
              <w:rPr>
                <w:noProof/>
                <w:webHidden/>
              </w:rPr>
              <w:instrText xml:space="preserve"> PAGEREF _Toc229550826 \h </w:instrText>
            </w:r>
            <w:r>
              <w:rPr>
                <w:noProof/>
                <w:webHidden/>
              </w:rPr>
            </w:r>
            <w:r>
              <w:rPr>
                <w:noProof/>
                <w:webHidden/>
              </w:rPr>
              <w:fldChar w:fldCharType="separate"/>
            </w:r>
            <w:r w:rsidR="00B35FAF">
              <w:rPr>
                <w:noProof/>
                <w:webHidden/>
              </w:rPr>
              <w:t>9</w:t>
            </w:r>
            <w:r>
              <w:rPr>
                <w:noProof/>
                <w:webHidden/>
              </w:rPr>
              <w:fldChar w:fldCharType="end"/>
            </w:r>
          </w:hyperlink>
        </w:p>
        <w:p w:rsidR="004B4AE5" w:rsidRDefault="007B4958">
          <w:pPr>
            <w:pStyle w:val="21"/>
            <w:tabs>
              <w:tab w:val="left" w:pos="880"/>
              <w:tab w:val="right" w:leader="dot" w:pos="9679"/>
            </w:tabs>
            <w:rPr>
              <w:rFonts w:eastAsiaTheme="minorEastAsia"/>
              <w:noProof/>
              <w:lang w:val="ru-RU" w:eastAsia="ru-RU"/>
            </w:rPr>
          </w:pPr>
          <w:hyperlink w:anchor="_Toc229550827" w:history="1">
            <w:r w:rsidR="004B4AE5" w:rsidRPr="005E1132">
              <w:rPr>
                <w:rStyle w:val="a8"/>
                <w:noProof/>
                <w:lang w:val="lv-LV"/>
              </w:rPr>
              <w:t>1.5.</w:t>
            </w:r>
            <w:r w:rsidR="004B4AE5">
              <w:rPr>
                <w:rFonts w:eastAsiaTheme="minorEastAsia"/>
                <w:noProof/>
                <w:lang w:val="ru-RU" w:eastAsia="ru-RU"/>
              </w:rPr>
              <w:tab/>
            </w:r>
            <w:r w:rsidR="004B4AE5" w:rsidRPr="005E1132">
              <w:rPr>
                <w:rStyle w:val="a8"/>
                <w:noProof/>
                <w:lang w:val="lv-LV"/>
              </w:rPr>
              <w:t>Pacientu saraksta pārskatīšanas forma</w:t>
            </w:r>
            <w:r w:rsidR="004B4AE5">
              <w:rPr>
                <w:noProof/>
                <w:webHidden/>
              </w:rPr>
              <w:tab/>
            </w:r>
            <w:r>
              <w:rPr>
                <w:noProof/>
                <w:webHidden/>
              </w:rPr>
              <w:fldChar w:fldCharType="begin"/>
            </w:r>
            <w:r w:rsidR="004B4AE5">
              <w:rPr>
                <w:noProof/>
                <w:webHidden/>
              </w:rPr>
              <w:instrText xml:space="preserve"> PAGEREF _Toc229550827 \h </w:instrText>
            </w:r>
            <w:r>
              <w:rPr>
                <w:noProof/>
                <w:webHidden/>
              </w:rPr>
            </w:r>
            <w:r>
              <w:rPr>
                <w:noProof/>
                <w:webHidden/>
              </w:rPr>
              <w:fldChar w:fldCharType="separate"/>
            </w:r>
            <w:r w:rsidR="00B35FAF">
              <w:rPr>
                <w:noProof/>
                <w:webHidden/>
              </w:rPr>
              <w:t>10</w:t>
            </w:r>
            <w:r>
              <w:rPr>
                <w:noProof/>
                <w:webHidden/>
              </w:rPr>
              <w:fldChar w:fldCharType="end"/>
            </w:r>
          </w:hyperlink>
        </w:p>
        <w:p w:rsidR="004B4AE5" w:rsidRDefault="007B4958">
          <w:pPr>
            <w:pStyle w:val="21"/>
            <w:tabs>
              <w:tab w:val="left" w:pos="880"/>
              <w:tab w:val="right" w:leader="dot" w:pos="9679"/>
            </w:tabs>
            <w:rPr>
              <w:rFonts w:eastAsiaTheme="minorEastAsia"/>
              <w:noProof/>
              <w:lang w:val="ru-RU" w:eastAsia="ru-RU"/>
            </w:rPr>
          </w:pPr>
          <w:hyperlink w:anchor="_Toc229550828" w:history="1">
            <w:r w:rsidR="004B4AE5" w:rsidRPr="005E1132">
              <w:rPr>
                <w:rStyle w:val="a8"/>
                <w:noProof/>
                <w:lang w:val="lv-LV"/>
              </w:rPr>
              <w:t>1.6.</w:t>
            </w:r>
            <w:r w:rsidR="004B4AE5">
              <w:rPr>
                <w:rFonts w:eastAsiaTheme="minorEastAsia"/>
                <w:noProof/>
                <w:lang w:val="ru-RU" w:eastAsia="ru-RU"/>
              </w:rPr>
              <w:tab/>
            </w:r>
            <w:r w:rsidR="004B4AE5" w:rsidRPr="005E1132">
              <w:rPr>
                <w:rStyle w:val="a8"/>
                <w:noProof/>
                <w:lang w:val="lv-LV"/>
              </w:rPr>
              <w:t>Darbinieku reģistrēšanas, labošanas un profilu modifikācijas forma</w:t>
            </w:r>
            <w:r w:rsidR="004B4AE5">
              <w:rPr>
                <w:noProof/>
                <w:webHidden/>
              </w:rPr>
              <w:tab/>
            </w:r>
            <w:r>
              <w:rPr>
                <w:noProof/>
                <w:webHidden/>
              </w:rPr>
              <w:fldChar w:fldCharType="begin"/>
            </w:r>
            <w:r w:rsidR="004B4AE5">
              <w:rPr>
                <w:noProof/>
                <w:webHidden/>
              </w:rPr>
              <w:instrText xml:space="preserve"> PAGEREF _Toc229550828 \h </w:instrText>
            </w:r>
            <w:r>
              <w:rPr>
                <w:noProof/>
                <w:webHidden/>
              </w:rPr>
            </w:r>
            <w:r>
              <w:rPr>
                <w:noProof/>
                <w:webHidden/>
              </w:rPr>
              <w:fldChar w:fldCharType="separate"/>
            </w:r>
            <w:r w:rsidR="00B35FAF">
              <w:rPr>
                <w:noProof/>
                <w:webHidden/>
              </w:rPr>
              <w:t>11</w:t>
            </w:r>
            <w:r>
              <w:rPr>
                <w:noProof/>
                <w:webHidden/>
              </w:rPr>
              <w:fldChar w:fldCharType="end"/>
            </w:r>
          </w:hyperlink>
        </w:p>
        <w:p w:rsidR="004B4AE5" w:rsidRDefault="007B4958">
          <w:pPr>
            <w:pStyle w:val="21"/>
            <w:tabs>
              <w:tab w:val="left" w:pos="880"/>
              <w:tab w:val="right" w:leader="dot" w:pos="9679"/>
            </w:tabs>
            <w:rPr>
              <w:rFonts w:eastAsiaTheme="minorEastAsia"/>
              <w:noProof/>
              <w:lang w:val="ru-RU" w:eastAsia="ru-RU"/>
            </w:rPr>
          </w:pPr>
          <w:hyperlink w:anchor="_Toc229550829" w:history="1">
            <w:r w:rsidR="004B4AE5" w:rsidRPr="005E1132">
              <w:rPr>
                <w:rStyle w:val="a8"/>
                <w:noProof/>
                <w:lang w:val="lv-LV"/>
              </w:rPr>
              <w:t>1.7.</w:t>
            </w:r>
            <w:r w:rsidR="004B4AE5">
              <w:rPr>
                <w:rFonts w:eastAsiaTheme="minorEastAsia"/>
                <w:noProof/>
                <w:lang w:val="ru-RU" w:eastAsia="ru-RU"/>
              </w:rPr>
              <w:tab/>
            </w:r>
            <w:r w:rsidR="004B4AE5" w:rsidRPr="005E1132">
              <w:rPr>
                <w:rStyle w:val="a8"/>
                <w:noProof/>
                <w:lang w:val="lv-LV"/>
              </w:rPr>
              <w:t>Darbinieku saraksta pārskatīšanas forma</w:t>
            </w:r>
            <w:r w:rsidR="004B4AE5">
              <w:rPr>
                <w:noProof/>
                <w:webHidden/>
              </w:rPr>
              <w:tab/>
            </w:r>
            <w:r>
              <w:rPr>
                <w:noProof/>
                <w:webHidden/>
              </w:rPr>
              <w:fldChar w:fldCharType="begin"/>
            </w:r>
            <w:r w:rsidR="004B4AE5">
              <w:rPr>
                <w:noProof/>
                <w:webHidden/>
              </w:rPr>
              <w:instrText xml:space="preserve"> PAGEREF _Toc229550829 \h </w:instrText>
            </w:r>
            <w:r>
              <w:rPr>
                <w:noProof/>
                <w:webHidden/>
              </w:rPr>
            </w:r>
            <w:r>
              <w:rPr>
                <w:noProof/>
                <w:webHidden/>
              </w:rPr>
              <w:fldChar w:fldCharType="separate"/>
            </w:r>
            <w:r w:rsidR="00B35FAF">
              <w:rPr>
                <w:noProof/>
                <w:webHidden/>
              </w:rPr>
              <w:t>12</w:t>
            </w:r>
            <w:r>
              <w:rPr>
                <w:noProof/>
                <w:webHidden/>
              </w:rPr>
              <w:fldChar w:fldCharType="end"/>
            </w:r>
          </w:hyperlink>
        </w:p>
        <w:p w:rsidR="004B4AE5" w:rsidRDefault="007B4958">
          <w:pPr>
            <w:pStyle w:val="21"/>
            <w:tabs>
              <w:tab w:val="left" w:pos="880"/>
              <w:tab w:val="right" w:leader="dot" w:pos="9679"/>
            </w:tabs>
            <w:rPr>
              <w:rFonts w:eastAsiaTheme="minorEastAsia"/>
              <w:noProof/>
              <w:lang w:val="ru-RU" w:eastAsia="ru-RU"/>
            </w:rPr>
          </w:pPr>
          <w:hyperlink w:anchor="_Toc229550830" w:history="1">
            <w:r w:rsidR="004B4AE5" w:rsidRPr="005E1132">
              <w:rPr>
                <w:rStyle w:val="a8"/>
                <w:noProof/>
                <w:lang w:val="lv-LV"/>
              </w:rPr>
              <w:t>1.8.</w:t>
            </w:r>
            <w:r w:rsidR="004B4AE5">
              <w:rPr>
                <w:rFonts w:eastAsiaTheme="minorEastAsia"/>
                <w:noProof/>
                <w:lang w:val="ru-RU" w:eastAsia="ru-RU"/>
              </w:rPr>
              <w:tab/>
            </w:r>
            <w:r w:rsidR="004B4AE5" w:rsidRPr="005E1132">
              <w:rPr>
                <w:rStyle w:val="a8"/>
                <w:noProof/>
                <w:lang w:val="lv-LV"/>
              </w:rPr>
              <w:t>Ārstēšanas epizodes reģistrēšanas, labošanas forma</w:t>
            </w:r>
            <w:r w:rsidR="004B4AE5">
              <w:rPr>
                <w:noProof/>
                <w:webHidden/>
              </w:rPr>
              <w:tab/>
            </w:r>
            <w:r>
              <w:rPr>
                <w:noProof/>
                <w:webHidden/>
              </w:rPr>
              <w:fldChar w:fldCharType="begin"/>
            </w:r>
            <w:r w:rsidR="004B4AE5">
              <w:rPr>
                <w:noProof/>
                <w:webHidden/>
              </w:rPr>
              <w:instrText xml:space="preserve"> PAGEREF _Toc229550830 \h </w:instrText>
            </w:r>
            <w:r>
              <w:rPr>
                <w:noProof/>
                <w:webHidden/>
              </w:rPr>
            </w:r>
            <w:r>
              <w:rPr>
                <w:noProof/>
                <w:webHidden/>
              </w:rPr>
              <w:fldChar w:fldCharType="separate"/>
            </w:r>
            <w:r w:rsidR="00B35FAF">
              <w:rPr>
                <w:noProof/>
                <w:webHidden/>
              </w:rPr>
              <w:t>13</w:t>
            </w:r>
            <w:r>
              <w:rPr>
                <w:noProof/>
                <w:webHidden/>
              </w:rPr>
              <w:fldChar w:fldCharType="end"/>
            </w:r>
          </w:hyperlink>
        </w:p>
        <w:p w:rsidR="004B4AE5" w:rsidRDefault="007B4958">
          <w:pPr>
            <w:pStyle w:val="21"/>
            <w:tabs>
              <w:tab w:val="left" w:pos="880"/>
              <w:tab w:val="right" w:leader="dot" w:pos="9679"/>
            </w:tabs>
            <w:rPr>
              <w:rFonts w:eastAsiaTheme="minorEastAsia"/>
              <w:noProof/>
              <w:lang w:val="ru-RU" w:eastAsia="ru-RU"/>
            </w:rPr>
          </w:pPr>
          <w:hyperlink w:anchor="_Toc229550831" w:history="1">
            <w:r w:rsidR="004B4AE5" w:rsidRPr="005E1132">
              <w:rPr>
                <w:rStyle w:val="a8"/>
                <w:noProof/>
                <w:lang w:val="lv-LV"/>
              </w:rPr>
              <w:t>1.9.</w:t>
            </w:r>
            <w:r w:rsidR="004B4AE5">
              <w:rPr>
                <w:rFonts w:eastAsiaTheme="minorEastAsia"/>
                <w:noProof/>
                <w:lang w:val="ru-RU" w:eastAsia="ru-RU"/>
              </w:rPr>
              <w:tab/>
            </w:r>
            <w:r w:rsidR="004B4AE5" w:rsidRPr="005E1132">
              <w:rPr>
                <w:rStyle w:val="a8"/>
                <w:noProof/>
                <w:lang w:val="lv-LV"/>
              </w:rPr>
              <w:t>Pacientu ārstēšanas epizožu pārskata forma</w:t>
            </w:r>
            <w:r w:rsidR="004B4AE5">
              <w:rPr>
                <w:noProof/>
                <w:webHidden/>
              </w:rPr>
              <w:tab/>
            </w:r>
            <w:r>
              <w:rPr>
                <w:noProof/>
                <w:webHidden/>
              </w:rPr>
              <w:fldChar w:fldCharType="begin"/>
            </w:r>
            <w:r w:rsidR="004B4AE5">
              <w:rPr>
                <w:noProof/>
                <w:webHidden/>
              </w:rPr>
              <w:instrText xml:space="preserve"> PAGEREF _Toc229550831 \h </w:instrText>
            </w:r>
            <w:r>
              <w:rPr>
                <w:noProof/>
                <w:webHidden/>
              </w:rPr>
            </w:r>
            <w:r>
              <w:rPr>
                <w:noProof/>
                <w:webHidden/>
              </w:rPr>
              <w:fldChar w:fldCharType="separate"/>
            </w:r>
            <w:r w:rsidR="00B35FAF">
              <w:rPr>
                <w:noProof/>
                <w:webHidden/>
              </w:rPr>
              <w:t>14</w:t>
            </w:r>
            <w:r>
              <w:rPr>
                <w:noProof/>
                <w:webHidden/>
              </w:rPr>
              <w:fldChar w:fldCharType="end"/>
            </w:r>
          </w:hyperlink>
        </w:p>
        <w:p w:rsidR="004B4AE5" w:rsidRDefault="007B4958">
          <w:pPr>
            <w:pStyle w:val="11"/>
            <w:tabs>
              <w:tab w:val="left" w:pos="440"/>
              <w:tab w:val="right" w:leader="dot" w:pos="9679"/>
            </w:tabs>
            <w:rPr>
              <w:rFonts w:eastAsiaTheme="minorEastAsia"/>
              <w:noProof/>
              <w:lang w:val="ru-RU" w:eastAsia="ru-RU"/>
            </w:rPr>
          </w:pPr>
          <w:hyperlink w:anchor="_Toc229550832" w:history="1">
            <w:r w:rsidR="004B4AE5" w:rsidRPr="005E1132">
              <w:rPr>
                <w:rStyle w:val="a8"/>
                <w:noProof/>
                <w:lang w:val="lv-LV"/>
              </w:rPr>
              <w:t>2.</w:t>
            </w:r>
            <w:r w:rsidR="004B4AE5">
              <w:rPr>
                <w:rFonts w:eastAsiaTheme="minorEastAsia"/>
                <w:noProof/>
                <w:lang w:val="ru-RU" w:eastAsia="ru-RU"/>
              </w:rPr>
              <w:tab/>
            </w:r>
            <w:r w:rsidR="004B4AE5" w:rsidRPr="005E1132">
              <w:rPr>
                <w:rStyle w:val="a8"/>
                <w:noProof/>
                <w:lang w:val="lv-LV"/>
              </w:rPr>
              <w:t>ATSAUCES</w:t>
            </w:r>
            <w:r w:rsidR="004B4AE5">
              <w:rPr>
                <w:noProof/>
                <w:webHidden/>
              </w:rPr>
              <w:tab/>
            </w:r>
            <w:r>
              <w:rPr>
                <w:noProof/>
                <w:webHidden/>
              </w:rPr>
              <w:fldChar w:fldCharType="begin"/>
            </w:r>
            <w:r w:rsidR="004B4AE5">
              <w:rPr>
                <w:noProof/>
                <w:webHidden/>
              </w:rPr>
              <w:instrText xml:space="preserve"> PAGEREF _Toc229550832 \h </w:instrText>
            </w:r>
            <w:r>
              <w:rPr>
                <w:noProof/>
                <w:webHidden/>
              </w:rPr>
            </w:r>
            <w:r>
              <w:rPr>
                <w:noProof/>
                <w:webHidden/>
              </w:rPr>
              <w:fldChar w:fldCharType="separate"/>
            </w:r>
            <w:r w:rsidR="00B35FAF">
              <w:rPr>
                <w:noProof/>
                <w:webHidden/>
              </w:rPr>
              <w:t>16</w:t>
            </w:r>
            <w:r>
              <w:rPr>
                <w:noProof/>
                <w:webHidden/>
              </w:rPr>
              <w:fldChar w:fldCharType="end"/>
            </w:r>
          </w:hyperlink>
        </w:p>
        <w:p w:rsidR="00A22C00" w:rsidRDefault="007B4958">
          <w:pPr>
            <w:rPr>
              <w:lang w:val="ru-RU"/>
            </w:rPr>
          </w:pPr>
          <w:r>
            <w:rPr>
              <w:lang w:val="ru-RU"/>
            </w:rPr>
            <w:fldChar w:fldCharType="end"/>
          </w:r>
        </w:p>
      </w:sdtContent>
    </w:sdt>
    <w:p w:rsidR="00A22C00" w:rsidRDefault="00A22C00">
      <w:pPr>
        <w:rPr>
          <w:lang w:val="ru-RU"/>
        </w:rPr>
      </w:pPr>
      <w:r>
        <w:rPr>
          <w:lang w:val="ru-RU"/>
        </w:rPr>
        <w:br w:type="page"/>
      </w:r>
    </w:p>
    <w:p w:rsidR="00A22C00" w:rsidRPr="000261F6" w:rsidRDefault="00A22C00" w:rsidP="0041288B">
      <w:pPr>
        <w:pStyle w:val="1"/>
        <w:jc w:val="center"/>
        <w:rPr>
          <w:color w:val="auto"/>
          <w:lang w:val="lv-LV"/>
        </w:rPr>
      </w:pPr>
      <w:bookmarkStart w:id="0" w:name="_Toc229550821"/>
      <w:r w:rsidRPr="000261F6">
        <w:rPr>
          <w:color w:val="auto"/>
          <w:lang w:val="lv-LV"/>
        </w:rPr>
        <w:lastRenderedPageBreak/>
        <w:t>IEVADS</w:t>
      </w:r>
      <w:bookmarkEnd w:id="0"/>
    </w:p>
    <w:p w:rsidR="00111126" w:rsidRDefault="00111126">
      <w:pPr>
        <w:rPr>
          <w:lang w:val="lv-LV"/>
        </w:rPr>
      </w:pPr>
    </w:p>
    <w:p w:rsidR="00111126" w:rsidRDefault="00111126" w:rsidP="00111126">
      <w:pPr>
        <w:spacing w:after="0" w:line="360" w:lineRule="auto"/>
        <w:ind w:firstLine="709"/>
        <w:jc w:val="both"/>
        <w:rPr>
          <w:rFonts w:ascii="Times New Roman" w:hAnsi="Times New Roman" w:cs="Times New Roman"/>
          <w:sz w:val="24"/>
          <w:szCs w:val="24"/>
          <w:lang w:val="lv-LV"/>
        </w:rPr>
      </w:pPr>
      <w:r>
        <w:rPr>
          <w:rFonts w:ascii="Times New Roman" w:hAnsi="Times New Roman" w:cs="Times New Roman"/>
          <w:sz w:val="24"/>
          <w:szCs w:val="24"/>
          <w:lang w:val="lv-LV"/>
        </w:rPr>
        <w:t xml:space="preserve">Poliklīnikas vadības uzskaites sistēmas lietotāja ceļvedis ir paredzēts </w:t>
      </w:r>
      <w:r w:rsidR="00CF58E3">
        <w:rPr>
          <w:rFonts w:ascii="Times New Roman" w:hAnsi="Times New Roman" w:cs="Times New Roman"/>
          <w:sz w:val="24"/>
          <w:szCs w:val="24"/>
          <w:lang w:val="lv-LV"/>
        </w:rPr>
        <w:t xml:space="preserve">visam lietotāju grupām: administratoram, reģistratūras darbiniekiem, ārstiem un pacientiem. Dokumentā ir apskatītas lietotāju pieejas tiesības, dažādas formas un to nozīme. </w:t>
      </w:r>
    </w:p>
    <w:p w:rsidR="00A22C00" w:rsidRPr="00111126" w:rsidRDefault="00A22C00">
      <w:pPr>
        <w:rPr>
          <w:lang w:val="lv-LV"/>
        </w:rPr>
      </w:pPr>
      <w:r w:rsidRPr="00111126">
        <w:rPr>
          <w:lang w:val="lv-LV"/>
        </w:rPr>
        <w:br w:type="page"/>
      </w:r>
    </w:p>
    <w:p w:rsidR="00A22C00" w:rsidRPr="000261F6" w:rsidRDefault="00A22C00" w:rsidP="00A22C00">
      <w:pPr>
        <w:pStyle w:val="1"/>
        <w:numPr>
          <w:ilvl w:val="0"/>
          <w:numId w:val="1"/>
        </w:numPr>
        <w:jc w:val="center"/>
        <w:rPr>
          <w:color w:val="auto"/>
          <w:lang w:val="lv-LV"/>
        </w:rPr>
      </w:pPr>
      <w:bookmarkStart w:id="1" w:name="_Toc229550822"/>
      <w:r w:rsidRPr="000261F6">
        <w:rPr>
          <w:color w:val="auto"/>
          <w:lang w:val="lv-LV"/>
        </w:rPr>
        <w:lastRenderedPageBreak/>
        <w:t>PROGRAMMATŪRAS APRAKSTS</w:t>
      </w:r>
      <w:bookmarkEnd w:id="1"/>
    </w:p>
    <w:p w:rsidR="00212A53" w:rsidRDefault="00212A53">
      <w:pPr>
        <w:rPr>
          <w:lang w:val="lv-LV"/>
        </w:rPr>
      </w:pPr>
    </w:p>
    <w:p w:rsidR="00321FF4" w:rsidRDefault="00A22C00" w:rsidP="00A22C00">
      <w:pPr>
        <w:spacing w:after="0" w:line="360" w:lineRule="auto"/>
        <w:ind w:firstLine="709"/>
        <w:jc w:val="both"/>
        <w:rPr>
          <w:rFonts w:ascii="Times New Roman" w:hAnsi="Times New Roman" w:cs="Times New Roman"/>
          <w:sz w:val="24"/>
          <w:szCs w:val="24"/>
          <w:lang w:val="lv-LV"/>
        </w:rPr>
      </w:pPr>
      <w:r>
        <w:rPr>
          <w:rFonts w:ascii="Times New Roman" w:hAnsi="Times New Roman" w:cs="Times New Roman"/>
          <w:sz w:val="24"/>
          <w:szCs w:val="24"/>
          <w:lang w:val="lv-LV"/>
        </w:rPr>
        <w:t>Poliklīnikas vadības uzskaites sistēma paredz darbu četrām lietotāju grupām: pacientiem, ārstiem, reģistratūras darbiniekiem un sistēmas administratoram.</w:t>
      </w:r>
      <w:r w:rsidR="00321FF4">
        <w:rPr>
          <w:rFonts w:ascii="Times New Roman" w:hAnsi="Times New Roman" w:cs="Times New Roman"/>
          <w:sz w:val="24"/>
          <w:szCs w:val="24"/>
          <w:lang w:val="lv-LV"/>
        </w:rPr>
        <w:t xml:space="preserve"> Lai strādātu ar šo programmatūru, lietotājam ir jābūt reģistrētam sistēmā.</w:t>
      </w:r>
    </w:p>
    <w:p w:rsidR="00A22C00" w:rsidRDefault="00A05E1D" w:rsidP="00325376">
      <w:pPr>
        <w:spacing w:after="0" w:line="360" w:lineRule="auto"/>
        <w:ind w:firstLine="709"/>
        <w:jc w:val="both"/>
        <w:rPr>
          <w:rFonts w:ascii="Times New Roman" w:hAnsi="Times New Roman" w:cs="Times New Roman"/>
          <w:sz w:val="24"/>
          <w:szCs w:val="24"/>
          <w:lang w:val="lv-LV"/>
        </w:rPr>
      </w:pPr>
      <w:r>
        <w:rPr>
          <w:rFonts w:ascii="Times New Roman" w:hAnsi="Times New Roman" w:cs="Times New Roman"/>
          <w:sz w:val="24"/>
          <w:szCs w:val="24"/>
          <w:lang w:val="lv-LV"/>
        </w:rPr>
        <w:t xml:space="preserve">Sistēmas iedarbināšanai, lietotājam ir jāpalaiž </w:t>
      </w:r>
      <w:r w:rsidRPr="00A05E1D">
        <w:rPr>
          <w:rFonts w:ascii="Times New Roman" w:hAnsi="Times New Roman" w:cs="Times New Roman"/>
          <w:i/>
          <w:sz w:val="24"/>
          <w:szCs w:val="24"/>
          <w:lang w:val="lv-LV"/>
        </w:rPr>
        <w:t>health_centre_system</w:t>
      </w:r>
      <w:r>
        <w:rPr>
          <w:rFonts w:ascii="Times New Roman" w:hAnsi="Times New Roman" w:cs="Times New Roman"/>
          <w:sz w:val="24"/>
          <w:szCs w:val="24"/>
          <w:lang w:val="lv-LV"/>
        </w:rPr>
        <w:t xml:space="preserve"> exe izpildāmais fails (skatīt. 1.1. attēlu)</w:t>
      </w:r>
      <w:r w:rsidR="00325376">
        <w:rPr>
          <w:rFonts w:ascii="Times New Roman" w:hAnsi="Times New Roman" w:cs="Times New Roman"/>
          <w:sz w:val="24"/>
          <w:szCs w:val="24"/>
          <w:lang w:val="lv-LV"/>
        </w:rPr>
        <w:t>.</w:t>
      </w:r>
      <w:r>
        <w:rPr>
          <w:rFonts w:ascii="Times New Roman" w:hAnsi="Times New Roman" w:cs="Times New Roman"/>
          <w:sz w:val="24"/>
          <w:szCs w:val="24"/>
          <w:lang w:val="lv-LV"/>
        </w:rPr>
        <w:t xml:space="preserve"> </w:t>
      </w:r>
    </w:p>
    <w:p w:rsidR="00325376" w:rsidRDefault="00A05E1D" w:rsidP="00325376">
      <w:pPr>
        <w:spacing w:after="0" w:line="360" w:lineRule="auto"/>
        <w:ind w:firstLine="709"/>
        <w:jc w:val="center"/>
        <w:rPr>
          <w:rFonts w:ascii="Times New Roman" w:hAnsi="Times New Roman" w:cs="Times New Roman"/>
          <w:sz w:val="24"/>
          <w:szCs w:val="24"/>
          <w:lang w:val="lv-LV"/>
        </w:rPr>
      </w:pPr>
      <w:r>
        <w:rPr>
          <w:rFonts w:ascii="Times New Roman" w:hAnsi="Times New Roman" w:cs="Times New Roman"/>
          <w:noProof/>
          <w:sz w:val="24"/>
          <w:szCs w:val="24"/>
        </w:rPr>
        <w:drawing>
          <wp:inline distT="0" distB="0" distL="0" distR="0">
            <wp:extent cx="628650" cy="600075"/>
            <wp:effectExtent l="1905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628650" cy="600075"/>
                    </a:xfrm>
                    <a:prstGeom prst="rect">
                      <a:avLst/>
                    </a:prstGeom>
                    <a:noFill/>
                    <a:ln w="9525">
                      <a:noFill/>
                      <a:miter lim="800000"/>
                      <a:headEnd/>
                      <a:tailEnd/>
                    </a:ln>
                  </pic:spPr>
                </pic:pic>
              </a:graphicData>
            </a:graphic>
          </wp:inline>
        </w:drawing>
      </w:r>
    </w:p>
    <w:p w:rsidR="00325376" w:rsidRDefault="00325376" w:rsidP="00325376">
      <w:pPr>
        <w:pStyle w:val="MyText"/>
        <w:numPr>
          <w:ilvl w:val="1"/>
          <w:numId w:val="3"/>
        </w:numPr>
        <w:spacing w:after="240"/>
        <w:jc w:val="center"/>
        <w:rPr>
          <w:szCs w:val="24"/>
        </w:rPr>
      </w:pPr>
      <w:r w:rsidRPr="00C353CB">
        <w:rPr>
          <w:szCs w:val="24"/>
        </w:rPr>
        <w:t xml:space="preserve">att. </w:t>
      </w:r>
      <w:r>
        <w:rPr>
          <w:szCs w:val="24"/>
        </w:rPr>
        <w:t>Sistēmas izpildāmais fails</w:t>
      </w:r>
      <w:r w:rsidRPr="00C353CB">
        <w:rPr>
          <w:szCs w:val="24"/>
        </w:rPr>
        <w:t>.</w:t>
      </w:r>
    </w:p>
    <w:p w:rsidR="00A22C00" w:rsidRDefault="00325376" w:rsidP="008E4D18">
      <w:pPr>
        <w:spacing w:after="0" w:line="360" w:lineRule="auto"/>
        <w:ind w:firstLine="709"/>
        <w:jc w:val="both"/>
        <w:rPr>
          <w:rFonts w:ascii="Times New Roman" w:hAnsi="Times New Roman" w:cs="Times New Roman"/>
          <w:sz w:val="24"/>
          <w:szCs w:val="24"/>
          <w:lang w:val="lv-LV"/>
        </w:rPr>
      </w:pPr>
      <w:r>
        <w:rPr>
          <w:rFonts w:ascii="Times New Roman" w:hAnsi="Times New Roman" w:cs="Times New Roman"/>
          <w:sz w:val="24"/>
          <w:szCs w:val="24"/>
          <w:lang w:val="lv-LV"/>
        </w:rPr>
        <w:t xml:space="preserve">Pēc </w:t>
      </w:r>
      <w:r w:rsidR="008E4D18">
        <w:rPr>
          <w:rFonts w:ascii="Times New Roman" w:hAnsi="Times New Roman" w:cs="Times New Roman"/>
          <w:sz w:val="24"/>
          <w:szCs w:val="24"/>
          <w:lang w:val="lv-LV"/>
        </w:rPr>
        <w:t>minētas</w:t>
      </w:r>
      <w:r>
        <w:rPr>
          <w:rFonts w:ascii="Times New Roman" w:hAnsi="Times New Roman" w:cs="Times New Roman"/>
          <w:sz w:val="24"/>
          <w:szCs w:val="24"/>
          <w:lang w:val="lv-LV"/>
        </w:rPr>
        <w:t xml:space="preserve"> darbības izpildīšanas, uzreiz tiek ielādēta autorizācijas forma, kurā tiek piedāvāts lietotāja</w:t>
      </w:r>
      <w:r w:rsidR="008E4D18">
        <w:rPr>
          <w:rFonts w:ascii="Times New Roman" w:hAnsi="Times New Roman" w:cs="Times New Roman"/>
          <w:sz w:val="24"/>
          <w:szCs w:val="24"/>
          <w:lang w:val="lv-LV"/>
        </w:rPr>
        <w:t>m</w:t>
      </w:r>
      <w:r>
        <w:rPr>
          <w:rFonts w:ascii="Times New Roman" w:hAnsi="Times New Roman" w:cs="Times New Roman"/>
          <w:sz w:val="24"/>
          <w:szCs w:val="24"/>
          <w:lang w:val="lv-LV"/>
        </w:rPr>
        <w:t xml:space="preserve"> </w:t>
      </w:r>
      <w:r w:rsidR="008E4D18">
        <w:rPr>
          <w:rFonts w:ascii="Times New Roman" w:hAnsi="Times New Roman" w:cs="Times New Roman"/>
          <w:sz w:val="24"/>
          <w:szCs w:val="24"/>
          <w:lang w:val="lv-LV"/>
        </w:rPr>
        <w:t xml:space="preserve">ievadīt </w:t>
      </w:r>
      <w:r>
        <w:rPr>
          <w:rFonts w:ascii="Times New Roman" w:hAnsi="Times New Roman" w:cs="Times New Roman"/>
          <w:sz w:val="24"/>
          <w:szCs w:val="24"/>
          <w:lang w:val="lv-LV"/>
        </w:rPr>
        <w:t>lietotājvārdu un paroli (skat</w:t>
      </w:r>
      <w:r w:rsidR="008C69FF">
        <w:rPr>
          <w:rFonts w:ascii="Times New Roman" w:hAnsi="Times New Roman" w:cs="Times New Roman"/>
          <w:sz w:val="24"/>
          <w:szCs w:val="24"/>
          <w:lang w:val="lv-LV"/>
        </w:rPr>
        <w:t>īt. 1.2. attēlu</w:t>
      </w:r>
      <w:r>
        <w:rPr>
          <w:rFonts w:ascii="Times New Roman" w:hAnsi="Times New Roman" w:cs="Times New Roman"/>
          <w:sz w:val="24"/>
          <w:szCs w:val="24"/>
          <w:lang w:val="lv-LV"/>
        </w:rPr>
        <w:t>)</w:t>
      </w:r>
      <w:r w:rsidR="008C69FF">
        <w:rPr>
          <w:rFonts w:ascii="Times New Roman" w:hAnsi="Times New Roman" w:cs="Times New Roman"/>
          <w:sz w:val="24"/>
          <w:szCs w:val="24"/>
          <w:lang w:val="lv-LV"/>
        </w:rPr>
        <w:t>.</w:t>
      </w:r>
    </w:p>
    <w:p w:rsidR="008C69FF" w:rsidRDefault="008C69FF" w:rsidP="008C69FF">
      <w:pPr>
        <w:spacing w:after="0" w:line="360" w:lineRule="auto"/>
        <w:ind w:firstLine="709"/>
        <w:rPr>
          <w:rFonts w:ascii="Times New Roman" w:hAnsi="Times New Roman" w:cs="Times New Roman"/>
          <w:sz w:val="24"/>
          <w:szCs w:val="24"/>
          <w:lang w:val="lv-LV"/>
        </w:rPr>
      </w:pPr>
    </w:p>
    <w:p w:rsidR="008C69FF" w:rsidRPr="008C69FF" w:rsidRDefault="008C69FF" w:rsidP="008C69FF">
      <w:pPr>
        <w:spacing w:after="0" w:line="360" w:lineRule="auto"/>
        <w:ind w:firstLine="709"/>
        <w:jc w:val="center"/>
        <w:rPr>
          <w:rFonts w:ascii="Times New Roman" w:hAnsi="Times New Roman" w:cs="Times New Roman"/>
          <w:sz w:val="24"/>
          <w:szCs w:val="24"/>
          <w:lang w:val="lv-LV"/>
        </w:rPr>
      </w:pPr>
      <w:r w:rsidRPr="008C69FF">
        <w:rPr>
          <w:rFonts w:ascii="Times New Roman" w:hAnsi="Times New Roman" w:cs="Times New Roman"/>
          <w:noProof/>
          <w:sz w:val="24"/>
          <w:szCs w:val="24"/>
        </w:rPr>
        <w:drawing>
          <wp:inline distT="0" distB="0" distL="0" distR="0">
            <wp:extent cx="2085975" cy="1082142"/>
            <wp:effectExtent l="19050" t="0" r="9525"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9"/>
                    <a:srcRect/>
                    <a:stretch>
                      <a:fillRect/>
                    </a:stretch>
                  </pic:blipFill>
                  <pic:spPr bwMode="auto">
                    <a:xfrm>
                      <a:off x="0" y="0"/>
                      <a:ext cx="2106101" cy="1092583"/>
                    </a:xfrm>
                    <a:prstGeom prst="rect">
                      <a:avLst/>
                    </a:prstGeom>
                    <a:noFill/>
                    <a:ln w="9525">
                      <a:noFill/>
                      <a:miter lim="800000"/>
                      <a:headEnd/>
                      <a:tailEnd/>
                    </a:ln>
                  </pic:spPr>
                </pic:pic>
              </a:graphicData>
            </a:graphic>
          </wp:inline>
        </w:drawing>
      </w:r>
    </w:p>
    <w:p w:rsidR="008C69FF" w:rsidRDefault="008C69FF" w:rsidP="008C69FF">
      <w:pPr>
        <w:pStyle w:val="MyText"/>
        <w:numPr>
          <w:ilvl w:val="1"/>
          <w:numId w:val="3"/>
        </w:numPr>
        <w:spacing w:after="240"/>
        <w:jc w:val="center"/>
        <w:rPr>
          <w:szCs w:val="24"/>
        </w:rPr>
      </w:pPr>
      <w:r w:rsidRPr="00C353CB">
        <w:rPr>
          <w:szCs w:val="24"/>
        </w:rPr>
        <w:t xml:space="preserve">att. </w:t>
      </w:r>
      <w:r>
        <w:rPr>
          <w:szCs w:val="24"/>
        </w:rPr>
        <w:t>Autorizācijas forma</w:t>
      </w:r>
      <w:r w:rsidRPr="00C353CB">
        <w:rPr>
          <w:szCs w:val="24"/>
        </w:rPr>
        <w:t>.</w:t>
      </w:r>
    </w:p>
    <w:p w:rsidR="008E4D18" w:rsidRDefault="008C69FF" w:rsidP="008E4D18">
      <w:pPr>
        <w:spacing w:after="0" w:line="360" w:lineRule="auto"/>
        <w:ind w:firstLine="720"/>
        <w:jc w:val="both"/>
        <w:rPr>
          <w:rFonts w:ascii="Times New Roman" w:hAnsi="Times New Roman" w:cs="Times New Roman"/>
          <w:sz w:val="24"/>
          <w:szCs w:val="24"/>
          <w:lang w:val="lv-LV"/>
        </w:rPr>
      </w:pPr>
      <w:r>
        <w:rPr>
          <w:rFonts w:ascii="Times New Roman" w:hAnsi="Times New Roman" w:cs="Times New Roman"/>
          <w:sz w:val="24"/>
          <w:szCs w:val="24"/>
          <w:lang w:val="lv-LV"/>
        </w:rPr>
        <w:t>Jā lietotājvārds</w:t>
      </w:r>
      <w:r w:rsidR="008E4D18">
        <w:rPr>
          <w:rFonts w:ascii="Times New Roman" w:hAnsi="Times New Roman" w:cs="Times New Roman"/>
          <w:sz w:val="24"/>
          <w:szCs w:val="24"/>
          <w:lang w:val="lv-LV"/>
        </w:rPr>
        <w:t xml:space="preserve"> vai parole būs noradīti</w:t>
      </w:r>
      <w:r>
        <w:rPr>
          <w:rFonts w:ascii="Times New Roman" w:hAnsi="Times New Roman" w:cs="Times New Roman"/>
          <w:sz w:val="24"/>
          <w:szCs w:val="24"/>
          <w:lang w:val="lv-LV"/>
        </w:rPr>
        <w:t xml:space="preserve"> nepariezi,</w:t>
      </w:r>
      <w:r w:rsidR="008E4D18">
        <w:rPr>
          <w:rFonts w:ascii="Times New Roman" w:hAnsi="Times New Roman" w:cs="Times New Roman"/>
          <w:sz w:val="24"/>
          <w:szCs w:val="24"/>
          <w:lang w:val="lv-LV"/>
        </w:rPr>
        <w:t xml:space="preserve"> tiks izvadīts atbilstošs kļūdas paziņojums</w:t>
      </w:r>
      <w:r w:rsidR="00023983">
        <w:rPr>
          <w:rFonts w:ascii="Times New Roman" w:hAnsi="Times New Roman" w:cs="Times New Roman"/>
          <w:sz w:val="24"/>
          <w:szCs w:val="24"/>
          <w:lang w:val="lv-LV"/>
        </w:rPr>
        <w:t xml:space="preserve"> (skatīt. 1.3. attēlu)</w:t>
      </w:r>
      <w:r w:rsidR="008E4D18">
        <w:rPr>
          <w:rFonts w:ascii="Times New Roman" w:hAnsi="Times New Roman" w:cs="Times New Roman"/>
          <w:sz w:val="24"/>
          <w:szCs w:val="24"/>
          <w:lang w:val="lv-LV"/>
        </w:rPr>
        <w:t xml:space="preserve"> un lietotājam tiks piedāvāta</w:t>
      </w:r>
      <w:r w:rsidR="00023983">
        <w:rPr>
          <w:rFonts w:ascii="Times New Roman" w:hAnsi="Times New Roman" w:cs="Times New Roman"/>
          <w:sz w:val="24"/>
          <w:szCs w:val="24"/>
          <w:lang w:val="lv-LV"/>
        </w:rPr>
        <w:t xml:space="preserve"> atkārtota</w:t>
      </w:r>
      <w:r w:rsidR="008E4D18">
        <w:rPr>
          <w:rFonts w:ascii="Times New Roman" w:hAnsi="Times New Roman" w:cs="Times New Roman"/>
          <w:sz w:val="24"/>
          <w:szCs w:val="24"/>
          <w:lang w:val="lv-LV"/>
        </w:rPr>
        <w:t xml:space="preserve"> ident</w:t>
      </w:r>
      <w:r w:rsidR="00023983">
        <w:rPr>
          <w:rFonts w:ascii="Times New Roman" w:hAnsi="Times New Roman" w:cs="Times New Roman"/>
          <w:sz w:val="24"/>
          <w:szCs w:val="24"/>
          <w:lang w:val="lv-LV"/>
        </w:rPr>
        <w:t>ifikācijas datu ievades iespēja</w:t>
      </w:r>
      <w:r w:rsidR="008E4D18">
        <w:rPr>
          <w:rFonts w:ascii="Times New Roman" w:hAnsi="Times New Roman" w:cs="Times New Roman"/>
          <w:sz w:val="24"/>
          <w:szCs w:val="24"/>
          <w:lang w:val="lv-LV"/>
        </w:rPr>
        <w:t>.</w:t>
      </w:r>
      <w:r w:rsidR="00023983">
        <w:rPr>
          <w:rFonts w:ascii="Times New Roman" w:hAnsi="Times New Roman" w:cs="Times New Roman"/>
          <w:sz w:val="24"/>
          <w:szCs w:val="24"/>
          <w:lang w:val="lv-LV"/>
        </w:rPr>
        <w:t xml:space="preserve"> Citādi tiks atvērta galvenā forma, kura atkarība no autorizēta lietotāja kvalifikācijas – vai viņš ir ārsts, administrators, pacients, vai reģistratūras darbinieks, tiks liegtas noteiktas darbības funkcijas.  </w:t>
      </w:r>
    </w:p>
    <w:p w:rsidR="00023983" w:rsidRDefault="00023983" w:rsidP="008E4D18">
      <w:pPr>
        <w:spacing w:after="0" w:line="360" w:lineRule="auto"/>
        <w:ind w:firstLine="720"/>
        <w:jc w:val="both"/>
        <w:rPr>
          <w:rFonts w:ascii="Times New Roman" w:hAnsi="Times New Roman" w:cs="Times New Roman"/>
          <w:sz w:val="24"/>
          <w:szCs w:val="24"/>
          <w:lang w:val="lv-LV"/>
        </w:rPr>
      </w:pPr>
    </w:p>
    <w:p w:rsidR="00023983" w:rsidRDefault="00023983" w:rsidP="00023983">
      <w:pPr>
        <w:spacing w:after="0" w:line="360" w:lineRule="auto"/>
        <w:ind w:firstLine="720"/>
        <w:jc w:val="center"/>
        <w:rPr>
          <w:rFonts w:ascii="Times New Roman" w:hAnsi="Times New Roman" w:cs="Times New Roman"/>
          <w:sz w:val="24"/>
          <w:szCs w:val="24"/>
          <w:lang w:val="lv-LV"/>
        </w:rPr>
      </w:pPr>
      <w:r>
        <w:rPr>
          <w:rFonts w:ascii="Times New Roman" w:hAnsi="Times New Roman" w:cs="Times New Roman"/>
          <w:noProof/>
          <w:sz w:val="24"/>
          <w:szCs w:val="24"/>
        </w:rPr>
        <w:drawing>
          <wp:inline distT="0" distB="0" distL="0" distR="0">
            <wp:extent cx="2076450" cy="425716"/>
            <wp:effectExtent l="19050" t="0" r="0" b="0"/>
            <wp:docPr id="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2098172" cy="430169"/>
                    </a:xfrm>
                    <a:prstGeom prst="rect">
                      <a:avLst/>
                    </a:prstGeom>
                    <a:noFill/>
                    <a:ln w="9525">
                      <a:noFill/>
                      <a:miter lim="800000"/>
                      <a:headEnd/>
                      <a:tailEnd/>
                    </a:ln>
                  </pic:spPr>
                </pic:pic>
              </a:graphicData>
            </a:graphic>
          </wp:inline>
        </w:drawing>
      </w:r>
    </w:p>
    <w:p w:rsidR="00F35A78" w:rsidRPr="00F35A78" w:rsidRDefault="00023983" w:rsidP="00F35A78">
      <w:pPr>
        <w:pStyle w:val="MyText"/>
        <w:numPr>
          <w:ilvl w:val="1"/>
          <w:numId w:val="3"/>
        </w:numPr>
        <w:spacing w:after="240"/>
        <w:jc w:val="center"/>
        <w:rPr>
          <w:szCs w:val="24"/>
        </w:rPr>
      </w:pPr>
      <w:r w:rsidRPr="00C353CB">
        <w:rPr>
          <w:szCs w:val="24"/>
        </w:rPr>
        <w:t xml:space="preserve">att. </w:t>
      </w:r>
      <w:r>
        <w:rPr>
          <w:szCs w:val="24"/>
        </w:rPr>
        <w:t>Kļūdas paziņojums</w:t>
      </w:r>
      <w:r w:rsidRPr="00C353CB">
        <w:rPr>
          <w:szCs w:val="24"/>
        </w:rPr>
        <w:t>.</w:t>
      </w:r>
    </w:p>
    <w:p w:rsidR="000261F6" w:rsidRDefault="000261F6" w:rsidP="000261F6">
      <w:pPr>
        <w:pStyle w:val="2"/>
        <w:numPr>
          <w:ilvl w:val="1"/>
          <w:numId w:val="1"/>
        </w:numPr>
        <w:spacing w:after="240"/>
        <w:ind w:left="709" w:hanging="567"/>
        <w:rPr>
          <w:color w:val="auto"/>
          <w:sz w:val="24"/>
          <w:szCs w:val="24"/>
          <w:lang w:val="lv-LV"/>
        </w:rPr>
      </w:pPr>
      <w:bookmarkStart w:id="2" w:name="_Toc229550823"/>
      <w:r w:rsidRPr="000261F6">
        <w:rPr>
          <w:color w:val="auto"/>
          <w:sz w:val="24"/>
          <w:szCs w:val="24"/>
          <w:lang w:val="lv-LV"/>
        </w:rPr>
        <w:t>Galvenā forma</w:t>
      </w:r>
      <w:r w:rsidR="00DE2986">
        <w:rPr>
          <w:color w:val="auto"/>
          <w:sz w:val="24"/>
          <w:szCs w:val="24"/>
          <w:lang w:val="lv-LV"/>
        </w:rPr>
        <w:t xml:space="preserve"> piedāvātas lietotāju </w:t>
      </w:r>
      <w:r w:rsidR="0059151F">
        <w:rPr>
          <w:color w:val="auto"/>
          <w:sz w:val="24"/>
          <w:szCs w:val="24"/>
          <w:lang w:val="lv-LV"/>
        </w:rPr>
        <w:t xml:space="preserve">izvēles </w:t>
      </w:r>
      <w:r w:rsidR="00DE2986">
        <w:rPr>
          <w:color w:val="auto"/>
          <w:sz w:val="24"/>
          <w:szCs w:val="24"/>
          <w:lang w:val="lv-LV"/>
        </w:rPr>
        <w:t>iespējas</w:t>
      </w:r>
      <w:bookmarkEnd w:id="2"/>
    </w:p>
    <w:p w:rsidR="00DB638A" w:rsidRDefault="00CB7D8F" w:rsidP="00F35A78">
      <w:pPr>
        <w:spacing w:after="0" w:line="360" w:lineRule="auto"/>
        <w:ind w:firstLine="709"/>
        <w:jc w:val="both"/>
        <w:rPr>
          <w:rFonts w:ascii="Times New Roman" w:hAnsi="Times New Roman" w:cs="Times New Roman"/>
          <w:sz w:val="24"/>
          <w:szCs w:val="24"/>
          <w:lang w:val="lv-LV"/>
        </w:rPr>
      </w:pPr>
      <w:r>
        <w:rPr>
          <w:rFonts w:ascii="Times New Roman" w:hAnsi="Times New Roman" w:cs="Times New Roman"/>
          <w:sz w:val="24"/>
          <w:szCs w:val="24"/>
          <w:lang w:val="lv-LV"/>
        </w:rPr>
        <w:t>Galven</w:t>
      </w:r>
      <w:r w:rsidR="004A3D5E">
        <w:rPr>
          <w:rFonts w:ascii="Times New Roman" w:hAnsi="Times New Roman" w:cs="Times New Roman"/>
          <w:sz w:val="24"/>
          <w:szCs w:val="24"/>
          <w:lang w:val="lv-LV"/>
        </w:rPr>
        <w:t>ā formā</w:t>
      </w:r>
      <w:r>
        <w:rPr>
          <w:rFonts w:ascii="Times New Roman" w:hAnsi="Times New Roman" w:cs="Times New Roman"/>
          <w:sz w:val="24"/>
          <w:szCs w:val="24"/>
          <w:lang w:val="lv-LV"/>
        </w:rPr>
        <w:t xml:space="preserve"> ir paredzētas vairākas izvēlnes, kuras tiek piedāvātas dažādas</w:t>
      </w:r>
      <w:r w:rsidR="004A3D5E">
        <w:rPr>
          <w:rFonts w:ascii="Times New Roman" w:hAnsi="Times New Roman" w:cs="Times New Roman"/>
          <w:sz w:val="24"/>
          <w:szCs w:val="24"/>
          <w:lang w:val="lv-LV"/>
        </w:rPr>
        <w:t xml:space="preserve"> </w:t>
      </w:r>
      <w:r w:rsidR="00DB638A">
        <w:rPr>
          <w:rFonts w:ascii="Times New Roman" w:hAnsi="Times New Roman" w:cs="Times New Roman"/>
          <w:sz w:val="24"/>
          <w:szCs w:val="24"/>
          <w:lang w:val="lv-LV"/>
        </w:rPr>
        <w:t xml:space="preserve">lietotāju grupām atbilstošas </w:t>
      </w:r>
      <w:r w:rsidR="00FD5F3A">
        <w:rPr>
          <w:rFonts w:ascii="Times New Roman" w:hAnsi="Times New Roman" w:cs="Times New Roman"/>
          <w:sz w:val="24"/>
          <w:szCs w:val="24"/>
          <w:lang w:val="lv-LV"/>
        </w:rPr>
        <w:t>darbības</w:t>
      </w:r>
      <w:r w:rsidR="00F35A78">
        <w:rPr>
          <w:rFonts w:ascii="Times New Roman" w:hAnsi="Times New Roman" w:cs="Times New Roman"/>
          <w:sz w:val="24"/>
          <w:szCs w:val="24"/>
          <w:lang w:val="lv-LV"/>
        </w:rPr>
        <w:t xml:space="preserve">. </w:t>
      </w:r>
      <w:r w:rsidR="00C56EF2">
        <w:rPr>
          <w:rFonts w:ascii="Times New Roman" w:hAnsi="Times New Roman" w:cs="Times New Roman"/>
          <w:sz w:val="24"/>
          <w:szCs w:val="24"/>
          <w:lang w:val="lv-LV"/>
        </w:rPr>
        <w:t>Šādas izvēlnes ir „Darbinieki”, „Pacie</w:t>
      </w:r>
      <w:r w:rsidR="00DB638A">
        <w:rPr>
          <w:rFonts w:ascii="Times New Roman" w:hAnsi="Times New Roman" w:cs="Times New Roman"/>
          <w:sz w:val="24"/>
          <w:szCs w:val="24"/>
          <w:lang w:val="lv-LV"/>
        </w:rPr>
        <w:t>nti” un</w:t>
      </w:r>
      <w:r w:rsidR="00C56EF2">
        <w:rPr>
          <w:rFonts w:ascii="Times New Roman" w:hAnsi="Times New Roman" w:cs="Times New Roman"/>
          <w:sz w:val="24"/>
          <w:szCs w:val="24"/>
          <w:lang w:val="lv-LV"/>
        </w:rPr>
        <w:t xml:space="preserve"> „Slimības”</w:t>
      </w:r>
      <w:r w:rsidR="00B17046">
        <w:rPr>
          <w:rFonts w:ascii="Times New Roman" w:hAnsi="Times New Roman" w:cs="Times New Roman"/>
          <w:sz w:val="24"/>
          <w:szCs w:val="24"/>
          <w:lang w:val="lv-LV"/>
        </w:rPr>
        <w:t xml:space="preserve"> (skatīt 1.4. </w:t>
      </w:r>
      <w:r w:rsidR="00B17046">
        <w:rPr>
          <w:rFonts w:ascii="Times New Roman" w:hAnsi="Times New Roman" w:cs="Times New Roman"/>
          <w:sz w:val="24"/>
          <w:szCs w:val="24"/>
          <w:lang w:val="lv-LV"/>
        </w:rPr>
        <w:lastRenderedPageBreak/>
        <w:t>attēlu)</w:t>
      </w:r>
      <w:r w:rsidR="00DB638A">
        <w:rPr>
          <w:rFonts w:ascii="Times New Roman" w:hAnsi="Times New Roman" w:cs="Times New Roman"/>
          <w:sz w:val="24"/>
          <w:szCs w:val="24"/>
          <w:lang w:val="lv-LV"/>
        </w:rPr>
        <w:t xml:space="preserve">, kuras atbilstoši piedāvā visas darbības, kuras ir saistītas ar darbiniekiem, pacientiem un slimībām. Atkarībā no lietotāja kvalifikācijas, kurš </w:t>
      </w:r>
      <w:r w:rsidR="00B17046">
        <w:rPr>
          <w:rFonts w:ascii="Times New Roman" w:hAnsi="Times New Roman" w:cs="Times New Roman"/>
          <w:sz w:val="24"/>
          <w:szCs w:val="24"/>
          <w:lang w:val="lv-LV"/>
        </w:rPr>
        <w:t xml:space="preserve">šobrīd </w:t>
      </w:r>
      <w:r w:rsidR="00DB638A">
        <w:rPr>
          <w:rFonts w:ascii="Times New Roman" w:hAnsi="Times New Roman" w:cs="Times New Roman"/>
          <w:sz w:val="24"/>
          <w:szCs w:val="24"/>
          <w:lang w:val="lv-LV"/>
        </w:rPr>
        <w:t>ir pieteicies sistēmā, tām tiks liegtas noteiktas darbības šajās</w:t>
      </w:r>
      <w:r w:rsidR="00B17046">
        <w:rPr>
          <w:rFonts w:ascii="Times New Roman" w:hAnsi="Times New Roman" w:cs="Times New Roman"/>
          <w:sz w:val="24"/>
          <w:szCs w:val="24"/>
          <w:lang w:val="lv-LV"/>
        </w:rPr>
        <w:t xml:space="preserve"> izvēlnē</w:t>
      </w:r>
      <w:r w:rsidR="00DB638A">
        <w:rPr>
          <w:rFonts w:ascii="Times New Roman" w:hAnsi="Times New Roman" w:cs="Times New Roman"/>
          <w:sz w:val="24"/>
          <w:szCs w:val="24"/>
          <w:lang w:val="lv-LV"/>
        </w:rPr>
        <w:t>s.</w:t>
      </w:r>
    </w:p>
    <w:p w:rsidR="00F35A78" w:rsidRDefault="002C358D" w:rsidP="002C358D">
      <w:pPr>
        <w:spacing w:after="0" w:line="360" w:lineRule="auto"/>
        <w:ind w:firstLine="709"/>
        <w:jc w:val="both"/>
        <w:rPr>
          <w:rFonts w:ascii="Times New Roman" w:hAnsi="Times New Roman" w:cs="Times New Roman"/>
          <w:sz w:val="24"/>
          <w:szCs w:val="24"/>
          <w:lang w:val="lv-LV"/>
        </w:rPr>
      </w:pPr>
      <w:r>
        <w:rPr>
          <w:rFonts w:ascii="Times New Roman" w:hAnsi="Times New Roman" w:cs="Times New Roman"/>
          <w:sz w:val="24"/>
          <w:szCs w:val="24"/>
          <w:lang w:val="lv-LV"/>
        </w:rPr>
        <w:t>Neatkarīgi no savas kvalifikācijas, lietotājs var izpildīt izvēlņu „Logi” un „Palīdzība” darbības, ka arī darbības – „Iziet” un „Aizvērt” (skatīt 1.4. attēlu).</w:t>
      </w:r>
    </w:p>
    <w:p w:rsidR="002C358D" w:rsidRPr="00F35A78" w:rsidRDefault="002C358D" w:rsidP="002C358D">
      <w:pPr>
        <w:spacing w:after="0" w:line="360" w:lineRule="auto"/>
        <w:ind w:firstLine="709"/>
        <w:jc w:val="both"/>
        <w:rPr>
          <w:rFonts w:ascii="Times New Roman" w:hAnsi="Times New Roman" w:cs="Times New Roman"/>
          <w:sz w:val="24"/>
          <w:szCs w:val="24"/>
          <w:lang w:val="lv-LV"/>
        </w:rPr>
      </w:pPr>
    </w:p>
    <w:p w:rsidR="00A22C00" w:rsidRDefault="00CB7D8F" w:rsidP="00F35A78">
      <w:pPr>
        <w:jc w:val="center"/>
        <w:rPr>
          <w:lang w:val="lv-LV"/>
        </w:rPr>
      </w:pPr>
      <w:r w:rsidRPr="00CB7D8F">
        <w:rPr>
          <w:noProof/>
        </w:rPr>
        <w:drawing>
          <wp:inline distT="0" distB="0" distL="0" distR="0">
            <wp:extent cx="6152515" cy="3682328"/>
            <wp:effectExtent l="19050" t="0" r="635" b="0"/>
            <wp:docPr id="7"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6152515" cy="3682328"/>
                    </a:xfrm>
                    <a:prstGeom prst="rect">
                      <a:avLst/>
                    </a:prstGeom>
                    <a:noFill/>
                    <a:ln w="9525">
                      <a:noFill/>
                      <a:miter lim="800000"/>
                      <a:headEnd/>
                      <a:tailEnd/>
                    </a:ln>
                  </pic:spPr>
                </pic:pic>
              </a:graphicData>
            </a:graphic>
          </wp:inline>
        </w:drawing>
      </w:r>
    </w:p>
    <w:p w:rsidR="00485A39" w:rsidRDefault="00485A39" w:rsidP="00CE5DBC">
      <w:pPr>
        <w:pStyle w:val="MyText"/>
        <w:numPr>
          <w:ilvl w:val="1"/>
          <w:numId w:val="3"/>
        </w:numPr>
        <w:spacing w:after="240"/>
        <w:jc w:val="center"/>
        <w:rPr>
          <w:szCs w:val="24"/>
        </w:rPr>
      </w:pPr>
      <w:r w:rsidRPr="00C353CB">
        <w:rPr>
          <w:szCs w:val="24"/>
        </w:rPr>
        <w:t xml:space="preserve">att. </w:t>
      </w:r>
      <w:r w:rsidR="00271474">
        <w:rPr>
          <w:szCs w:val="24"/>
        </w:rPr>
        <w:t>Galvenā forma</w:t>
      </w:r>
      <w:r w:rsidRPr="00C353CB">
        <w:rPr>
          <w:szCs w:val="24"/>
        </w:rPr>
        <w:t>.</w:t>
      </w:r>
    </w:p>
    <w:p w:rsidR="00DB4AB0" w:rsidRPr="00DB4AB0" w:rsidRDefault="00DB4AB0" w:rsidP="007873E0">
      <w:pPr>
        <w:spacing w:after="0" w:line="360" w:lineRule="auto"/>
        <w:ind w:firstLine="720"/>
        <w:jc w:val="both"/>
        <w:rPr>
          <w:rFonts w:ascii="Times New Roman" w:hAnsi="Times New Roman" w:cs="Times New Roman"/>
          <w:sz w:val="24"/>
          <w:szCs w:val="24"/>
          <w:lang w:val="lv-LV"/>
        </w:rPr>
      </w:pPr>
      <w:r w:rsidRPr="00DB4AB0">
        <w:rPr>
          <w:rFonts w:ascii="Times New Roman" w:hAnsi="Times New Roman" w:cs="Times New Roman"/>
          <w:sz w:val="24"/>
          <w:szCs w:val="24"/>
          <w:lang w:val="lv-LV"/>
        </w:rPr>
        <w:t>Izvēlne „</w:t>
      </w:r>
      <w:r>
        <w:rPr>
          <w:rFonts w:ascii="Times New Roman" w:hAnsi="Times New Roman" w:cs="Times New Roman"/>
          <w:sz w:val="24"/>
          <w:szCs w:val="24"/>
          <w:lang w:val="lv-LV"/>
        </w:rPr>
        <w:t>Darbinieki</w:t>
      </w:r>
      <w:r w:rsidRPr="00DB4AB0">
        <w:rPr>
          <w:rFonts w:ascii="Times New Roman" w:hAnsi="Times New Roman" w:cs="Times New Roman"/>
          <w:sz w:val="24"/>
          <w:szCs w:val="24"/>
          <w:lang w:val="lv-LV"/>
        </w:rPr>
        <w:t>”</w:t>
      </w:r>
      <w:r w:rsidR="008B0E9A">
        <w:rPr>
          <w:rFonts w:ascii="Times New Roman" w:hAnsi="Times New Roman" w:cs="Times New Roman"/>
          <w:sz w:val="24"/>
          <w:szCs w:val="24"/>
          <w:lang w:val="lv-LV"/>
        </w:rPr>
        <w:t xml:space="preserve"> piedāvā darbinieku reģistrēšanas, darbinieku saraksta </w:t>
      </w:r>
      <w:r w:rsidR="006211B2">
        <w:rPr>
          <w:rFonts w:ascii="Times New Roman" w:hAnsi="Times New Roman" w:cs="Times New Roman"/>
          <w:sz w:val="24"/>
          <w:szCs w:val="24"/>
          <w:lang w:val="lv-LV"/>
        </w:rPr>
        <w:t>pār</w:t>
      </w:r>
      <w:r w:rsidR="008B0E9A">
        <w:rPr>
          <w:rFonts w:ascii="Times New Roman" w:hAnsi="Times New Roman" w:cs="Times New Roman"/>
          <w:sz w:val="24"/>
          <w:szCs w:val="24"/>
          <w:lang w:val="lv-LV"/>
        </w:rPr>
        <w:t>skatīšanas un ka</w:t>
      </w:r>
      <w:r w:rsidR="00B400C7">
        <w:rPr>
          <w:rFonts w:ascii="Times New Roman" w:hAnsi="Times New Roman" w:cs="Times New Roman"/>
          <w:sz w:val="24"/>
          <w:szCs w:val="24"/>
          <w:lang w:val="lv-LV"/>
        </w:rPr>
        <w:t>tram darbiniekam sava</w:t>
      </w:r>
      <w:r w:rsidR="008B0E9A">
        <w:rPr>
          <w:rFonts w:ascii="Times New Roman" w:hAnsi="Times New Roman" w:cs="Times New Roman"/>
          <w:sz w:val="24"/>
          <w:szCs w:val="24"/>
          <w:lang w:val="lv-LV"/>
        </w:rPr>
        <w:t xml:space="preserve"> </w:t>
      </w:r>
      <w:r w:rsidR="00B55A33">
        <w:rPr>
          <w:rFonts w:ascii="Times New Roman" w:hAnsi="Times New Roman" w:cs="Times New Roman"/>
          <w:sz w:val="24"/>
          <w:szCs w:val="24"/>
          <w:lang w:val="lv-LV"/>
        </w:rPr>
        <w:t xml:space="preserve">individuāla </w:t>
      </w:r>
      <w:r w:rsidR="008B0E9A">
        <w:rPr>
          <w:rFonts w:ascii="Times New Roman" w:hAnsi="Times New Roman" w:cs="Times New Roman"/>
          <w:sz w:val="24"/>
          <w:szCs w:val="24"/>
          <w:lang w:val="lv-LV"/>
        </w:rPr>
        <w:t>profila labošanas iespējas (skatīt 1.5. attēlu). Dotas iespējas ir attecināmas tikai administratoram (citiem</w:t>
      </w:r>
      <w:r w:rsidR="00B400C7">
        <w:rPr>
          <w:rFonts w:ascii="Times New Roman" w:hAnsi="Times New Roman" w:cs="Times New Roman"/>
          <w:sz w:val="24"/>
          <w:szCs w:val="24"/>
          <w:lang w:val="lv-LV"/>
        </w:rPr>
        <w:t xml:space="preserve"> lietotājiem tās būs liegtas</w:t>
      </w:r>
      <w:r w:rsidR="008B0E9A">
        <w:rPr>
          <w:rFonts w:ascii="Times New Roman" w:hAnsi="Times New Roman" w:cs="Times New Roman"/>
          <w:sz w:val="24"/>
          <w:szCs w:val="24"/>
          <w:lang w:val="lv-LV"/>
        </w:rPr>
        <w:t xml:space="preserve">), </w:t>
      </w:r>
      <w:r w:rsidR="00B400C7">
        <w:rPr>
          <w:rFonts w:ascii="Times New Roman" w:hAnsi="Times New Roman" w:cs="Times New Roman"/>
          <w:sz w:val="24"/>
          <w:szCs w:val="24"/>
          <w:lang w:val="lv-LV"/>
        </w:rPr>
        <w:t>izņemot</w:t>
      </w:r>
      <w:r w:rsidR="008B0E9A">
        <w:rPr>
          <w:rFonts w:ascii="Times New Roman" w:hAnsi="Times New Roman" w:cs="Times New Roman"/>
          <w:sz w:val="24"/>
          <w:szCs w:val="24"/>
          <w:lang w:val="lv-LV"/>
        </w:rPr>
        <w:t xml:space="preserve"> pēdējo</w:t>
      </w:r>
      <w:r w:rsidR="00B55A33">
        <w:rPr>
          <w:rFonts w:ascii="Times New Roman" w:hAnsi="Times New Roman" w:cs="Times New Roman"/>
          <w:sz w:val="24"/>
          <w:szCs w:val="24"/>
          <w:lang w:val="lv-LV"/>
        </w:rPr>
        <w:t>, kuru var</w:t>
      </w:r>
      <w:r w:rsidR="00B400C7">
        <w:rPr>
          <w:rFonts w:ascii="Times New Roman" w:hAnsi="Times New Roman" w:cs="Times New Roman"/>
          <w:sz w:val="24"/>
          <w:szCs w:val="24"/>
          <w:lang w:val="lv-LV"/>
        </w:rPr>
        <w:t xml:space="preserve"> pielietot reģistratūras darbinieki un ārsti savus profilu labošanai.</w:t>
      </w:r>
      <w:r w:rsidR="007873E0">
        <w:rPr>
          <w:rFonts w:ascii="Times New Roman" w:hAnsi="Times New Roman" w:cs="Times New Roman"/>
          <w:sz w:val="24"/>
          <w:szCs w:val="24"/>
          <w:lang w:val="lv-LV"/>
        </w:rPr>
        <w:t xml:space="preserve"> Izpildot izvēlnes noteikto darbīb</w:t>
      </w:r>
      <w:r w:rsidR="00E40279">
        <w:rPr>
          <w:rFonts w:ascii="Times New Roman" w:hAnsi="Times New Roman" w:cs="Times New Roman"/>
          <w:sz w:val="24"/>
          <w:szCs w:val="24"/>
          <w:lang w:val="lv-LV"/>
        </w:rPr>
        <w:t xml:space="preserve">u, tiks atvērta atbilstoša </w:t>
      </w:r>
      <w:r w:rsidR="00DA6CA9">
        <w:rPr>
          <w:rFonts w:ascii="Times New Roman" w:hAnsi="Times New Roman" w:cs="Times New Roman"/>
          <w:sz w:val="24"/>
          <w:szCs w:val="24"/>
          <w:lang w:val="lv-LV"/>
        </w:rPr>
        <w:t>forma</w:t>
      </w:r>
      <w:r w:rsidR="00E40279">
        <w:rPr>
          <w:rFonts w:ascii="Times New Roman" w:hAnsi="Times New Roman" w:cs="Times New Roman"/>
          <w:sz w:val="24"/>
          <w:szCs w:val="24"/>
          <w:lang w:val="lv-LV"/>
        </w:rPr>
        <w:t>.</w:t>
      </w:r>
    </w:p>
    <w:p w:rsidR="007873E0" w:rsidRDefault="00DB4AB0" w:rsidP="007873E0">
      <w:pPr>
        <w:spacing w:line="360" w:lineRule="auto"/>
        <w:ind w:firstLine="720"/>
        <w:jc w:val="center"/>
        <w:rPr>
          <w:rFonts w:ascii="Times New Roman" w:hAnsi="Times New Roman" w:cs="Times New Roman"/>
          <w:sz w:val="24"/>
          <w:szCs w:val="24"/>
          <w:lang w:val="lv-LV"/>
        </w:rPr>
      </w:pPr>
      <w:r>
        <w:rPr>
          <w:rFonts w:ascii="Times New Roman" w:hAnsi="Times New Roman" w:cs="Times New Roman"/>
          <w:noProof/>
          <w:sz w:val="24"/>
          <w:szCs w:val="24"/>
        </w:rPr>
        <w:drawing>
          <wp:inline distT="0" distB="0" distL="0" distR="0">
            <wp:extent cx="1438275" cy="885825"/>
            <wp:effectExtent l="1905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srcRect/>
                    <a:stretch>
                      <a:fillRect/>
                    </a:stretch>
                  </pic:blipFill>
                  <pic:spPr bwMode="auto">
                    <a:xfrm>
                      <a:off x="0" y="0"/>
                      <a:ext cx="1438275" cy="885825"/>
                    </a:xfrm>
                    <a:prstGeom prst="rect">
                      <a:avLst/>
                    </a:prstGeom>
                    <a:noFill/>
                    <a:ln w="9525">
                      <a:noFill/>
                      <a:miter lim="800000"/>
                      <a:headEnd/>
                      <a:tailEnd/>
                    </a:ln>
                  </pic:spPr>
                </pic:pic>
              </a:graphicData>
            </a:graphic>
          </wp:inline>
        </w:drawing>
      </w:r>
      <w:r w:rsidR="0059151F" w:rsidRPr="0059151F">
        <w:rPr>
          <w:rFonts w:ascii="Times New Roman" w:hAnsi="Times New Roman" w:cs="Times New Roman"/>
          <w:sz w:val="24"/>
          <w:szCs w:val="24"/>
          <w:lang w:val="lv-LV"/>
        </w:rPr>
        <w:t xml:space="preserve"> </w:t>
      </w:r>
    </w:p>
    <w:p w:rsidR="0059151F" w:rsidRPr="008B0E9A" w:rsidRDefault="008B0E9A" w:rsidP="008B0E9A">
      <w:pPr>
        <w:pStyle w:val="MyText"/>
        <w:numPr>
          <w:ilvl w:val="1"/>
          <w:numId w:val="3"/>
        </w:numPr>
        <w:spacing w:after="240"/>
        <w:jc w:val="center"/>
        <w:rPr>
          <w:szCs w:val="24"/>
        </w:rPr>
      </w:pPr>
      <w:r w:rsidRPr="00C353CB">
        <w:rPr>
          <w:szCs w:val="24"/>
        </w:rPr>
        <w:t xml:space="preserve">att. </w:t>
      </w:r>
      <w:r>
        <w:rPr>
          <w:szCs w:val="24"/>
        </w:rPr>
        <w:t>Izvēlnes „Darbinieki” piedāvātas darbības administratoram.</w:t>
      </w:r>
    </w:p>
    <w:p w:rsidR="007873E0" w:rsidRPr="007873E0" w:rsidRDefault="007873E0" w:rsidP="007873E0">
      <w:pPr>
        <w:spacing w:after="0" w:line="360" w:lineRule="auto"/>
        <w:ind w:firstLine="720"/>
        <w:jc w:val="both"/>
        <w:rPr>
          <w:rFonts w:ascii="Times New Roman" w:hAnsi="Times New Roman" w:cs="Times New Roman"/>
          <w:sz w:val="24"/>
          <w:szCs w:val="24"/>
          <w:lang w:val="lv-LV"/>
        </w:rPr>
      </w:pPr>
      <w:r w:rsidRPr="007873E0">
        <w:rPr>
          <w:rFonts w:ascii="Times New Roman" w:hAnsi="Times New Roman" w:cs="Times New Roman"/>
          <w:sz w:val="24"/>
          <w:szCs w:val="24"/>
          <w:lang w:val="lv-LV"/>
        </w:rPr>
        <w:lastRenderedPageBreak/>
        <w:t>Izvēlne „</w:t>
      </w:r>
      <w:r>
        <w:rPr>
          <w:rFonts w:ascii="Times New Roman" w:hAnsi="Times New Roman" w:cs="Times New Roman"/>
          <w:sz w:val="24"/>
          <w:szCs w:val="24"/>
          <w:lang w:val="lv-LV"/>
        </w:rPr>
        <w:t>Pacienti</w:t>
      </w:r>
      <w:r w:rsidRPr="007873E0">
        <w:rPr>
          <w:rFonts w:ascii="Times New Roman" w:hAnsi="Times New Roman" w:cs="Times New Roman"/>
          <w:sz w:val="24"/>
          <w:szCs w:val="24"/>
          <w:lang w:val="lv-LV"/>
        </w:rPr>
        <w:t xml:space="preserve">” piedāvā </w:t>
      </w:r>
      <w:r>
        <w:rPr>
          <w:rFonts w:ascii="Times New Roman" w:hAnsi="Times New Roman" w:cs="Times New Roman"/>
          <w:sz w:val="24"/>
          <w:szCs w:val="24"/>
          <w:lang w:val="lv-LV"/>
        </w:rPr>
        <w:t>pacientu</w:t>
      </w:r>
      <w:r w:rsidRPr="007873E0">
        <w:rPr>
          <w:rFonts w:ascii="Times New Roman" w:hAnsi="Times New Roman" w:cs="Times New Roman"/>
          <w:sz w:val="24"/>
          <w:szCs w:val="24"/>
          <w:lang w:val="lv-LV"/>
        </w:rPr>
        <w:t xml:space="preserve"> reģistrēšanas, </w:t>
      </w:r>
      <w:r>
        <w:rPr>
          <w:rFonts w:ascii="Times New Roman" w:hAnsi="Times New Roman" w:cs="Times New Roman"/>
          <w:sz w:val="24"/>
          <w:szCs w:val="24"/>
          <w:lang w:val="lv-LV"/>
        </w:rPr>
        <w:t>pacientu</w:t>
      </w:r>
      <w:r w:rsidRPr="007873E0">
        <w:rPr>
          <w:rFonts w:ascii="Times New Roman" w:hAnsi="Times New Roman" w:cs="Times New Roman"/>
          <w:sz w:val="24"/>
          <w:szCs w:val="24"/>
          <w:lang w:val="lv-LV"/>
        </w:rPr>
        <w:t xml:space="preserve"> saraksta </w:t>
      </w:r>
      <w:r w:rsidR="006211B2">
        <w:rPr>
          <w:rFonts w:ascii="Times New Roman" w:hAnsi="Times New Roman" w:cs="Times New Roman"/>
          <w:sz w:val="24"/>
          <w:szCs w:val="24"/>
          <w:lang w:val="lv-LV"/>
        </w:rPr>
        <w:t>pār</w:t>
      </w:r>
      <w:r w:rsidRPr="007873E0">
        <w:rPr>
          <w:rFonts w:ascii="Times New Roman" w:hAnsi="Times New Roman" w:cs="Times New Roman"/>
          <w:sz w:val="24"/>
          <w:szCs w:val="24"/>
          <w:lang w:val="lv-LV"/>
        </w:rPr>
        <w:t>skatīšanas</w:t>
      </w:r>
      <w:r>
        <w:rPr>
          <w:rFonts w:ascii="Times New Roman" w:hAnsi="Times New Roman" w:cs="Times New Roman"/>
          <w:sz w:val="24"/>
          <w:szCs w:val="24"/>
          <w:lang w:val="lv-LV"/>
        </w:rPr>
        <w:t xml:space="preserve">, ārstēšanas epizodes </w:t>
      </w:r>
      <w:r w:rsidR="008C5F28">
        <w:rPr>
          <w:rFonts w:ascii="Times New Roman" w:hAnsi="Times New Roman" w:cs="Times New Roman"/>
          <w:sz w:val="24"/>
          <w:szCs w:val="24"/>
          <w:lang w:val="lv-LV"/>
        </w:rPr>
        <w:t>pacientam reģistrēšanas un</w:t>
      </w:r>
      <w:r>
        <w:rPr>
          <w:rFonts w:ascii="Times New Roman" w:hAnsi="Times New Roman" w:cs="Times New Roman"/>
          <w:sz w:val="24"/>
          <w:szCs w:val="24"/>
          <w:lang w:val="lv-LV"/>
        </w:rPr>
        <w:t xml:space="preserve"> pacientu</w:t>
      </w:r>
      <w:r w:rsidR="006211B2">
        <w:rPr>
          <w:rFonts w:ascii="Times New Roman" w:hAnsi="Times New Roman" w:cs="Times New Roman"/>
          <w:sz w:val="24"/>
          <w:szCs w:val="24"/>
          <w:lang w:val="lv-LV"/>
        </w:rPr>
        <w:t xml:space="preserve"> ārstēšanas epizožu pār</w:t>
      </w:r>
      <w:r>
        <w:rPr>
          <w:rFonts w:ascii="Times New Roman" w:hAnsi="Times New Roman" w:cs="Times New Roman"/>
          <w:sz w:val="24"/>
          <w:szCs w:val="24"/>
          <w:lang w:val="lv-LV"/>
        </w:rPr>
        <w:t>skatīšanas iespējas</w:t>
      </w:r>
      <w:r w:rsidRPr="007873E0">
        <w:rPr>
          <w:rFonts w:ascii="Times New Roman" w:hAnsi="Times New Roman" w:cs="Times New Roman"/>
          <w:sz w:val="24"/>
          <w:szCs w:val="24"/>
          <w:lang w:val="lv-LV"/>
        </w:rPr>
        <w:t xml:space="preserve"> (</w:t>
      </w:r>
      <w:r>
        <w:rPr>
          <w:rFonts w:ascii="Times New Roman" w:hAnsi="Times New Roman" w:cs="Times New Roman"/>
          <w:sz w:val="24"/>
          <w:szCs w:val="24"/>
          <w:lang w:val="lv-LV"/>
        </w:rPr>
        <w:t>skatīt 1.6</w:t>
      </w:r>
      <w:r w:rsidRPr="007873E0">
        <w:rPr>
          <w:rFonts w:ascii="Times New Roman" w:hAnsi="Times New Roman" w:cs="Times New Roman"/>
          <w:sz w:val="24"/>
          <w:szCs w:val="24"/>
          <w:lang w:val="lv-LV"/>
        </w:rPr>
        <w:t xml:space="preserve">. attēlu). </w:t>
      </w:r>
      <w:r>
        <w:rPr>
          <w:rFonts w:ascii="Times New Roman" w:hAnsi="Times New Roman" w:cs="Times New Roman"/>
          <w:sz w:val="24"/>
          <w:szCs w:val="24"/>
          <w:lang w:val="lv-LV"/>
        </w:rPr>
        <w:t>Pacientu reģistrēšanas iespēja ir dota tikai reģistratūras darbiniekiem, savukārt, pacientu sarakstu</w:t>
      </w:r>
      <w:r w:rsidR="006211B2">
        <w:rPr>
          <w:rFonts w:ascii="Times New Roman" w:hAnsi="Times New Roman" w:cs="Times New Roman"/>
          <w:sz w:val="24"/>
          <w:szCs w:val="24"/>
          <w:lang w:val="lv-LV"/>
        </w:rPr>
        <w:t xml:space="preserve"> var pār</w:t>
      </w:r>
      <w:r w:rsidR="00F1795D">
        <w:rPr>
          <w:rFonts w:ascii="Times New Roman" w:hAnsi="Times New Roman" w:cs="Times New Roman"/>
          <w:sz w:val="24"/>
          <w:szCs w:val="24"/>
          <w:lang w:val="lv-LV"/>
        </w:rPr>
        <w:t>skatīt</w:t>
      </w:r>
      <w:r>
        <w:rPr>
          <w:rFonts w:ascii="Times New Roman" w:hAnsi="Times New Roman" w:cs="Times New Roman"/>
          <w:sz w:val="24"/>
          <w:szCs w:val="24"/>
          <w:lang w:val="lv-LV"/>
        </w:rPr>
        <w:t xml:space="preserve"> gan ārsti, gan reģistratūras darbinieki, gan administrators. Līdzīgi</w:t>
      </w:r>
      <w:r w:rsidR="008C5F28">
        <w:rPr>
          <w:rFonts w:ascii="Times New Roman" w:hAnsi="Times New Roman" w:cs="Times New Roman"/>
          <w:sz w:val="24"/>
          <w:szCs w:val="24"/>
          <w:lang w:val="lv-LV"/>
        </w:rPr>
        <w:t>,</w:t>
      </w:r>
      <w:r>
        <w:rPr>
          <w:rFonts w:ascii="Times New Roman" w:hAnsi="Times New Roman" w:cs="Times New Roman"/>
          <w:sz w:val="24"/>
          <w:szCs w:val="24"/>
          <w:lang w:val="lv-LV"/>
        </w:rPr>
        <w:t xml:space="preserve"> ārstēšanas epizodes </w:t>
      </w:r>
      <w:r w:rsidR="008C5F28">
        <w:rPr>
          <w:rFonts w:ascii="Times New Roman" w:hAnsi="Times New Roman" w:cs="Times New Roman"/>
          <w:sz w:val="24"/>
          <w:szCs w:val="24"/>
          <w:lang w:val="lv-LV"/>
        </w:rPr>
        <w:t xml:space="preserve">pacientam </w:t>
      </w:r>
      <w:r>
        <w:rPr>
          <w:rFonts w:ascii="Times New Roman" w:hAnsi="Times New Roman" w:cs="Times New Roman"/>
          <w:sz w:val="24"/>
          <w:szCs w:val="24"/>
          <w:lang w:val="lv-LV"/>
        </w:rPr>
        <w:t>reģistrēšanas</w:t>
      </w:r>
      <w:r w:rsidR="008C5F28">
        <w:rPr>
          <w:rFonts w:ascii="Times New Roman" w:hAnsi="Times New Roman" w:cs="Times New Roman"/>
          <w:sz w:val="24"/>
          <w:szCs w:val="24"/>
          <w:lang w:val="lv-LV"/>
        </w:rPr>
        <w:t xml:space="preserve"> iespēja ir dota tikai ārstiem, bet pacientu ārstēšanas epizožu pārskatīšanu var veikt gan ārsti, gan pacienti (slimības vēsture). </w:t>
      </w:r>
    </w:p>
    <w:p w:rsidR="007873E0" w:rsidRDefault="007873E0" w:rsidP="00B400C7">
      <w:pPr>
        <w:spacing w:after="0" w:line="360" w:lineRule="auto"/>
        <w:ind w:firstLine="720"/>
        <w:jc w:val="center"/>
        <w:rPr>
          <w:rFonts w:ascii="Times New Roman" w:hAnsi="Times New Roman" w:cs="Times New Roman"/>
          <w:sz w:val="24"/>
          <w:szCs w:val="24"/>
          <w:lang w:val="lv-LV"/>
        </w:rPr>
      </w:pPr>
    </w:p>
    <w:p w:rsidR="00B400C7" w:rsidRDefault="00B400C7" w:rsidP="00B400C7">
      <w:pPr>
        <w:spacing w:line="360" w:lineRule="auto"/>
        <w:ind w:firstLine="720"/>
        <w:jc w:val="center"/>
        <w:rPr>
          <w:rFonts w:ascii="Times New Roman" w:hAnsi="Times New Roman" w:cs="Times New Roman"/>
          <w:sz w:val="24"/>
          <w:szCs w:val="24"/>
          <w:lang w:val="lv-LV"/>
        </w:rPr>
      </w:pPr>
      <w:r>
        <w:rPr>
          <w:rFonts w:ascii="Times New Roman" w:hAnsi="Times New Roman" w:cs="Times New Roman"/>
          <w:noProof/>
          <w:sz w:val="24"/>
          <w:szCs w:val="24"/>
        </w:rPr>
        <w:drawing>
          <wp:inline distT="0" distB="0" distL="0" distR="0">
            <wp:extent cx="1866900" cy="1171575"/>
            <wp:effectExtent l="1905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srcRect/>
                    <a:stretch>
                      <a:fillRect/>
                    </a:stretch>
                  </pic:blipFill>
                  <pic:spPr bwMode="auto">
                    <a:xfrm>
                      <a:off x="0" y="0"/>
                      <a:ext cx="1866900" cy="1171575"/>
                    </a:xfrm>
                    <a:prstGeom prst="rect">
                      <a:avLst/>
                    </a:prstGeom>
                    <a:noFill/>
                    <a:ln w="9525">
                      <a:noFill/>
                      <a:miter lim="800000"/>
                      <a:headEnd/>
                      <a:tailEnd/>
                    </a:ln>
                  </pic:spPr>
                </pic:pic>
              </a:graphicData>
            </a:graphic>
          </wp:inline>
        </w:drawing>
      </w:r>
    </w:p>
    <w:p w:rsidR="00B400C7" w:rsidRDefault="00B400C7" w:rsidP="00B400C7">
      <w:pPr>
        <w:pStyle w:val="MyText"/>
        <w:numPr>
          <w:ilvl w:val="1"/>
          <w:numId w:val="3"/>
        </w:numPr>
        <w:spacing w:after="240"/>
        <w:jc w:val="center"/>
        <w:rPr>
          <w:szCs w:val="24"/>
        </w:rPr>
      </w:pPr>
      <w:r w:rsidRPr="00C353CB">
        <w:rPr>
          <w:szCs w:val="24"/>
        </w:rPr>
        <w:t xml:space="preserve">att. </w:t>
      </w:r>
      <w:r>
        <w:rPr>
          <w:szCs w:val="24"/>
        </w:rPr>
        <w:t>Izvēlnes „Pacienti” piedāvātas darbības reģistratūras darbiniekam.</w:t>
      </w:r>
    </w:p>
    <w:p w:rsidR="008C5F28" w:rsidRDefault="008C5F28" w:rsidP="008C5F28">
      <w:pPr>
        <w:spacing w:after="0" w:line="360" w:lineRule="auto"/>
        <w:ind w:firstLine="720"/>
        <w:jc w:val="both"/>
        <w:rPr>
          <w:rFonts w:ascii="Times New Roman" w:hAnsi="Times New Roman" w:cs="Times New Roman"/>
          <w:sz w:val="24"/>
          <w:szCs w:val="24"/>
          <w:lang w:val="lv-LV"/>
        </w:rPr>
      </w:pPr>
      <w:r w:rsidRPr="008C5F28">
        <w:rPr>
          <w:rFonts w:ascii="Times New Roman" w:hAnsi="Times New Roman" w:cs="Times New Roman"/>
          <w:sz w:val="24"/>
          <w:szCs w:val="24"/>
          <w:lang w:val="lv-LV"/>
        </w:rPr>
        <w:t>Izvēlne „</w:t>
      </w:r>
      <w:r>
        <w:rPr>
          <w:rFonts w:ascii="Times New Roman" w:hAnsi="Times New Roman" w:cs="Times New Roman"/>
          <w:sz w:val="24"/>
          <w:szCs w:val="24"/>
          <w:lang w:val="lv-LV"/>
        </w:rPr>
        <w:t>Slimības</w:t>
      </w:r>
      <w:r w:rsidRPr="008C5F28">
        <w:rPr>
          <w:rFonts w:ascii="Times New Roman" w:hAnsi="Times New Roman" w:cs="Times New Roman"/>
          <w:sz w:val="24"/>
          <w:szCs w:val="24"/>
          <w:lang w:val="lv-LV"/>
        </w:rPr>
        <w:t xml:space="preserve">” piedāvā </w:t>
      </w:r>
      <w:r>
        <w:rPr>
          <w:rFonts w:ascii="Times New Roman" w:hAnsi="Times New Roman" w:cs="Times New Roman"/>
          <w:sz w:val="24"/>
          <w:szCs w:val="24"/>
          <w:lang w:val="lv-LV"/>
        </w:rPr>
        <w:t>slimību</w:t>
      </w:r>
      <w:r w:rsidRPr="008C5F28">
        <w:rPr>
          <w:rFonts w:ascii="Times New Roman" w:hAnsi="Times New Roman" w:cs="Times New Roman"/>
          <w:sz w:val="24"/>
          <w:szCs w:val="24"/>
          <w:lang w:val="lv-LV"/>
        </w:rPr>
        <w:t xml:space="preserve"> reģistrēšanas un </w:t>
      </w:r>
      <w:r>
        <w:rPr>
          <w:rFonts w:ascii="Times New Roman" w:hAnsi="Times New Roman" w:cs="Times New Roman"/>
          <w:sz w:val="24"/>
          <w:szCs w:val="24"/>
          <w:lang w:val="lv-LV"/>
        </w:rPr>
        <w:t>reģistrēto slimību</w:t>
      </w:r>
      <w:r w:rsidRPr="008C5F28">
        <w:rPr>
          <w:rFonts w:ascii="Times New Roman" w:hAnsi="Times New Roman" w:cs="Times New Roman"/>
          <w:sz w:val="24"/>
          <w:szCs w:val="24"/>
          <w:lang w:val="lv-LV"/>
        </w:rPr>
        <w:t xml:space="preserve"> </w:t>
      </w:r>
      <w:r>
        <w:rPr>
          <w:rFonts w:ascii="Times New Roman" w:hAnsi="Times New Roman" w:cs="Times New Roman"/>
          <w:sz w:val="24"/>
          <w:szCs w:val="24"/>
          <w:lang w:val="lv-LV"/>
        </w:rPr>
        <w:t>pār</w:t>
      </w:r>
      <w:r w:rsidRPr="008C5F28">
        <w:rPr>
          <w:rFonts w:ascii="Times New Roman" w:hAnsi="Times New Roman" w:cs="Times New Roman"/>
          <w:sz w:val="24"/>
          <w:szCs w:val="24"/>
          <w:lang w:val="lv-LV"/>
        </w:rPr>
        <w:t>skatīšanas iespējas (</w:t>
      </w:r>
      <w:r>
        <w:rPr>
          <w:rFonts w:ascii="Times New Roman" w:hAnsi="Times New Roman" w:cs="Times New Roman"/>
          <w:sz w:val="24"/>
          <w:szCs w:val="24"/>
          <w:lang w:val="lv-LV"/>
        </w:rPr>
        <w:t>skatīt 1.7</w:t>
      </w:r>
      <w:r w:rsidRPr="008C5F28">
        <w:rPr>
          <w:rFonts w:ascii="Times New Roman" w:hAnsi="Times New Roman" w:cs="Times New Roman"/>
          <w:sz w:val="24"/>
          <w:szCs w:val="24"/>
          <w:lang w:val="lv-LV"/>
        </w:rPr>
        <w:t xml:space="preserve">. attēlu). </w:t>
      </w:r>
      <w:r>
        <w:rPr>
          <w:rFonts w:ascii="Times New Roman" w:hAnsi="Times New Roman" w:cs="Times New Roman"/>
          <w:sz w:val="24"/>
          <w:szCs w:val="24"/>
          <w:lang w:val="lv-LV"/>
        </w:rPr>
        <w:t>Dotas darbības ir pieejamas tikai ārstiem.</w:t>
      </w:r>
    </w:p>
    <w:p w:rsidR="008C5F28" w:rsidRPr="008C5F28" w:rsidRDefault="008C5F28" w:rsidP="008C5F28">
      <w:pPr>
        <w:spacing w:after="0" w:line="360" w:lineRule="auto"/>
        <w:ind w:firstLine="720"/>
        <w:jc w:val="both"/>
        <w:rPr>
          <w:rFonts w:ascii="Times New Roman" w:hAnsi="Times New Roman" w:cs="Times New Roman"/>
          <w:sz w:val="24"/>
          <w:szCs w:val="24"/>
          <w:lang w:val="lv-LV"/>
        </w:rPr>
      </w:pPr>
    </w:p>
    <w:p w:rsidR="008C5F28" w:rsidRDefault="008C5F28" w:rsidP="008C5F28">
      <w:pPr>
        <w:pStyle w:val="MyText"/>
        <w:spacing w:after="240"/>
        <w:jc w:val="center"/>
        <w:rPr>
          <w:szCs w:val="24"/>
        </w:rPr>
      </w:pPr>
      <w:r>
        <w:rPr>
          <w:noProof/>
          <w:szCs w:val="24"/>
          <w:lang w:val="en-US"/>
        </w:rPr>
        <w:drawing>
          <wp:inline distT="0" distB="0" distL="0" distR="0">
            <wp:extent cx="1266825" cy="666750"/>
            <wp:effectExtent l="1905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srcRect/>
                    <a:stretch>
                      <a:fillRect/>
                    </a:stretch>
                  </pic:blipFill>
                  <pic:spPr bwMode="auto">
                    <a:xfrm>
                      <a:off x="0" y="0"/>
                      <a:ext cx="1266825" cy="666750"/>
                    </a:xfrm>
                    <a:prstGeom prst="rect">
                      <a:avLst/>
                    </a:prstGeom>
                    <a:noFill/>
                    <a:ln w="9525">
                      <a:noFill/>
                      <a:miter lim="800000"/>
                      <a:headEnd/>
                      <a:tailEnd/>
                    </a:ln>
                  </pic:spPr>
                </pic:pic>
              </a:graphicData>
            </a:graphic>
          </wp:inline>
        </w:drawing>
      </w:r>
    </w:p>
    <w:p w:rsidR="006211B2" w:rsidRPr="006211B2" w:rsidRDefault="006211B2" w:rsidP="006211B2">
      <w:pPr>
        <w:pStyle w:val="MyText"/>
        <w:numPr>
          <w:ilvl w:val="1"/>
          <w:numId w:val="3"/>
        </w:numPr>
        <w:spacing w:after="240"/>
        <w:jc w:val="center"/>
        <w:rPr>
          <w:szCs w:val="24"/>
        </w:rPr>
      </w:pPr>
      <w:r w:rsidRPr="00C353CB">
        <w:rPr>
          <w:szCs w:val="24"/>
        </w:rPr>
        <w:t xml:space="preserve">att. </w:t>
      </w:r>
      <w:r>
        <w:rPr>
          <w:szCs w:val="24"/>
        </w:rPr>
        <w:t>Izvēlnes „Slimības” piedāvātas darbības.</w:t>
      </w:r>
    </w:p>
    <w:p w:rsidR="003F788B" w:rsidRDefault="003F788B" w:rsidP="00271474">
      <w:pPr>
        <w:spacing w:after="0" w:line="360" w:lineRule="auto"/>
        <w:ind w:firstLine="720"/>
        <w:jc w:val="both"/>
        <w:rPr>
          <w:rFonts w:ascii="Times New Roman" w:hAnsi="Times New Roman" w:cs="Times New Roman"/>
          <w:sz w:val="24"/>
          <w:szCs w:val="24"/>
          <w:lang w:val="lv-LV"/>
        </w:rPr>
      </w:pPr>
      <w:r>
        <w:rPr>
          <w:rFonts w:ascii="Times New Roman" w:hAnsi="Times New Roman" w:cs="Times New Roman"/>
          <w:sz w:val="24"/>
          <w:szCs w:val="24"/>
          <w:lang w:val="lv-LV"/>
        </w:rPr>
        <w:t xml:space="preserve">Izvēlne „Logi” satur darbības, kuras ļauj </w:t>
      </w:r>
      <w:r w:rsidR="00DE2986">
        <w:rPr>
          <w:rFonts w:ascii="Times New Roman" w:hAnsi="Times New Roman" w:cs="Times New Roman"/>
          <w:sz w:val="24"/>
          <w:szCs w:val="24"/>
          <w:lang w:val="lv-LV"/>
        </w:rPr>
        <w:t>izvietot</w:t>
      </w:r>
      <w:r>
        <w:rPr>
          <w:rFonts w:ascii="Times New Roman" w:hAnsi="Times New Roman" w:cs="Times New Roman"/>
          <w:sz w:val="24"/>
          <w:szCs w:val="24"/>
          <w:lang w:val="lv-LV"/>
        </w:rPr>
        <w:t xml:space="preserve"> galvenajā formā</w:t>
      </w:r>
      <w:r w:rsidR="00E40279">
        <w:rPr>
          <w:rFonts w:ascii="Times New Roman" w:hAnsi="Times New Roman" w:cs="Times New Roman"/>
          <w:sz w:val="24"/>
          <w:szCs w:val="24"/>
          <w:lang w:val="lv-LV"/>
        </w:rPr>
        <w:t xml:space="preserve"> atvērtas </w:t>
      </w:r>
      <w:r>
        <w:rPr>
          <w:rFonts w:ascii="Times New Roman" w:hAnsi="Times New Roman" w:cs="Times New Roman"/>
          <w:sz w:val="24"/>
          <w:szCs w:val="24"/>
          <w:lang w:val="lv-LV"/>
        </w:rPr>
        <w:t xml:space="preserve">formas </w:t>
      </w:r>
      <w:r w:rsidR="00E40279">
        <w:rPr>
          <w:rFonts w:ascii="Times New Roman" w:hAnsi="Times New Roman" w:cs="Times New Roman"/>
          <w:sz w:val="24"/>
          <w:szCs w:val="24"/>
          <w:lang w:val="lv-LV"/>
        </w:rPr>
        <w:t xml:space="preserve">(apakšformas) </w:t>
      </w:r>
      <w:r>
        <w:rPr>
          <w:rFonts w:ascii="Times New Roman" w:hAnsi="Times New Roman" w:cs="Times New Roman"/>
          <w:sz w:val="24"/>
          <w:szCs w:val="24"/>
          <w:lang w:val="lv-LV"/>
        </w:rPr>
        <w:t xml:space="preserve">pēc </w:t>
      </w:r>
      <w:r w:rsidR="00DE2986">
        <w:rPr>
          <w:rFonts w:ascii="Times New Roman" w:hAnsi="Times New Roman" w:cs="Times New Roman"/>
          <w:sz w:val="24"/>
          <w:szCs w:val="24"/>
          <w:lang w:val="lv-LV"/>
        </w:rPr>
        <w:t xml:space="preserve">kāda </w:t>
      </w:r>
      <w:r>
        <w:rPr>
          <w:rFonts w:ascii="Times New Roman" w:hAnsi="Times New Roman" w:cs="Times New Roman"/>
          <w:sz w:val="24"/>
          <w:szCs w:val="24"/>
          <w:lang w:val="lv-LV"/>
        </w:rPr>
        <w:t xml:space="preserve">noteikta </w:t>
      </w:r>
      <w:r w:rsidR="00DE2986">
        <w:rPr>
          <w:rFonts w:ascii="Times New Roman" w:hAnsi="Times New Roman" w:cs="Times New Roman"/>
          <w:sz w:val="24"/>
          <w:szCs w:val="24"/>
          <w:lang w:val="lv-LV"/>
        </w:rPr>
        <w:t>izvietošanas</w:t>
      </w:r>
      <w:r>
        <w:rPr>
          <w:rFonts w:ascii="Times New Roman" w:hAnsi="Times New Roman" w:cs="Times New Roman"/>
          <w:sz w:val="24"/>
          <w:szCs w:val="24"/>
          <w:lang w:val="lv-LV"/>
        </w:rPr>
        <w:t xml:space="preserve"> veida (skatīt</w:t>
      </w:r>
      <w:r w:rsidR="00B400C7">
        <w:rPr>
          <w:rFonts w:ascii="Times New Roman" w:hAnsi="Times New Roman" w:cs="Times New Roman"/>
          <w:sz w:val="24"/>
          <w:szCs w:val="24"/>
          <w:lang w:val="lv-LV"/>
        </w:rPr>
        <w:t xml:space="preserve"> 1.8</w:t>
      </w:r>
      <w:r>
        <w:rPr>
          <w:rFonts w:ascii="Times New Roman" w:hAnsi="Times New Roman" w:cs="Times New Roman"/>
          <w:sz w:val="24"/>
          <w:szCs w:val="24"/>
          <w:lang w:val="lv-LV"/>
        </w:rPr>
        <w:t>. attēlu)</w:t>
      </w:r>
      <w:r w:rsidR="00305295">
        <w:rPr>
          <w:rFonts w:ascii="Times New Roman" w:hAnsi="Times New Roman" w:cs="Times New Roman"/>
          <w:sz w:val="24"/>
          <w:szCs w:val="24"/>
          <w:lang w:val="lv-LV"/>
        </w:rPr>
        <w:t xml:space="preserve"> – vai nu tās sagrupēt, vai nu izvietot horizontāli vai arī vertikāli.</w:t>
      </w:r>
    </w:p>
    <w:p w:rsidR="003F788B" w:rsidRDefault="003F788B" w:rsidP="00271474">
      <w:pPr>
        <w:spacing w:after="0" w:line="360" w:lineRule="auto"/>
        <w:ind w:firstLine="720"/>
        <w:jc w:val="both"/>
        <w:rPr>
          <w:rFonts w:ascii="Times New Roman" w:hAnsi="Times New Roman" w:cs="Times New Roman"/>
          <w:sz w:val="24"/>
          <w:szCs w:val="24"/>
          <w:lang w:val="lv-LV"/>
        </w:rPr>
      </w:pPr>
    </w:p>
    <w:p w:rsidR="00271474" w:rsidRDefault="00305295" w:rsidP="003F788B">
      <w:pPr>
        <w:spacing w:line="360" w:lineRule="auto"/>
        <w:ind w:firstLine="720"/>
        <w:jc w:val="center"/>
        <w:rPr>
          <w:rFonts w:ascii="Times New Roman" w:hAnsi="Times New Roman" w:cs="Times New Roman"/>
          <w:sz w:val="24"/>
          <w:szCs w:val="24"/>
          <w:lang w:val="lv-LV"/>
        </w:rPr>
      </w:pPr>
      <w:r>
        <w:rPr>
          <w:rFonts w:ascii="Times New Roman" w:hAnsi="Times New Roman" w:cs="Times New Roman"/>
          <w:noProof/>
          <w:sz w:val="24"/>
          <w:szCs w:val="24"/>
        </w:rPr>
        <w:drawing>
          <wp:inline distT="0" distB="0" distL="0" distR="0">
            <wp:extent cx="2476500" cy="885825"/>
            <wp:effectExtent l="19050" t="0" r="0" b="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2476500" cy="885825"/>
                    </a:xfrm>
                    <a:prstGeom prst="rect">
                      <a:avLst/>
                    </a:prstGeom>
                    <a:noFill/>
                    <a:ln w="9525">
                      <a:noFill/>
                      <a:miter lim="800000"/>
                      <a:headEnd/>
                      <a:tailEnd/>
                    </a:ln>
                  </pic:spPr>
                </pic:pic>
              </a:graphicData>
            </a:graphic>
          </wp:inline>
        </w:drawing>
      </w:r>
    </w:p>
    <w:p w:rsidR="00DE2986" w:rsidRPr="00CE5DBC" w:rsidRDefault="00DE2986" w:rsidP="00DE2986">
      <w:pPr>
        <w:pStyle w:val="MyText"/>
        <w:numPr>
          <w:ilvl w:val="1"/>
          <w:numId w:val="3"/>
        </w:numPr>
        <w:spacing w:after="240"/>
        <w:jc w:val="center"/>
        <w:rPr>
          <w:szCs w:val="24"/>
        </w:rPr>
      </w:pPr>
      <w:r w:rsidRPr="00C353CB">
        <w:rPr>
          <w:szCs w:val="24"/>
        </w:rPr>
        <w:t xml:space="preserve">att. </w:t>
      </w:r>
      <w:r>
        <w:rPr>
          <w:szCs w:val="24"/>
        </w:rPr>
        <w:t>Izvēlnē „Logi” piedāvātas darbības</w:t>
      </w:r>
      <w:r w:rsidRPr="00C353CB">
        <w:rPr>
          <w:szCs w:val="24"/>
        </w:rPr>
        <w:t>.</w:t>
      </w:r>
    </w:p>
    <w:p w:rsidR="00DE2986" w:rsidRDefault="00305295" w:rsidP="00305295">
      <w:pPr>
        <w:spacing w:after="0" w:line="360" w:lineRule="auto"/>
        <w:ind w:firstLine="720"/>
        <w:jc w:val="both"/>
        <w:rPr>
          <w:rFonts w:ascii="Times New Roman" w:hAnsi="Times New Roman" w:cs="Times New Roman"/>
          <w:sz w:val="24"/>
          <w:szCs w:val="24"/>
          <w:lang w:val="lv-LV"/>
        </w:rPr>
      </w:pPr>
      <w:r>
        <w:rPr>
          <w:rFonts w:ascii="Times New Roman" w:hAnsi="Times New Roman" w:cs="Times New Roman"/>
          <w:sz w:val="24"/>
          <w:szCs w:val="24"/>
          <w:lang w:val="lv-LV"/>
        </w:rPr>
        <w:lastRenderedPageBreak/>
        <w:t>Izvēlnē</w:t>
      </w:r>
      <w:r w:rsidR="00DE2986" w:rsidRPr="00DE2986">
        <w:rPr>
          <w:rFonts w:ascii="Times New Roman" w:hAnsi="Times New Roman" w:cs="Times New Roman"/>
          <w:sz w:val="24"/>
          <w:szCs w:val="24"/>
          <w:lang w:val="lv-LV"/>
        </w:rPr>
        <w:t xml:space="preserve"> „</w:t>
      </w:r>
      <w:r>
        <w:rPr>
          <w:rFonts w:ascii="Times New Roman" w:hAnsi="Times New Roman" w:cs="Times New Roman"/>
          <w:sz w:val="24"/>
          <w:szCs w:val="24"/>
          <w:lang w:val="lv-LV"/>
        </w:rPr>
        <w:t>Palīdzība</w:t>
      </w:r>
      <w:r w:rsidR="00DE2986" w:rsidRPr="00DE2986">
        <w:rPr>
          <w:rFonts w:ascii="Times New Roman" w:hAnsi="Times New Roman" w:cs="Times New Roman"/>
          <w:sz w:val="24"/>
          <w:szCs w:val="24"/>
          <w:lang w:val="lv-LV"/>
        </w:rPr>
        <w:t>”</w:t>
      </w:r>
      <w:r>
        <w:rPr>
          <w:rFonts w:ascii="Times New Roman" w:hAnsi="Times New Roman" w:cs="Times New Roman"/>
          <w:sz w:val="24"/>
          <w:szCs w:val="24"/>
          <w:lang w:val="lv-LV"/>
        </w:rPr>
        <w:t xml:space="preserve"> lietotājs var atvērt „Par programmu”</w:t>
      </w:r>
      <w:r w:rsidR="00E40279">
        <w:rPr>
          <w:rFonts w:ascii="Times New Roman" w:hAnsi="Times New Roman" w:cs="Times New Roman"/>
          <w:sz w:val="24"/>
          <w:szCs w:val="24"/>
          <w:lang w:val="lv-LV"/>
        </w:rPr>
        <w:t xml:space="preserve"> </w:t>
      </w:r>
      <w:r>
        <w:rPr>
          <w:rFonts w:ascii="Times New Roman" w:hAnsi="Times New Roman" w:cs="Times New Roman"/>
          <w:sz w:val="24"/>
          <w:szCs w:val="24"/>
          <w:lang w:val="lv-LV"/>
        </w:rPr>
        <w:t>formu, kurā ir uzradīta programmas versija</w:t>
      </w:r>
      <w:r w:rsidR="00E40279">
        <w:rPr>
          <w:rFonts w:ascii="Times New Roman" w:hAnsi="Times New Roman" w:cs="Times New Roman"/>
          <w:sz w:val="24"/>
          <w:szCs w:val="24"/>
          <w:lang w:val="lv-LV"/>
        </w:rPr>
        <w:t xml:space="preserve"> (skatīt. 1.4. attēlu)</w:t>
      </w:r>
      <w:r w:rsidR="00DE2986" w:rsidRPr="00DE2986">
        <w:rPr>
          <w:rFonts w:ascii="Times New Roman" w:hAnsi="Times New Roman" w:cs="Times New Roman"/>
          <w:sz w:val="24"/>
          <w:szCs w:val="24"/>
          <w:lang w:val="lv-LV"/>
        </w:rPr>
        <w:t xml:space="preserve">. </w:t>
      </w:r>
    </w:p>
    <w:p w:rsidR="00DE2986" w:rsidRPr="00271474" w:rsidRDefault="00A90C17" w:rsidP="00F377EC">
      <w:pPr>
        <w:spacing w:after="0" w:line="360" w:lineRule="auto"/>
        <w:ind w:firstLine="720"/>
        <w:jc w:val="both"/>
        <w:rPr>
          <w:rFonts w:ascii="Times New Roman" w:hAnsi="Times New Roman" w:cs="Times New Roman"/>
          <w:sz w:val="24"/>
          <w:szCs w:val="24"/>
          <w:lang w:val="lv-LV"/>
        </w:rPr>
      </w:pPr>
      <w:r>
        <w:rPr>
          <w:rFonts w:ascii="Times New Roman" w:hAnsi="Times New Roman" w:cs="Times New Roman"/>
          <w:sz w:val="24"/>
          <w:szCs w:val="24"/>
          <w:lang w:val="lv-LV"/>
        </w:rPr>
        <w:t>Darbības „Aizvērt” un „Iziet” dod iespēju lietotājam beigt darbu sistēmu, darbības „Aizvērt” izpildes gadījumā tiks aizvērta programma, bet darbības „Iziet” gadījumā, lietotājs atteiksies no sistēmas (</w:t>
      </w:r>
      <w:r w:rsidR="007C0D2A">
        <w:rPr>
          <w:rFonts w:ascii="Times New Roman" w:hAnsi="Times New Roman" w:cs="Times New Roman"/>
          <w:sz w:val="24"/>
          <w:szCs w:val="24"/>
          <w:lang w:val="lv-LV"/>
        </w:rPr>
        <w:t>Log off</w:t>
      </w:r>
      <w:r>
        <w:rPr>
          <w:rFonts w:ascii="Times New Roman" w:hAnsi="Times New Roman" w:cs="Times New Roman"/>
          <w:sz w:val="24"/>
          <w:szCs w:val="24"/>
          <w:lang w:val="lv-LV"/>
        </w:rPr>
        <w:t xml:space="preserve">).  </w:t>
      </w:r>
    </w:p>
    <w:p w:rsidR="00F377EC" w:rsidRDefault="00F377EC" w:rsidP="00F377EC">
      <w:pPr>
        <w:pStyle w:val="2"/>
        <w:numPr>
          <w:ilvl w:val="1"/>
          <w:numId w:val="1"/>
        </w:numPr>
        <w:spacing w:after="240"/>
        <w:ind w:left="709" w:hanging="567"/>
        <w:rPr>
          <w:color w:val="auto"/>
          <w:sz w:val="24"/>
          <w:szCs w:val="24"/>
          <w:lang w:val="lv-LV"/>
        </w:rPr>
      </w:pPr>
      <w:bookmarkStart w:id="3" w:name="_Toc229550824"/>
      <w:r>
        <w:rPr>
          <w:color w:val="auto"/>
          <w:sz w:val="24"/>
          <w:szCs w:val="24"/>
          <w:lang w:val="lv-LV"/>
        </w:rPr>
        <w:t>Slimību reģistrēšanas</w:t>
      </w:r>
      <w:r w:rsidR="006777B8">
        <w:rPr>
          <w:color w:val="auto"/>
          <w:sz w:val="24"/>
          <w:szCs w:val="24"/>
          <w:lang w:val="lv-LV"/>
        </w:rPr>
        <w:t xml:space="preserve">,  labošanas </w:t>
      </w:r>
      <w:r>
        <w:rPr>
          <w:color w:val="auto"/>
          <w:sz w:val="24"/>
          <w:szCs w:val="24"/>
          <w:lang w:val="lv-LV"/>
        </w:rPr>
        <w:t xml:space="preserve"> forma</w:t>
      </w:r>
      <w:bookmarkEnd w:id="3"/>
    </w:p>
    <w:p w:rsidR="00DA6CA9" w:rsidRDefault="006777B8" w:rsidP="00DA6CA9">
      <w:pPr>
        <w:spacing w:after="0" w:line="360" w:lineRule="auto"/>
        <w:ind w:firstLine="709"/>
        <w:jc w:val="both"/>
        <w:rPr>
          <w:rFonts w:ascii="Times New Roman" w:hAnsi="Times New Roman" w:cs="Times New Roman"/>
          <w:sz w:val="24"/>
          <w:szCs w:val="24"/>
          <w:lang w:val="lv-LV"/>
        </w:rPr>
      </w:pPr>
      <w:r>
        <w:rPr>
          <w:rFonts w:ascii="Times New Roman" w:hAnsi="Times New Roman" w:cs="Times New Roman"/>
          <w:sz w:val="24"/>
          <w:szCs w:val="24"/>
          <w:lang w:val="lv-LV"/>
        </w:rPr>
        <w:t xml:space="preserve">Slimību reģistrēšana un labošana </w:t>
      </w:r>
      <w:r w:rsidR="00DA6CA9">
        <w:rPr>
          <w:rFonts w:ascii="Times New Roman" w:hAnsi="Times New Roman" w:cs="Times New Roman"/>
          <w:sz w:val="24"/>
          <w:szCs w:val="24"/>
          <w:lang w:val="lv-LV"/>
        </w:rPr>
        <w:t>tiek veikta „Jauna slimība</w:t>
      </w:r>
      <w:r>
        <w:rPr>
          <w:rFonts w:ascii="Times New Roman" w:hAnsi="Times New Roman" w:cs="Times New Roman"/>
          <w:sz w:val="24"/>
          <w:szCs w:val="24"/>
          <w:lang w:val="lv-LV"/>
        </w:rPr>
        <w:t>/Slimību izziņa</w:t>
      </w:r>
      <w:r w:rsidR="00DA6CA9">
        <w:rPr>
          <w:rFonts w:ascii="Times New Roman" w:hAnsi="Times New Roman" w:cs="Times New Roman"/>
          <w:sz w:val="24"/>
          <w:szCs w:val="24"/>
          <w:lang w:val="lv-LV"/>
        </w:rPr>
        <w:t>”</w:t>
      </w:r>
      <w:r>
        <w:rPr>
          <w:rFonts w:ascii="Times New Roman" w:hAnsi="Times New Roman" w:cs="Times New Roman"/>
          <w:sz w:val="24"/>
          <w:szCs w:val="24"/>
          <w:lang w:val="lv-LV"/>
        </w:rPr>
        <w:t xml:space="preserve"> (formas nosaukums tiek mainīts atkarība no tas izsaukšanas veidā) </w:t>
      </w:r>
      <w:r w:rsidR="00DA6CA9">
        <w:rPr>
          <w:rFonts w:ascii="Times New Roman" w:hAnsi="Times New Roman" w:cs="Times New Roman"/>
          <w:sz w:val="24"/>
          <w:szCs w:val="24"/>
          <w:lang w:val="lv-LV"/>
        </w:rPr>
        <w:t>formā (skatīt. 1.9. attēlu), kura ir pieejama no galvenās</w:t>
      </w:r>
      <w:r>
        <w:rPr>
          <w:rFonts w:ascii="Times New Roman" w:hAnsi="Times New Roman" w:cs="Times New Roman"/>
          <w:sz w:val="24"/>
          <w:szCs w:val="24"/>
          <w:lang w:val="lv-LV"/>
        </w:rPr>
        <w:t xml:space="preserve"> formas </w:t>
      </w:r>
      <w:r w:rsidR="00DA6CA9">
        <w:rPr>
          <w:rFonts w:ascii="Times New Roman" w:hAnsi="Times New Roman" w:cs="Times New Roman"/>
          <w:sz w:val="24"/>
          <w:szCs w:val="24"/>
          <w:lang w:val="lv-LV"/>
        </w:rPr>
        <w:t>„Slimības”</w:t>
      </w:r>
      <w:r>
        <w:rPr>
          <w:rFonts w:ascii="Times New Roman" w:hAnsi="Times New Roman" w:cs="Times New Roman"/>
          <w:sz w:val="24"/>
          <w:szCs w:val="24"/>
          <w:lang w:val="lv-LV"/>
        </w:rPr>
        <w:t xml:space="preserve"> izvēlnes</w:t>
      </w:r>
      <w:r w:rsidR="00DA6CA9">
        <w:rPr>
          <w:rFonts w:ascii="Times New Roman" w:hAnsi="Times New Roman" w:cs="Times New Roman"/>
          <w:sz w:val="24"/>
          <w:szCs w:val="24"/>
          <w:lang w:val="lv-LV"/>
        </w:rPr>
        <w:t>, izpildot darbību „Reģistrēt” (skatīt. 1.7. attēlu)</w:t>
      </w:r>
      <w:r w:rsidR="000224C7">
        <w:rPr>
          <w:rFonts w:ascii="Times New Roman" w:hAnsi="Times New Roman" w:cs="Times New Roman"/>
          <w:sz w:val="24"/>
          <w:szCs w:val="24"/>
          <w:lang w:val="lv-LV"/>
        </w:rPr>
        <w:t xml:space="preserve"> un no slimību saraksta pārskatīšanas formas, izvelēties noteiktu ierakstu un </w:t>
      </w:r>
      <w:r w:rsidR="0029340E">
        <w:rPr>
          <w:rFonts w:ascii="Times New Roman" w:hAnsi="Times New Roman" w:cs="Times New Roman"/>
          <w:sz w:val="24"/>
          <w:szCs w:val="24"/>
          <w:lang w:val="lv-LV"/>
        </w:rPr>
        <w:t>izpildot darbību</w:t>
      </w:r>
      <w:r w:rsidR="000224C7">
        <w:rPr>
          <w:rFonts w:ascii="Times New Roman" w:hAnsi="Times New Roman" w:cs="Times New Roman"/>
          <w:sz w:val="24"/>
          <w:szCs w:val="24"/>
          <w:lang w:val="lv-LV"/>
        </w:rPr>
        <w:t xml:space="preserve"> „Labot</w:t>
      </w:r>
      <w:r w:rsidR="003121B8">
        <w:rPr>
          <w:rFonts w:ascii="Times New Roman" w:hAnsi="Times New Roman" w:cs="Times New Roman"/>
          <w:sz w:val="24"/>
          <w:szCs w:val="24"/>
          <w:lang w:val="lv-LV"/>
        </w:rPr>
        <w:t xml:space="preserve"> slimību</w:t>
      </w:r>
      <w:r w:rsidR="000224C7">
        <w:rPr>
          <w:rFonts w:ascii="Times New Roman" w:hAnsi="Times New Roman" w:cs="Times New Roman"/>
          <w:sz w:val="24"/>
          <w:szCs w:val="24"/>
          <w:lang w:val="lv-LV"/>
        </w:rPr>
        <w:t>”</w:t>
      </w:r>
      <w:r w:rsidR="005715CB">
        <w:rPr>
          <w:rFonts w:ascii="Times New Roman" w:hAnsi="Times New Roman" w:cs="Times New Roman"/>
          <w:sz w:val="24"/>
          <w:szCs w:val="24"/>
          <w:lang w:val="lv-LV"/>
        </w:rPr>
        <w:t xml:space="preserve"> (skatīt. 1.11. un 1.12. attēlus)</w:t>
      </w:r>
      <w:r w:rsidR="00DA6CA9">
        <w:rPr>
          <w:rFonts w:ascii="Times New Roman" w:hAnsi="Times New Roman" w:cs="Times New Roman"/>
          <w:sz w:val="24"/>
          <w:szCs w:val="24"/>
          <w:lang w:val="lv-LV"/>
        </w:rPr>
        <w:t xml:space="preserve">. Šajā forma ārstiem ir jānorāda </w:t>
      </w:r>
      <w:r w:rsidR="00E40279">
        <w:rPr>
          <w:rFonts w:ascii="Times New Roman" w:hAnsi="Times New Roman" w:cs="Times New Roman"/>
          <w:sz w:val="24"/>
          <w:szCs w:val="24"/>
          <w:lang w:val="lv-LV"/>
        </w:rPr>
        <w:t>slimības nosaukums (pacientiem uzstādāma diagnoze) un simptomus, kuri ir raksturīgi dotai slimībai. Abu lauku vērtību noradīšana ir obligāta.</w:t>
      </w:r>
      <w:r w:rsidR="00DA6CA9">
        <w:rPr>
          <w:rFonts w:ascii="Times New Roman" w:hAnsi="Times New Roman" w:cs="Times New Roman"/>
          <w:sz w:val="24"/>
          <w:szCs w:val="24"/>
          <w:lang w:val="lv-LV"/>
        </w:rPr>
        <w:t xml:space="preserve">  </w:t>
      </w:r>
    </w:p>
    <w:p w:rsidR="00DA6CA9" w:rsidRPr="00DA6CA9" w:rsidRDefault="00DA6CA9" w:rsidP="00DA6CA9">
      <w:pPr>
        <w:spacing w:after="0" w:line="360" w:lineRule="auto"/>
        <w:ind w:firstLine="709"/>
        <w:jc w:val="both"/>
        <w:rPr>
          <w:rFonts w:ascii="Times New Roman" w:hAnsi="Times New Roman" w:cs="Times New Roman"/>
          <w:sz w:val="24"/>
          <w:szCs w:val="24"/>
          <w:lang w:val="lv-LV"/>
        </w:rPr>
      </w:pPr>
    </w:p>
    <w:p w:rsidR="00A22C00" w:rsidRDefault="00F377EC" w:rsidP="00EE5C4E">
      <w:pPr>
        <w:ind w:firstLine="851"/>
        <w:jc w:val="center"/>
        <w:rPr>
          <w:lang w:val="lv-LV"/>
        </w:rPr>
      </w:pPr>
      <w:r>
        <w:rPr>
          <w:noProof/>
        </w:rPr>
        <w:drawing>
          <wp:inline distT="0" distB="0" distL="0" distR="0">
            <wp:extent cx="3381375" cy="2800350"/>
            <wp:effectExtent l="19050" t="0" r="952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srcRect/>
                    <a:stretch>
                      <a:fillRect/>
                    </a:stretch>
                  </pic:blipFill>
                  <pic:spPr bwMode="auto">
                    <a:xfrm>
                      <a:off x="0" y="0"/>
                      <a:ext cx="3381375" cy="2800350"/>
                    </a:xfrm>
                    <a:prstGeom prst="rect">
                      <a:avLst/>
                    </a:prstGeom>
                    <a:noFill/>
                    <a:ln w="9525">
                      <a:noFill/>
                      <a:miter lim="800000"/>
                      <a:headEnd/>
                      <a:tailEnd/>
                    </a:ln>
                  </pic:spPr>
                </pic:pic>
              </a:graphicData>
            </a:graphic>
          </wp:inline>
        </w:drawing>
      </w:r>
    </w:p>
    <w:p w:rsidR="00E40279" w:rsidRPr="00CE5DBC" w:rsidRDefault="00E40279" w:rsidP="006777B8">
      <w:pPr>
        <w:pStyle w:val="MyText"/>
        <w:numPr>
          <w:ilvl w:val="1"/>
          <w:numId w:val="3"/>
        </w:numPr>
        <w:spacing w:after="240"/>
        <w:jc w:val="center"/>
        <w:rPr>
          <w:szCs w:val="24"/>
        </w:rPr>
      </w:pPr>
      <w:r w:rsidRPr="00C353CB">
        <w:rPr>
          <w:szCs w:val="24"/>
        </w:rPr>
        <w:t xml:space="preserve">att. </w:t>
      </w:r>
      <w:r>
        <w:rPr>
          <w:szCs w:val="24"/>
        </w:rPr>
        <w:t>Slimību reģistrēšanas</w:t>
      </w:r>
      <w:r w:rsidR="006777B8">
        <w:rPr>
          <w:szCs w:val="24"/>
        </w:rPr>
        <w:t>, labošanas</w:t>
      </w:r>
      <w:r>
        <w:rPr>
          <w:szCs w:val="24"/>
        </w:rPr>
        <w:t xml:space="preserve"> forma</w:t>
      </w:r>
      <w:r w:rsidRPr="00C353CB">
        <w:rPr>
          <w:szCs w:val="24"/>
        </w:rPr>
        <w:t>.</w:t>
      </w:r>
    </w:p>
    <w:p w:rsidR="000224C7" w:rsidRPr="00607FE1" w:rsidRDefault="000224C7" w:rsidP="00607FE1">
      <w:pPr>
        <w:spacing w:line="360" w:lineRule="auto"/>
        <w:ind w:firstLine="720"/>
        <w:jc w:val="both"/>
        <w:rPr>
          <w:rFonts w:ascii="Times New Roman" w:hAnsi="Times New Roman" w:cs="Times New Roman"/>
          <w:sz w:val="24"/>
          <w:szCs w:val="24"/>
          <w:lang w:val="lv-LV"/>
        </w:rPr>
      </w:pPr>
      <w:r>
        <w:rPr>
          <w:rFonts w:ascii="Times New Roman" w:hAnsi="Times New Roman" w:cs="Times New Roman"/>
          <w:sz w:val="24"/>
          <w:szCs w:val="24"/>
          <w:lang w:val="lv-LV"/>
        </w:rPr>
        <w:t xml:space="preserve">Dota forma piedāvā trīs darbības: </w:t>
      </w:r>
      <w:r w:rsidR="008D66CB">
        <w:rPr>
          <w:rFonts w:ascii="Times New Roman" w:hAnsi="Times New Roman" w:cs="Times New Roman"/>
          <w:sz w:val="24"/>
          <w:szCs w:val="24"/>
          <w:lang w:val="lv-LV"/>
        </w:rPr>
        <w:t>noradīto</w:t>
      </w:r>
      <w:r>
        <w:rPr>
          <w:rFonts w:ascii="Times New Roman" w:hAnsi="Times New Roman" w:cs="Times New Roman"/>
          <w:sz w:val="24"/>
          <w:szCs w:val="24"/>
          <w:lang w:val="lv-LV"/>
        </w:rPr>
        <w:t xml:space="preserve"> datu saglabāšanu, formas aizvēršanu un iestatījumu atvēršanu</w:t>
      </w:r>
      <w:r w:rsidR="008D66CB">
        <w:rPr>
          <w:rFonts w:ascii="Times New Roman" w:hAnsi="Times New Roman" w:cs="Times New Roman"/>
          <w:sz w:val="24"/>
          <w:szCs w:val="24"/>
          <w:lang w:val="lv-LV"/>
        </w:rPr>
        <w:t xml:space="preserve"> vai aizvēršanu</w:t>
      </w:r>
      <w:r>
        <w:rPr>
          <w:rFonts w:ascii="Times New Roman" w:hAnsi="Times New Roman" w:cs="Times New Roman"/>
          <w:sz w:val="24"/>
          <w:szCs w:val="24"/>
          <w:lang w:val="lv-LV"/>
        </w:rPr>
        <w:t>. Noradīto datu saglabāšana tiek izpildīta nospiežot pogu „Saglabāt”, formas aizvēršana</w:t>
      </w:r>
      <w:r w:rsidR="008D66CB">
        <w:rPr>
          <w:rFonts w:ascii="Times New Roman" w:hAnsi="Times New Roman" w:cs="Times New Roman"/>
          <w:sz w:val="24"/>
          <w:szCs w:val="24"/>
          <w:lang w:val="lv-LV"/>
        </w:rPr>
        <w:t xml:space="preserve">, </w:t>
      </w:r>
      <w:r>
        <w:rPr>
          <w:rFonts w:ascii="Times New Roman" w:hAnsi="Times New Roman" w:cs="Times New Roman"/>
          <w:sz w:val="24"/>
          <w:szCs w:val="24"/>
          <w:lang w:val="lv-LV"/>
        </w:rPr>
        <w:t xml:space="preserve">nospiežot </w:t>
      </w:r>
      <w:r w:rsidR="008D66CB">
        <w:rPr>
          <w:rFonts w:ascii="Times New Roman" w:hAnsi="Times New Roman" w:cs="Times New Roman"/>
          <w:sz w:val="24"/>
          <w:szCs w:val="24"/>
          <w:lang w:val="lv-LV"/>
        </w:rPr>
        <w:t>pogu</w:t>
      </w:r>
      <w:r>
        <w:rPr>
          <w:rFonts w:ascii="Times New Roman" w:hAnsi="Times New Roman" w:cs="Times New Roman"/>
          <w:sz w:val="24"/>
          <w:szCs w:val="24"/>
          <w:lang w:val="lv-LV"/>
        </w:rPr>
        <w:t xml:space="preserve"> „</w:t>
      </w:r>
      <w:r w:rsidR="008D66CB">
        <w:rPr>
          <w:rFonts w:ascii="Times New Roman" w:hAnsi="Times New Roman" w:cs="Times New Roman"/>
          <w:sz w:val="24"/>
          <w:szCs w:val="24"/>
          <w:lang w:val="lv-LV"/>
        </w:rPr>
        <w:t>Aizvērt</w:t>
      </w:r>
      <w:r>
        <w:rPr>
          <w:rFonts w:ascii="Times New Roman" w:hAnsi="Times New Roman" w:cs="Times New Roman"/>
          <w:sz w:val="24"/>
          <w:szCs w:val="24"/>
          <w:lang w:val="lv-LV"/>
        </w:rPr>
        <w:t>”</w:t>
      </w:r>
      <w:r w:rsidR="008D66CB">
        <w:rPr>
          <w:rFonts w:ascii="Times New Roman" w:hAnsi="Times New Roman" w:cs="Times New Roman"/>
          <w:sz w:val="24"/>
          <w:szCs w:val="24"/>
          <w:lang w:val="lv-LV"/>
        </w:rPr>
        <w:t>, un iestatījumu atvēršana, nospiežot „Iestatījumi” ar virzienu &gt;&gt;, ka rezultāta forma tiek pagarināta un lietotājam tiek piedāvāta opcija ar pieprasījumu – veikt vai nē formas aizvēršanu pēc datu saglabāšanas (skatīt. 1.10. attēlu).</w:t>
      </w:r>
      <w:r w:rsidR="00607FE1">
        <w:rPr>
          <w:rFonts w:ascii="Times New Roman" w:hAnsi="Times New Roman" w:cs="Times New Roman"/>
          <w:sz w:val="24"/>
          <w:szCs w:val="24"/>
          <w:lang w:val="lv-LV"/>
        </w:rPr>
        <w:t xml:space="preserve"> Jā lietotājs </w:t>
      </w:r>
      <w:r w:rsidR="00607FE1">
        <w:rPr>
          <w:rFonts w:ascii="Times New Roman" w:hAnsi="Times New Roman" w:cs="Times New Roman"/>
          <w:sz w:val="24"/>
          <w:szCs w:val="24"/>
          <w:lang w:val="lv-LV"/>
        </w:rPr>
        <w:lastRenderedPageBreak/>
        <w:t>ieķeksē lauku, tad forma pēc datu saglabāšanas tiks aizvērta, citādi tā paliks atvērta, bet lauku vērtības tiks attīrītas. Iestatījumu aizvēršanu arī tiek veikta ar doto pogu, bet ar citu virzienu &lt;&lt; (skatīt. 1.10. attēlu).</w:t>
      </w:r>
    </w:p>
    <w:p w:rsidR="00F377EC" w:rsidRDefault="00F377EC" w:rsidP="00EE5C4E">
      <w:pPr>
        <w:ind w:firstLine="709"/>
        <w:jc w:val="center"/>
        <w:rPr>
          <w:lang w:val="lv-LV"/>
        </w:rPr>
      </w:pPr>
      <w:r>
        <w:rPr>
          <w:noProof/>
        </w:rPr>
        <w:drawing>
          <wp:inline distT="0" distB="0" distL="0" distR="0">
            <wp:extent cx="3133725" cy="718332"/>
            <wp:effectExtent l="1905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srcRect/>
                    <a:stretch>
                      <a:fillRect/>
                    </a:stretch>
                  </pic:blipFill>
                  <pic:spPr bwMode="auto">
                    <a:xfrm>
                      <a:off x="0" y="0"/>
                      <a:ext cx="3133725" cy="718332"/>
                    </a:xfrm>
                    <a:prstGeom prst="rect">
                      <a:avLst/>
                    </a:prstGeom>
                    <a:noFill/>
                    <a:ln w="9525">
                      <a:noFill/>
                      <a:miter lim="800000"/>
                      <a:headEnd/>
                      <a:tailEnd/>
                    </a:ln>
                  </pic:spPr>
                </pic:pic>
              </a:graphicData>
            </a:graphic>
          </wp:inline>
        </w:drawing>
      </w:r>
    </w:p>
    <w:p w:rsidR="00607FE1" w:rsidRPr="00CE5DBC" w:rsidRDefault="00607FE1" w:rsidP="00607FE1">
      <w:pPr>
        <w:pStyle w:val="MyText"/>
        <w:numPr>
          <w:ilvl w:val="1"/>
          <w:numId w:val="3"/>
        </w:numPr>
        <w:spacing w:after="240"/>
        <w:ind w:left="993" w:hanging="142"/>
        <w:jc w:val="center"/>
        <w:rPr>
          <w:szCs w:val="24"/>
        </w:rPr>
      </w:pPr>
      <w:r w:rsidRPr="00C353CB">
        <w:rPr>
          <w:szCs w:val="24"/>
        </w:rPr>
        <w:t xml:space="preserve">att. </w:t>
      </w:r>
      <w:r>
        <w:rPr>
          <w:szCs w:val="24"/>
        </w:rPr>
        <w:t>Iestatījumi</w:t>
      </w:r>
      <w:r w:rsidRPr="00C353CB">
        <w:rPr>
          <w:szCs w:val="24"/>
        </w:rPr>
        <w:t>.</w:t>
      </w:r>
    </w:p>
    <w:p w:rsidR="00607FE1" w:rsidRDefault="00444168" w:rsidP="002B1E96">
      <w:pPr>
        <w:spacing w:line="360" w:lineRule="auto"/>
        <w:ind w:firstLine="720"/>
        <w:jc w:val="both"/>
        <w:rPr>
          <w:rFonts w:ascii="Times New Roman" w:hAnsi="Times New Roman" w:cs="Times New Roman"/>
          <w:sz w:val="24"/>
          <w:szCs w:val="24"/>
          <w:lang w:val="lv-LV"/>
        </w:rPr>
      </w:pPr>
      <w:r>
        <w:rPr>
          <w:rFonts w:ascii="Times New Roman" w:hAnsi="Times New Roman" w:cs="Times New Roman"/>
          <w:sz w:val="24"/>
          <w:szCs w:val="24"/>
          <w:lang w:val="lv-LV"/>
        </w:rPr>
        <w:t xml:space="preserve">Šādas darbības (pogas) ir paredzētas </w:t>
      </w:r>
      <w:r w:rsidR="002B1E96">
        <w:rPr>
          <w:rFonts w:ascii="Times New Roman" w:hAnsi="Times New Roman" w:cs="Times New Roman"/>
          <w:sz w:val="24"/>
          <w:szCs w:val="24"/>
          <w:lang w:val="lv-LV"/>
        </w:rPr>
        <w:t xml:space="preserve">arī </w:t>
      </w:r>
      <w:r>
        <w:rPr>
          <w:rFonts w:ascii="Times New Roman" w:hAnsi="Times New Roman" w:cs="Times New Roman"/>
          <w:sz w:val="24"/>
          <w:szCs w:val="24"/>
          <w:lang w:val="lv-LV"/>
        </w:rPr>
        <w:t>parējās datu ievades un labošanas formas, nākamas n</w:t>
      </w:r>
      <w:r w:rsidR="002B1E96">
        <w:rPr>
          <w:rFonts w:ascii="Times New Roman" w:hAnsi="Times New Roman" w:cs="Times New Roman"/>
          <w:sz w:val="24"/>
          <w:szCs w:val="24"/>
          <w:lang w:val="lv-LV"/>
        </w:rPr>
        <w:t>odaļas to apskatīšana vairs netiks veikta.</w:t>
      </w:r>
    </w:p>
    <w:p w:rsidR="002B1E96" w:rsidRDefault="002B1E96" w:rsidP="002B1E96">
      <w:pPr>
        <w:pStyle w:val="2"/>
        <w:numPr>
          <w:ilvl w:val="1"/>
          <w:numId w:val="1"/>
        </w:numPr>
        <w:spacing w:after="240"/>
        <w:ind w:left="709" w:hanging="567"/>
        <w:rPr>
          <w:color w:val="auto"/>
          <w:sz w:val="24"/>
          <w:szCs w:val="24"/>
          <w:lang w:val="lv-LV"/>
        </w:rPr>
      </w:pPr>
      <w:bookmarkStart w:id="4" w:name="_Toc229550825"/>
      <w:r>
        <w:rPr>
          <w:color w:val="auto"/>
          <w:sz w:val="24"/>
          <w:szCs w:val="24"/>
          <w:lang w:val="lv-LV"/>
        </w:rPr>
        <w:t>Slimību saraksta pārskatīšanas forma</w:t>
      </w:r>
      <w:bookmarkEnd w:id="4"/>
    </w:p>
    <w:p w:rsidR="00693312" w:rsidRPr="00693312" w:rsidRDefault="00693312" w:rsidP="00693312">
      <w:pPr>
        <w:spacing w:line="360" w:lineRule="auto"/>
        <w:ind w:firstLine="709"/>
        <w:jc w:val="both"/>
        <w:rPr>
          <w:lang w:val="lv-LV"/>
        </w:rPr>
      </w:pPr>
      <w:r>
        <w:rPr>
          <w:rFonts w:ascii="Times New Roman" w:hAnsi="Times New Roman" w:cs="Times New Roman"/>
          <w:sz w:val="24"/>
          <w:szCs w:val="24"/>
          <w:lang w:val="lv-LV"/>
        </w:rPr>
        <w:t xml:space="preserve">Slimību saraksta pārskatīšana </w:t>
      </w:r>
      <w:r w:rsidR="005B4DEF">
        <w:rPr>
          <w:rFonts w:ascii="Times New Roman" w:hAnsi="Times New Roman" w:cs="Times New Roman"/>
          <w:sz w:val="24"/>
          <w:szCs w:val="24"/>
          <w:lang w:val="lv-LV"/>
        </w:rPr>
        <w:t>ir paredzēta „Slimību saraksts</w:t>
      </w:r>
      <w:r>
        <w:rPr>
          <w:rFonts w:ascii="Times New Roman" w:hAnsi="Times New Roman" w:cs="Times New Roman"/>
          <w:sz w:val="24"/>
          <w:szCs w:val="24"/>
          <w:lang w:val="lv-LV"/>
        </w:rPr>
        <w:t>” formā (skatīt. 1.11. attēlu), kura ir pieejama no galvenās formas „Slimības” izvēlnes, izpildot darbību „Saraksts” (skatīt. 1.7. attēlu).</w:t>
      </w:r>
      <w:r w:rsidR="003A4CB5">
        <w:rPr>
          <w:rFonts w:ascii="Times New Roman" w:hAnsi="Times New Roman" w:cs="Times New Roman"/>
          <w:sz w:val="24"/>
          <w:szCs w:val="24"/>
          <w:lang w:val="lv-LV"/>
        </w:rPr>
        <w:t xml:space="preserve"> Dotajā forma saraksta veidā tiek paradīti ārstu reģistrēt</w:t>
      </w:r>
      <w:r w:rsidR="005715CB">
        <w:rPr>
          <w:rFonts w:ascii="Times New Roman" w:hAnsi="Times New Roman" w:cs="Times New Roman"/>
          <w:sz w:val="24"/>
          <w:szCs w:val="24"/>
          <w:lang w:val="lv-LV"/>
        </w:rPr>
        <w:t>o</w:t>
      </w:r>
      <w:r w:rsidR="003A4CB5">
        <w:rPr>
          <w:rFonts w:ascii="Times New Roman" w:hAnsi="Times New Roman" w:cs="Times New Roman"/>
          <w:sz w:val="24"/>
          <w:szCs w:val="24"/>
          <w:lang w:val="lv-LV"/>
        </w:rPr>
        <w:t xml:space="preserve"> slimīb</w:t>
      </w:r>
      <w:r w:rsidR="005715CB">
        <w:rPr>
          <w:rFonts w:ascii="Times New Roman" w:hAnsi="Times New Roman" w:cs="Times New Roman"/>
          <w:sz w:val="24"/>
          <w:szCs w:val="24"/>
          <w:lang w:val="lv-LV"/>
        </w:rPr>
        <w:t>u nosaukumi, simp</w:t>
      </w:r>
      <w:r w:rsidR="003A4CB5">
        <w:rPr>
          <w:rFonts w:ascii="Times New Roman" w:hAnsi="Times New Roman" w:cs="Times New Roman"/>
          <w:sz w:val="24"/>
          <w:szCs w:val="24"/>
          <w:lang w:val="lv-LV"/>
        </w:rPr>
        <w:t>tomi.</w:t>
      </w:r>
    </w:p>
    <w:p w:rsidR="002B1E96" w:rsidRDefault="002B1E96" w:rsidP="002B1E96">
      <w:pPr>
        <w:spacing w:line="360" w:lineRule="auto"/>
        <w:jc w:val="both"/>
        <w:rPr>
          <w:lang w:val="lv-LV"/>
        </w:rPr>
      </w:pPr>
      <w:r>
        <w:rPr>
          <w:noProof/>
        </w:rPr>
        <w:drawing>
          <wp:inline distT="0" distB="0" distL="0" distR="0">
            <wp:extent cx="6143625" cy="2286000"/>
            <wp:effectExtent l="1905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srcRect/>
                    <a:stretch>
                      <a:fillRect/>
                    </a:stretch>
                  </pic:blipFill>
                  <pic:spPr bwMode="auto">
                    <a:xfrm>
                      <a:off x="0" y="0"/>
                      <a:ext cx="6143625" cy="2286000"/>
                    </a:xfrm>
                    <a:prstGeom prst="rect">
                      <a:avLst/>
                    </a:prstGeom>
                    <a:noFill/>
                    <a:ln w="9525">
                      <a:noFill/>
                      <a:miter lim="800000"/>
                      <a:headEnd/>
                      <a:tailEnd/>
                    </a:ln>
                  </pic:spPr>
                </pic:pic>
              </a:graphicData>
            </a:graphic>
          </wp:inline>
        </w:drawing>
      </w:r>
    </w:p>
    <w:p w:rsidR="003A4CB5" w:rsidRDefault="003A4CB5" w:rsidP="003A4CB5">
      <w:pPr>
        <w:pStyle w:val="MyText"/>
        <w:numPr>
          <w:ilvl w:val="1"/>
          <w:numId w:val="3"/>
        </w:numPr>
        <w:spacing w:after="240"/>
        <w:ind w:hanging="289"/>
        <w:jc w:val="center"/>
        <w:rPr>
          <w:szCs w:val="24"/>
        </w:rPr>
      </w:pPr>
      <w:r w:rsidRPr="00C353CB">
        <w:rPr>
          <w:szCs w:val="24"/>
        </w:rPr>
        <w:t xml:space="preserve">att. </w:t>
      </w:r>
      <w:r>
        <w:rPr>
          <w:szCs w:val="24"/>
        </w:rPr>
        <w:t>Slimību saraksta pārskatīšanas forma</w:t>
      </w:r>
      <w:r w:rsidRPr="00C353CB">
        <w:rPr>
          <w:szCs w:val="24"/>
        </w:rPr>
        <w:t>.</w:t>
      </w:r>
    </w:p>
    <w:p w:rsidR="005715CB" w:rsidRPr="005715CB" w:rsidRDefault="005715CB" w:rsidP="005715CB">
      <w:pPr>
        <w:spacing w:line="360" w:lineRule="auto"/>
        <w:ind w:firstLine="720"/>
        <w:jc w:val="both"/>
        <w:rPr>
          <w:lang w:val="lv-LV"/>
        </w:rPr>
      </w:pPr>
      <w:r>
        <w:rPr>
          <w:rFonts w:ascii="Times New Roman" w:hAnsi="Times New Roman" w:cs="Times New Roman"/>
          <w:sz w:val="24"/>
          <w:szCs w:val="24"/>
          <w:lang w:val="lv-LV"/>
        </w:rPr>
        <w:t xml:space="preserve">Dota forma satur rīkjoslu, kurā piedāvā pamatdarbības ar šiem ierakstiem (skatīt. 1.12. attēlu). </w:t>
      </w:r>
    </w:p>
    <w:p w:rsidR="003A4CB5" w:rsidRDefault="007B4958" w:rsidP="005715CB">
      <w:pPr>
        <w:spacing w:line="360" w:lineRule="auto"/>
        <w:jc w:val="center"/>
        <w:rPr>
          <w:lang w:val="lv-LV"/>
        </w:rPr>
      </w:pPr>
      <w:r w:rsidRPr="007B4958">
        <w:rPr>
          <w:noProof/>
          <w:szCs w:val="24"/>
          <w:lang w:val="ru-RU" w:eastAsia="ru-RU"/>
        </w:rPr>
        <w:pict>
          <v:shapetype id="_x0000_t202" coordsize="21600,21600" o:spt="202" path="m,l,21600r21600,l21600,xe">
            <v:stroke joinstyle="miter"/>
            <v:path gradientshapeok="t" o:connecttype="rect"/>
          </v:shapetype>
          <v:shape id="_x0000_s1030" type="#_x0000_t202" style="position:absolute;left:0;text-align:left;margin-left:121.95pt;margin-top:31.2pt;width:18pt;height:23.25pt;z-index:251662336" stroked="f">
            <v:textbox style="mso-next-textbox:#_x0000_s1030">
              <w:txbxContent>
                <w:p w:rsidR="00374810" w:rsidRPr="00EB1A2C" w:rsidRDefault="00374810">
                  <w:pPr>
                    <w:rPr>
                      <w:lang w:val="lv-LV"/>
                    </w:rPr>
                  </w:pPr>
                  <w:r>
                    <w:rPr>
                      <w:lang w:val="lv-LV"/>
                    </w:rPr>
                    <w:t>1.</w:t>
                  </w:r>
                </w:p>
              </w:txbxContent>
            </v:textbox>
          </v:shape>
        </w:pict>
      </w:r>
      <w:r w:rsidRPr="007B4958">
        <w:rPr>
          <w:noProof/>
          <w:lang w:val="ru-RU" w:eastAsia="ru-RU"/>
        </w:rPr>
        <w:pict>
          <v:shapetype id="_x0000_t32" coordsize="21600,21600" o:spt="32" o:oned="t" path="m,l21600,21600e" filled="f">
            <v:path arrowok="t" fillok="f" o:connecttype="none"/>
            <o:lock v:ext="edit" shapetype="t"/>
          </v:shapetype>
          <v:shape id="_x0000_s1026" type="#_x0000_t32" style="position:absolute;left:0;text-align:left;margin-left:130.95pt;margin-top:18.45pt;width:0;height:13.5pt;z-index:251658240" o:connectortype="straight">
            <v:stroke endarrow="block"/>
          </v:shape>
        </w:pict>
      </w:r>
      <w:r w:rsidRPr="007B4958">
        <w:rPr>
          <w:noProof/>
          <w:szCs w:val="24"/>
          <w:lang w:val="ru-RU" w:eastAsia="ru-RU"/>
        </w:rPr>
        <w:pict>
          <v:shape id="_x0000_s1031" type="#_x0000_t202" style="position:absolute;left:0;text-align:left;margin-left:144.45pt;margin-top:31.2pt;width:18pt;height:23.25pt;z-index:251663360" stroked="f">
            <v:textbox style="mso-next-textbox:#_x0000_s1031">
              <w:txbxContent>
                <w:p w:rsidR="00374810" w:rsidRPr="00EB1A2C" w:rsidRDefault="00374810" w:rsidP="00EB1A2C">
                  <w:pPr>
                    <w:rPr>
                      <w:lang w:val="lv-LV"/>
                    </w:rPr>
                  </w:pPr>
                  <w:r>
                    <w:rPr>
                      <w:lang w:val="lv-LV"/>
                    </w:rPr>
                    <w:t>2.</w:t>
                  </w:r>
                </w:p>
              </w:txbxContent>
            </v:textbox>
          </v:shape>
        </w:pict>
      </w:r>
      <w:r w:rsidRPr="007B4958">
        <w:rPr>
          <w:rFonts w:ascii="Times New Roman" w:hAnsi="Times New Roman" w:cs="Times New Roman"/>
          <w:noProof/>
          <w:sz w:val="24"/>
          <w:szCs w:val="24"/>
          <w:lang w:val="ru-RU" w:eastAsia="ru-RU"/>
        </w:rPr>
        <w:pict>
          <v:shape id="_x0000_s1035" type="#_x0000_t202" style="position:absolute;left:0;text-align:left;margin-left:325.2pt;margin-top:31.95pt;width:18pt;height:22.5pt;z-index:251667456" stroked="f">
            <v:textbox style="mso-next-textbox:#_x0000_s1035">
              <w:txbxContent>
                <w:p w:rsidR="00374810" w:rsidRPr="00EB1A2C" w:rsidRDefault="00374810" w:rsidP="007F4D76">
                  <w:pPr>
                    <w:rPr>
                      <w:lang w:val="lv-LV"/>
                    </w:rPr>
                  </w:pPr>
                  <w:r>
                    <w:rPr>
                      <w:lang w:val="lv-LV"/>
                    </w:rPr>
                    <w:t>5.</w:t>
                  </w:r>
                </w:p>
              </w:txbxContent>
            </v:textbox>
          </v:shape>
        </w:pict>
      </w:r>
      <w:r w:rsidRPr="007B4958">
        <w:rPr>
          <w:rFonts w:ascii="Times New Roman" w:hAnsi="Times New Roman" w:cs="Times New Roman"/>
          <w:noProof/>
          <w:sz w:val="24"/>
          <w:szCs w:val="24"/>
          <w:lang w:val="ru-RU" w:eastAsia="ru-RU"/>
        </w:rPr>
        <w:pict>
          <v:shape id="_x0000_s1034" type="#_x0000_t32" style="position:absolute;left:0;text-align:left;margin-left:334.95pt;margin-top:18.45pt;width:0;height:12.75pt;z-index:251666432" o:connectortype="straight">
            <v:stroke endarrow="block"/>
          </v:shape>
        </w:pict>
      </w:r>
      <w:r w:rsidRPr="007B4958">
        <w:rPr>
          <w:rFonts w:ascii="Times New Roman" w:hAnsi="Times New Roman" w:cs="Times New Roman"/>
          <w:noProof/>
          <w:sz w:val="24"/>
          <w:szCs w:val="24"/>
          <w:lang w:val="ru-RU" w:eastAsia="ru-RU"/>
        </w:rPr>
        <w:pict>
          <v:shape id="_x0000_s1032" type="#_x0000_t202" style="position:absolute;left:0;text-align:left;margin-left:168.45pt;margin-top:31.2pt;width:18pt;height:23.25pt;z-index:251664384" stroked="f">
            <v:textbox style="mso-next-textbox:#_x0000_s1032">
              <w:txbxContent>
                <w:p w:rsidR="00374810" w:rsidRPr="00EB1A2C" w:rsidRDefault="00374810" w:rsidP="00EB1A2C">
                  <w:pPr>
                    <w:rPr>
                      <w:lang w:val="lv-LV"/>
                    </w:rPr>
                  </w:pPr>
                  <w:r>
                    <w:rPr>
                      <w:lang w:val="lv-LV"/>
                    </w:rPr>
                    <w:t>3.</w:t>
                  </w:r>
                </w:p>
              </w:txbxContent>
            </v:textbox>
          </v:shape>
        </w:pict>
      </w:r>
      <w:r w:rsidRPr="007B4958">
        <w:rPr>
          <w:noProof/>
          <w:szCs w:val="24"/>
          <w:lang w:val="ru-RU" w:eastAsia="ru-RU"/>
        </w:rPr>
        <w:pict>
          <v:shape id="_x0000_s1033" type="#_x0000_t202" style="position:absolute;left:0;text-align:left;margin-left:339.45pt;margin-top:31.95pt;width:18pt;height:23.25pt;z-index:251665408" stroked="f">
            <v:textbox style="mso-next-textbox:#_x0000_s1033">
              <w:txbxContent>
                <w:p w:rsidR="00374810" w:rsidRPr="00EB1A2C" w:rsidRDefault="00374810" w:rsidP="00EB1A2C">
                  <w:pPr>
                    <w:rPr>
                      <w:lang w:val="lv-LV"/>
                    </w:rPr>
                  </w:pPr>
                  <w:r>
                    <w:rPr>
                      <w:lang w:val="lv-LV"/>
                    </w:rPr>
                    <w:t>4.</w:t>
                  </w:r>
                </w:p>
              </w:txbxContent>
            </v:textbox>
          </v:shape>
        </w:pict>
      </w:r>
      <w:r w:rsidRPr="007B4958">
        <w:rPr>
          <w:noProof/>
          <w:szCs w:val="24"/>
          <w:lang w:val="ru-RU" w:eastAsia="ru-RU"/>
        </w:rPr>
        <w:pict>
          <v:shape id="_x0000_s1029" type="#_x0000_t32" style="position:absolute;left:0;text-align:left;margin-left:349.2pt;margin-top:18.45pt;width:0;height:12.75pt;z-index:251661312" o:connectortype="straight">
            <v:stroke endarrow="block"/>
          </v:shape>
        </w:pict>
      </w:r>
      <w:r w:rsidRPr="007B4958">
        <w:rPr>
          <w:noProof/>
          <w:szCs w:val="24"/>
          <w:lang w:val="ru-RU" w:eastAsia="ru-RU"/>
        </w:rPr>
        <w:pict>
          <v:shape id="_x0000_s1028" type="#_x0000_t32" style="position:absolute;left:0;text-align:left;margin-left:178.2pt;margin-top:18.45pt;width:0;height:12.75pt;z-index:251660288" o:connectortype="straight">
            <v:stroke endarrow="block"/>
          </v:shape>
        </w:pict>
      </w:r>
      <w:r w:rsidRPr="007B4958">
        <w:rPr>
          <w:noProof/>
          <w:lang w:val="ru-RU" w:eastAsia="ru-RU"/>
        </w:rPr>
        <w:pict>
          <v:shape id="_x0000_s1027" type="#_x0000_t32" style="position:absolute;left:0;text-align:left;margin-left:154.95pt;margin-top:17.7pt;width:0;height:13.5pt;z-index:251659264" o:connectortype="straight">
            <v:stroke endarrow="block"/>
          </v:shape>
        </w:pict>
      </w:r>
      <w:r w:rsidR="005715CB">
        <w:rPr>
          <w:noProof/>
        </w:rPr>
        <w:drawing>
          <wp:inline distT="0" distB="0" distL="0" distR="0">
            <wp:extent cx="3267075" cy="295275"/>
            <wp:effectExtent l="19050" t="0" r="952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srcRect/>
                    <a:stretch>
                      <a:fillRect/>
                    </a:stretch>
                  </pic:blipFill>
                  <pic:spPr bwMode="auto">
                    <a:xfrm>
                      <a:off x="0" y="0"/>
                      <a:ext cx="3267075" cy="295275"/>
                    </a:xfrm>
                    <a:prstGeom prst="rect">
                      <a:avLst/>
                    </a:prstGeom>
                    <a:noFill/>
                    <a:ln w="9525">
                      <a:noFill/>
                      <a:miter lim="800000"/>
                      <a:headEnd/>
                      <a:tailEnd/>
                    </a:ln>
                  </pic:spPr>
                </pic:pic>
              </a:graphicData>
            </a:graphic>
          </wp:inline>
        </w:drawing>
      </w:r>
    </w:p>
    <w:p w:rsidR="005715CB" w:rsidRPr="00CE5DBC" w:rsidRDefault="005715CB" w:rsidP="005715CB">
      <w:pPr>
        <w:pStyle w:val="MyText"/>
        <w:numPr>
          <w:ilvl w:val="1"/>
          <w:numId w:val="3"/>
        </w:numPr>
        <w:spacing w:after="240"/>
        <w:ind w:hanging="289"/>
        <w:jc w:val="center"/>
        <w:rPr>
          <w:szCs w:val="24"/>
        </w:rPr>
      </w:pPr>
      <w:r w:rsidRPr="00C353CB">
        <w:rPr>
          <w:szCs w:val="24"/>
        </w:rPr>
        <w:t xml:space="preserve">att. </w:t>
      </w:r>
      <w:r>
        <w:rPr>
          <w:szCs w:val="24"/>
        </w:rPr>
        <w:t>Formas rīkjosla</w:t>
      </w:r>
      <w:r w:rsidRPr="00C353CB">
        <w:rPr>
          <w:szCs w:val="24"/>
        </w:rPr>
        <w:t>.</w:t>
      </w:r>
    </w:p>
    <w:p w:rsidR="005E2115" w:rsidRDefault="005E2115" w:rsidP="00732144">
      <w:pPr>
        <w:spacing w:line="360" w:lineRule="auto"/>
        <w:ind w:firstLine="720"/>
        <w:jc w:val="both"/>
        <w:rPr>
          <w:rFonts w:ascii="Times New Roman" w:hAnsi="Times New Roman" w:cs="Times New Roman"/>
          <w:sz w:val="24"/>
          <w:szCs w:val="24"/>
          <w:lang w:val="lv-LV"/>
        </w:rPr>
      </w:pPr>
      <w:r w:rsidRPr="007F4D76">
        <w:rPr>
          <w:rFonts w:ascii="Times New Roman" w:hAnsi="Times New Roman" w:cs="Times New Roman"/>
          <w:sz w:val="24"/>
          <w:szCs w:val="24"/>
          <w:lang w:val="lv-LV"/>
        </w:rPr>
        <w:lastRenderedPageBreak/>
        <w:t xml:space="preserve">Rīkjosla, satur pogu „Labot slimību” (1. </w:t>
      </w:r>
      <w:r w:rsidR="007F4D76" w:rsidRPr="007F4D76">
        <w:rPr>
          <w:rFonts w:ascii="Times New Roman" w:hAnsi="Times New Roman" w:cs="Times New Roman"/>
          <w:sz w:val="24"/>
          <w:szCs w:val="24"/>
          <w:lang w:val="lv-LV"/>
        </w:rPr>
        <w:t>e</w:t>
      </w:r>
      <w:r w:rsidRPr="007F4D76">
        <w:rPr>
          <w:rFonts w:ascii="Times New Roman" w:hAnsi="Times New Roman" w:cs="Times New Roman"/>
          <w:sz w:val="24"/>
          <w:szCs w:val="24"/>
          <w:lang w:val="lv-LV"/>
        </w:rPr>
        <w:t xml:space="preserve">lements 1.12. attēlā), kuras izpildes rezultātā tiek atvērta slimību reģistrēšanas, labošanas forma ar </w:t>
      </w:r>
      <w:r w:rsidR="007F4D76" w:rsidRPr="007F4D76">
        <w:rPr>
          <w:rFonts w:ascii="Times New Roman" w:hAnsi="Times New Roman" w:cs="Times New Roman"/>
          <w:sz w:val="24"/>
          <w:szCs w:val="24"/>
          <w:lang w:val="lv-LV"/>
        </w:rPr>
        <w:t>izvēlētas</w:t>
      </w:r>
      <w:r w:rsidRPr="007F4D76">
        <w:rPr>
          <w:rFonts w:ascii="Times New Roman" w:hAnsi="Times New Roman" w:cs="Times New Roman"/>
          <w:sz w:val="24"/>
          <w:szCs w:val="24"/>
          <w:lang w:val="lv-LV"/>
        </w:rPr>
        <w:t xml:space="preserve"> </w:t>
      </w:r>
      <w:r w:rsidR="007F4D76" w:rsidRPr="007F4D76">
        <w:rPr>
          <w:rFonts w:ascii="Times New Roman" w:hAnsi="Times New Roman" w:cs="Times New Roman"/>
          <w:sz w:val="24"/>
          <w:szCs w:val="24"/>
          <w:lang w:val="lv-LV"/>
        </w:rPr>
        <w:t xml:space="preserve">slimības </w:t>
      </w:r>
      <w:r w:rsidRPr="007F4D76">
        <w:rPr>
          <w:rFonts w:ascii="Times New Roman" w:hAnsi="Times New Roman" w:cs="Times New Roman"/>
          <w:sz w:val="24"/>
          <w:szCs w:val="24"/>
          <w:lang w:val="lv-LV"/>
        </w:rPr>
        <w:t xml:space="preserve">datiem. </w:t>
      </w:r>
      <w:r w:rsidR="007F4D76">
        <w:rPr>
          <w:rFonts w:ascii="Times New Roman" w:hAnsi="Times New Roman" w:cs="Times New Roman"/>
          <w:sz w:val="24"/>
          <w:szCs w:val="24"/>
          <w:lang w:val="lv-LV"/>
        </w:rPr>
        <w:t>Tā satur arī</w:t>
      </w:r>
      <w:r w:rsidRPr="007F4D76">
        <w:rPr>
          <w:rFonts w:ascii="Times New Roman" w:hAnsi="Times New Roman" w:cs="Times New Roman"/>
          <w:sz w:val="24"/>
          <w:szCs w:val="24"/>
          <w:lang w:val="lv-LV"/>
        </w:rPr>
        <w:t xml:space="preserve"> pogu „Dzēst slimību”</w:t>
      </w:r>
      <w:r w:rsidR="007F4D76" w:rsidRPr="007F4D76">
        <w:rPr>
          <w:rFonts w:ascii="Times New Roman" w:hAnsi="Times New Roman" w:cs="Times New Roman"/>
          <w:sz w:val="24"/>
          <w:szCs w:val="24"/>
          <w:lang w:val="lv-LV"/>
        </w:rPr>
        <w:t xml:space="preserve"> (2. elements 1.12. attēlā)</w:t>
      </w:r>
      <w:r w:rsidRPr="007F4D76">
        <w:rPr>
          <w:rFonts w:ascii="Times New Roman" w:hAnsi="Times New Roman" w:cs="Times New Roman"/>
          <w:sz w:val="24"/>
          <w:szCs w:val="24"/>
          <w:lang w:val="lv-LV"/>
        </w:rPr>
        <w:t>, izvēlēta</w:t>
      </w:r>
      <w:r w:rsidR="00924B3F">
        <w:rPr>
          <w:rFonts w:ascii="Times New Roman" w:hAnsi="Times New Roman" w:cs="Times New Roman"/>
          <w:sz w:val="24"/>
          <w:szCs w:val="24"/>
          <w:lang w:val="lv-LV"/>
        </w:rPr>
        <w:t>s</w:t>
      </w:r>
      <w:r w:rsidR="007F4D76" w:rsidRPr="007F4D76">
        <w:rPr>
          <w:rFonts w:ascii="Times New Roman" w:hAnsi="Times New Roman" w:cs="Times New Roman"/>
          <w:sz w:val="24"/>
          <w:szCs w:val="24"/>
          <w:lang w:val="lv-LV"/>
        </w:rPr>
        <w:t xml:space="preserve"> </w:t>
      </w:r>
      <w:r w:rsidRPr="007F4D76">
        <w:rPr>
          <w:rFonts w:ascii="Times New Roman" w:hAnsi="Times New Roman" w:cs="Times New Roman"/>
          <w:sz w:val="24"/>
          <w:szCs w:val="24"/>
          <w:lang w:val="lv-LV"/>
        </w:rPr>
        <w:t>slimības</w:t>
      </w:r>
      <w:r w:rsidR="007F4D76" w:rsidRPr="007F4D76">
        <w:rPr>
          <w:rFonts w:ascii="Times New Roman" w:hAnsi="Times New Roman" w:cs="Times New Roman"/>
          <w:sz w:val="24"/>
          <w:szCs w:val="24"/>
          <w:lang w:val="lv-LV"/>
        </w:rPr>
        <w:t xml:space="preserve"> dzēšanai</w:t>
      </w:r>
      <w:r w:rsidR="007F4D76">
        <w:rPr>
          <w:rFonts w:ascii="Times New Roman" w:hAnsi="Times New Roman" w:cs="Times New Roman"/>
          <w:sz w:val="24"/>
          <w:szCs w:val="24"/>
          <w:lang w:val="lv-LV"/>
        </w:rPr>
        <w:t xml:space="preserve">, </w:t>
      </w:r>
      <w:r w:rsidR="007F4D76" w:rsidRPr="007F4D76">
        <w:rPr>
          <w:rFonts w:ascii="Times New Roman" w:hAnsi="Times New Roman" w:cs="Times New Roman"/>
          <w:sz w:val="24"/>
          <w:szCs w:val="24"/>
          <w:lang w:val="lv-LV"/>
        </w:rPr>
        <w:t>po</w:t>
      </w:r>
      <w:r w:rsidR="007F4D76">
        <w:rPr>
          <w:rFonts w:ascii="Times New Roman" w:hAnsi="Times New Roman" w:cs="Times New Roman"/>
          <w:sz w:val="24"/>
          <w:szCs w:val="24"/>
          <w:lang w:val="lv-LV"/>
        </w:rPr>
        <w:t>gu „Atjaunot” (3</w:t>
      </w:r>
      <w:r w:rsidR="007F4D76" w:rsidRPr="007F4D76">
        <w:rPr>
          <w:rFonts w:ascii="Times New Roman" w:hAnsi="Times New Roman" w:cs="Times New Roman"/>
          <w:sz w:val="24"/>
          <w:szCs w:val="24"/>
          <w:lang w:val="lv-LV"/>
        </w:rPr>
        <w:t>. elements 1.12. attēlā</w:t>
      </w:r>
      <w:r w:rsidR="007F4D76">
        <w:rPr>
          <w:rFonts w:ascii="Times New Roman" w:hAnsi="Times New Roman" w:cs="Times New Roman"/>
          <w:sz w:val="24"/>
          <w:szCs w:val="24"/>
          <w:lang w:val="lv-LV"/>
        </w:rPr>
        <w:t>), slimību saraksta atjaunošanai un pogu „Meklēt”, ar kuras palīdzību ir iespējams atlasīt no slimību sarakst</w:t>
      </w:r>
      <w:r w:rsidR="00924B3F">
        <w:rPr>
          <w:rFonts w:ascii="Times New Roman" w:hAnsi="Times New Roman" w:cs="Times New Roman"/>
          <w:sz w:val="24"/>
          <w:szCs w:val="24"/>
          <w:lang w:val="lv-LV"/>
        </w:rPr>
        <w:t xml:space="preserve">ā </w:t>
      </w:r>
      <w:r w:rsidR="00E529FF">
        <w:rPr>
          <w:rFonts w:ascii="Times New Roman" w:hAnsi="Times New Roman" w:cs="Times New Roman"/>
          <w:sz w:val="24"/>
          <w:szCs w:val="24"/>
          <w:lang w:val="lv-LV"/>
        </w:rPr>
        <w:t xml:space="preserve">noteiktus ierakstus pēc atlases laukā </w:t>
      </w:r>
      <w:r w:rsidR="00E529FF" w:rsidRPr="007F4D76">
        <w:rPr>
          <w:rFonts w:ascii="Times New Roman" w:hAnsi="Times New Roman" w:cs="Times New Roman"/>
          <w:sz w:val="24"/>
          <w:szCs w:val="24"/>
          <w:lang w:val="lv-LV"/>
        </w:rPr>
        <w:t>(</w:t>
      </w:r>
      <w:r w:rsidR="00E529FF">
        <w:rPr>
          <w:rFonts w:ascii="Times New Roman" w:hAnsi="Times New Roman" w:cs="Times New Roman"/>
          <w:sz w:val="24"/>
          <w:szCs w:val="24"/>
          <w:lang w:val="lv-LV"/>
        </w:rPr>
        <w:t>5</w:t>
      </w:r>
      <w:r w:rsidR="00E529FF" w:rsidRPr="007F4D76">
        <w:rPr>
          <w:rFonts w:ascii="Times New Roman" w:hAnsi="Times New Roman" w:cs="Times New Roman"/>
          <w:sz w:val="24"/>
          <w:szCs w:val="24"/>
          <w:lang w:val="lv-LV"/>
        </w:rPr>
        <w:t>. elements 1.12. attēlā)</w:t>
      </w:r>
      <w:r w:rsidR="00E529FF">
        <w:rPr>
          <w:rFonts w:ascii="Times New Roman" w:hAnsi="Times New Roman" w:cs="Times New Roman"/>
          <w:sz w:val="24"/>
          <w:szCs w:val="24"/>
          <w:lang w:val="lv-LV"/>
        </w:rPr>
        <w:t xml:space="preserve"> ievadīta slimības nosaukuma</w:t>
      </w:r>
      <w:r w:rsidR="00924B3F">
        <w:rPr>
          <w:rFonts w:ascii="Times New Roman" w:hAnsi="Times New Roman" w:cs="Times New Roman"/>
          <w:sz w:val="24"/>
          <w:szCs w:val="24"/>
          <w:lang w:val="lv-LV"/>
        </w:rPr>
        <w:t xml:space="preserve"> vērtības</w:t>
      </w:r>
      <w:r w:rsidR="007F4D76">
        <w:rPr>
          <w:rFonts w:ascii="Times New Roman" w:hAnsi="Times New Roman" w:cs="Times New Roman"/>
          <w:sz w:val="24"/>
          <w:szCs w:val="24"/>
          <w:lang w:val="lv-LV"/>
        </w:rPr>
        <w:t>.</w:t>
      </w:r>
      <w:r w:rsidR="007F4D76" w:rsidRPr="007F4D76">
        <w:rPr>
          <w:rFonts w:ascii="Times New Roman" w:hAnsi="Times New Roman" w:cs="Times New Roman"/>
          <w:sz w:val="24"/>
          <w:szCs w:val="24"/>
          <w:lang w:val="lv-LV"/>
        </w:rPr>
        <w:t xml:space="preserve"> </w:t>
      </w:r>
    </w:p>
    <w:p w:rsidR="003146FF" w:rsidRDefault="003146FF" w:rsidP="003146FF">
      <w:pPr>
        <w:pStyle w:val="2"/>
        <w:numPr>
          <w:ilvl w:val="1"/>
          <w:numId w:val="1"/>
        </w:numPr>
        <w:spacing w:after="240"/>
        <w:rPr>
          <w:color w:val="auto"/>
          <w:sz w:val="24"/>
          <w:szCs w:val="24"/>
          <w:lang w:val="lv-LV"/>
        </w:rPr>
      </w:pPr>
      <w:bookmarkStart w:id="5" w:name="_Toc229550826"/>
      <w:r>
        <w:rPr>
          <w:color w:val="auto"/>
          <w:sz w:val="24"/>
          <w:szCs w:val="24"/>
          <w:lang w:val="lv-LV"/>
        </w:rPr>
        <w:t>Pacientu reģistrēšanas, labošanas forma</w:t>
      </w:r>
      <w:bookmarkEnd w:id="5"/>
    </w:p>
    <w:p w:rsidR="003121B8" w:rsidRDefault="003146FF" w:rsidP="003121B8">
      <w:pPr>
        <w:spacing w:after="0" w:line="360" w:lineRule="auto"/>
        <w:ind w:firstLine="720"/>
        <w:jc w:val="both"/>
        <w:rPr>
          <w:rFonts w:ascii="Times New Roman" w:hAnsi="Times New Roman" w:cs="Times New Roman"/>
          <w:sz w:val="24"/>
          <w:szCs w:val="24"/>
          <w:lang w:val="lv-LV"/>
        </w:rPr>
      </w:pPr>
      <w:r>
        <w:rPr>
          <w:rFonts w:ascii="Times New Roman" w:hAnsi="Times New Roman" w:cs="Times New Roman"/>
          <w:sz w:val="24"/>
          <w:szCs w:val="24"/>
          <w:lang w:val="lv-LV"/>
        </w:rPr>
        <w:t xml:space="preserve">Pacientu reģistrēšana un labošana tiek veikta „Jauna pacients/Personas dati” </w:t>
      </w:r>
      <w:r w:rsidR="00140C28">
        <w:rPr>
          <w:rFonts w:ascii="Times New Roman" w:hAnsi="Times New Roman" w:cs="Times New Roman"/>
          <w:sz w:val="24"/>
          <w:szCs w:val="24"/>
          <w:lang w:val="lv-LV"/>
        </w:rPr>
        <w:t xml:space="preserve">formā </w:t>
      </w:r>
      <w:r>
        <w:rPr>
          <w:rFonts w:ascii="Times New Roman" w:hAnsi="Times New Roman" w:cs="Times New Roman"/>
          <w:sz w:val="24"/>
          <w:szCs w:val="24"/>
          <w:lang w:val="lv-LV"/>
        </w:rPr>
        <w:t xml:space="preserve">(skatīt. 1.13. attēlu), kura ir pieejama no galvenās formas „Pacienti” izvēlnes, izpildot darbību „Reģistrēt” (skatīt. 1.6. attēlu) un no </w:t>
      </w:r>
      <w:r w:rsidR="003121B8">
        <w:rPr>
          <w:rFonts w:ascii="Times New Roman" w:hAnsi="Times New Roman" w:cs="Times New Roman"/>
          <w:sz w:val="24"/>
          <w:szCs w:val="24"/>
          <w:lang w:val="lv-LV"/>
        </w:rPr>
        <w:t>pacientu</w:t>
      </w:r>
      <w:r>
        <w:rPr>
          <w:rFonts w:ascii="Times New Roman" w:hAnsi="Times New Roman" w:cs="Times New Roman"/>
          <w:sz w:val="24"/>
          <w:szCs w:val="24"/>
          <w:lang w:val="lv-LV"/>
        </w:rPr>
        <w:t xml:space="preserve"> saraksta pārskatīšanas formas, izvelēties noteiktu ierakstu un </w:t>
      </w:r>
      <w:r w:rsidR="0029340E">
        <w:rPr>
          <w:rFonts w:ascii="Times New Roman" w:hAnsi="Times New Roman" w:cs="Times New Roman"/>
          <w:sz w:val="24"/>
          <w:szCs w:val="24"/>
          <w:lang w:val="lv-LV"/>
        </w:rPr>
        <w:t>izpildot darbību</w:t>
      </w:r>
      <w:r>
        <w:rPr>
          <w:rFonts w:ascii="Times New Roman" w:hAnsi="Times New Roman" w:cs="Times New Roman"/>
          <w:sz w:val="24"/>
          <w:szCs w:val="24"/>
          <w:lang w:val="lv-LV"/>
        </w:rPr>
        <w:t xml:space="preserve"> „Labot</w:t>
      </w:r>
      <w:r w:rsidR="003121B8">
        <w:rPr>
          <w:rFonts w:ascii="Times New Roman" w:hAnsi="Times New Roman" w:cs="Times New Roman"/>
          <w:sz w:val="24"/>
          <w:szCs w:val="24"/>
          <w:lang w:val="lv-LV"/>
        </w:rPr>
        <w:t xml:space="preserve"> pacientu</w:t>
      </w:r>
      <w:r>
        <w:rPr>
          <w:rFonts w:ascii="Times New Roman" w:hAnsi="Times New Roman" w:cs="Times New Roman"/>
          <w:sz w:val="24"/>
          <w:szCs w:val="24"/>
          <w:lang w:val="lv-LV"/>
        </w:rPr>
        <w:t>”</w:t>
      </w:r>
      <w:r w:rsidR="00EE5C4E">
        <w:rPr>
          <w:rFonts w:ascii="Times New Roman" w:hAnsi="Times New Roman" w:cs="Times New Roman"/>
          <w:sz w:val="24"/>
          <w:szCs w:val="24"/>
          <w:lang w:val="lv-LV"/>
        </w:rPr>
        <w:t xml:space="preserve"> (skatīt. 1.15. un 1.16. attēlus)</w:t>
      </w:r>
      <w:r>
        <w:rPr>
          <w:rFonts w:ascii="Times New Roman" w:hAnsi="Times New Roman" w:cs="Times New Roman"/>
          <w:sz w:val="24"/>
          <w:szCs w:val="24"/>
          <w:lang w:val="lv-LV"/>
        </w:rPr>
        <w:t>.</w:t>
      </w:r>
      <w:r w:rsidR="003121B8">
        <w:rPr>
          <w:rFonts w:ascii="Times New Roman" w:hAnsi="Times New Roman" w:cs="Times New Roman"/>
          <w:sz w:val="24"/>
          <w:szCs w:val="24"/>
          <w:lang w:val="lv-LV"/>
        </w:rPr>
        <w:t xml:space="preserve"> </w:t>
      </w:r>
    </w:p>
    <w:p w:rsidR="003121B8" w:rsidRDefault="003121B8" w:rsidP="003121B8">
      <w:pPr>
        <w:spacing w:after="0" w:line="360" w:lineRule="auto"/>
        <w:ind w:firstLine="720"/>
        <w:jc w:val="both"/>
        <w:rPr>
          <w:rFonts w:ascii="Times New Roman" w:hAnsi="Times New Roman" w:cs="Times New Roman"/>
          <w:sz w:val="24"/>
          <w:szCs w:val="24"/>
          <w:lang w:val="lv-LV"/>
        </w:rPr>
      </w:pPr>
      <w:r>
        <w:rPr>
          <w:rFonts w:ascii="Times New Roman" w:hAnsi="Times New Roman" w:cs="Times New Roman"/>
          <w:sz w:val="24"/>
          <w:szCs w:val="24"/>
          <w:lang w:val="lv-LV"/>
        </w:rPr>
        <w:t xml:space="preserve">Forma satur divus ieliktņus „Pamatdati” un „Papilddati”. „Pamatdati” ieliktnī ir </w:t>
      </w:r>
      <w:r w:rsidR="00955DEA">
        <w:rPr>
          <w:rFonts w:ascii="Times New Roman" w:hAnsi="Times New Roman" w:cs="Times New Roman"/>
          <w:sz w:val="24"/>
          <w:szCs w:val="24"/>
          <w:lang w:val="lv-LV"/>
        </w:rPr>
        <w:t>apkopoti</w:t>
      </w:r>
      <w:r>
        <w:rPr>
          <w:rFonts w:ascii="Times New Roman" w:hAnsi="Times New Roman" w:cs="Times New Roman"/>
          <w:sz w:val="24"/>
          <w:szCs w:val="24"/>
          <w:lang w:val="lv-LV"/>
        </w:rPr>
        <w:t xml:space="preserve"> visi lauki, kurus </w:t>
      </w:r>
      <w:r w:rsidR="000B2550">
        <w:rPr>
          <w:rFonts w:ascii="Times New Roman" w:hAnsi="Times New Roman" w:cs="Times New Roman"/>
          <w:sz w:val="24"/>
          <w:szCs w:val="24"/>
          <w:lang w:val="lv-LV"/>
        </w:rPr>
        <w:t xml:space="preserve">ir obligāti </w:t>
      </w:r>
      <w:r>
        <w:rPr>
          <w:rFonts w:ascii="Times New Roman" w:hAnsi="Times New Roman" w:cs="Times New Roman"/>
          <w:sz w:val="24"/>
          <w:szCs w:val="24"/>
          <w:lang w:val="lv-LV"/>
        </w:rPr>
        <w:t xml:space="preserve">jāaizpilda reģistratūras darbiniekiem, reģistrējot </w:t>
      </w:r>
      <w:r w:rsidR="00A01DC7">
        <w:rPr>
          <w:rFonts w:ascii="Times New Roman" w:hAnsi="Times New Roman" w:cs="Times New Roman"/>
          <w:sz w:val="24"/>
          <w:szCs w:val="24"/>
          <w:lang w:val="lv-LV"/>
        </w:rPr>
        <w:t xml:space="preserve">vai labojot </w:t>
      </w:r>
      <w:r>
        <w:rPr>
          <w:rFonts w:ascii="Times New Roman" w:hAnsi="Times New Roman" w:cs="Times New Roman"/>
          <w:sz w:val="24"/>
          <w:szCs w:val="24"/>
          <w:lang w:val="lv-LV"/>
        </w:rPr>
        <w:t>pacientu</w:t>
      </w:r>
      <w:r w:rsidR="00A01DC7">
        <w:rPr>
          <w:rFonts w:ascii="Times New Roman" w:hAnsi="Times New Roman" w:cs="Times New Roman"/>
          <w:sz w:val="24"/>
          <w:szCs w:val="24"/>
          <w:lang w:val="lv-LV"/>
        </w:rPr>
        <w:t xml:space="preserve"> datus</w:t>
      </w:r>
      <w:r>
        <w:rPr>
          <w:rFonts w:ascii="Times New Roman" w:hAnsi="Times New Roman" w:cs="Times New Roman"/>
          <w:sz w:val="24"/>
          <w:szCs w:val="24"/>
          <w:lang w:val="lv-LV"/>
        </w:rPr>
        <w:t>. Šādi lauki ir pacienta vārds, uzvārds, personas kods, lietotājvārds, parole, asins grupa un ārsts</w:t>
      </w:r>
      <w:r w:rsidR="00A01DC7">
        <w:rPr>
          <w:rFonts w:ascii="Times New Roman" w:hAnsi="Times New Roman" w:cs="Times New Roman"/>
          <w:sz w:val="24"/>
          <w:szCs w:val="24"/>
          <w:lang w:val="lv-LV"/>
        </w:rPr>
        <w:t>, pie kurā reģistratūras darbinieks norīko doto pacientu</w:t>
      </w:r>
      <w:r>
        <w:rPr>
          <w:rFonts w:ascii="Times New Roman" w:hAnsi="Times New Roman" w:cs="Times New Roman"/>
          <w:sz w:val="24"/>
          <w:szCs w:val="24"/>
          <w:lang w:val="lv-LV"/>
        </w:rPr>
        <w:t>.</w:t>
      </w:r>
      <w:r w:rsidR="00A01DC7">
        <w:rPr>
          <w:rFonts w:ascii="Times New Roman" w:hAnsi="Times New Roman" w:cs="Times New Roman"/>
          <w:sz w:val="24"/>
          <w:szCs w:val="24"/>
          <w:lang w:val="lv-LV"/>
        </w:rPr>
        <w:t xml:space="preserve"> Otrā ieliktnī „Papilddati” ir izvietoti </w:t>
      </w:r>
      <w:r w:rsidR="000B2550">
        <w:rPr>
          <w:rFonts w:ascii="Times New Roman" w:hAnsi="Times New Roman" w:cs="Times New Roman"/>
          <w:sz w:val="24"/>
          <w:szCs w:val="24"/>
          <w:lang w:val="lv-LV"/>
        </w:rPr>
        <w:t>lauki</w:t>
      </w:r>
      <w:r w:rsidR="00A01DC7">
        <w:rPr>
          <w:rFonts w:ascii="Times New Roman" w:hAnsi="Times New Roman" w:cs="Times New Roman"/>
          <w:sz w:val="24"/>
          <w:szCs w:val="24"/>
          <w:lang w:val="lv-LV"/>
        </w:rPr>
        <w:t xml:space="preserve">, kuru aizpildīšana nav obligāta. Šādi </w:t>
      </w:r>
      <w:r w:rsidR="000B2550">
        <w:rPr>
          <w:rFonts w:ascii="Times New Roman" w:hAnsi="Times New Roman" w:cs="Times New Roman"/>
          <w:sz w:val="24"/>
          <w:szCs w:val="24"/>
          <w:lang w:val="lv-LV"/>
        </w:rPr>
        <w:t>laiki</w:t>
      </w:r>
      <w:r w:rsidR="00A01DC7">
        <w:rPr>
          <w:rFonts w:ascii="Times New Roman" w:hAnsi="Times New Roman" w:cs="Times New Roman"/>
          <w:sz w:val="24"/>
          <w:szCs w:val="24"/>
          <w:lang w:val="lv-LV"/>
        </w:rPr>
        <w:t xml:space="preserve"> ir pacienta telefons un adrese (skatīt. 1.14. attēlu)</w:t>
      </w:r>
    </w:p>
    <w:p w:rsidR="003146FF" w:rsidRPr="003146FF" w:rsidRDefault="003121B8" w:rsidP="003121B8">
      <w:pPr>
        <w:spacing w:after="0" w:line="360" w:lineRule="auto"/>
        <w:ind w:firstLine="720"/>
        <w:jc w:val="both"/>
        <w:rPr>
          <w:rFonts w:ascii="Times New Roman" w:hAnsi="Times New Roman" w:cs="Times New Roman"/>
          <w:sz w:val="24"/>
          <w:szCs w:val="24"/>
          <w:lang w:val="lv-LV"/>
        </w:rPr>
      </w:pPr>
      <w:r>
        <w:rPr>
          <w:rFonts w:ascii="Times New Roman" w:hAnsi="Times New Roman" w:cs="Times New Roman"/>
          <w:sz w:val="24"/>
          <w:szCs w:val="24"/>
          <w:lang w:val="lv-LV"/>
        </w:rPr>
        <w:t xml:space="preserve">  </w:t>
      </w:r>
    </w:p>
    <w:p w:rsidR="00693312" w:rsidRDefault="003146FF" w:rsidP="00EE5C4E">
      <w:pPr>
        <w:spacing w:line="360" w:lineRule="auto"/>
        <w:ind w:firstLine="709"/>
        <w:jc w:val="center"/>
        <w:rPr>
          <w:lang w:val="lv-LV"/>
        </w:rPr>
      </w:pPr>
      <w:r>
        <w:rPr>
          <w:noProof/>
        </w:rPr>
        <w:drawing>
          <wp:inline distT="0" distB="0" distL="0" distR="0">
            <wp:extent cx="3676650" cy="3461389"/>
            <wp:effectExtent l="1905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srcRect/>
                    <a:stretch>
                      <a:fillRect/>
                    </a:stretch>
                  </pic:blipFill>
                  <pic:spPr bwMode="auto">
                    <a:xfrm>
                      <a:off x="0" y="0"/>
                      <a:ext cx="3676650" cy="3461389"/>
                    </a:xfrm>
                    <a:prstGeom prst="rect">
                      <a:avLst/>
                    </a:prstGeom>
                    <a:noFill/>
                    <a:ln w="9525">
                      <a:noFill/>
                      <a:miter lim="800000"/>
                      <a:headEnd/>
                      <a:tailEnd/>
                    </a:ln>
                  </pic:spPr>
                </pic:pic>
              </a:graphicData>
            </a:graphic>
          </wp:inline>
        </w:drawing>
      </w:r>
    </w:p>
    <w:p w:rsidR="00A01DC7" w:rsidRPr="00A01DC7" w:rsidRDefault="00A01DC7" w:rsidP="00A01DC7">
      <w:pPr>
        <w:pStyle w:val="MyText"/>
        <w:numPr>
          <w:ilvl w:val="1"/>
          <w:numId w:val="3"/>
        </w:numPr>
        <w:spacing w:after="240"/>
        <w:ind w:hanging="289"/>
        <w:jc w:val="center"/>
        <w:rPr>
          <w:szCs w:val="24"/>
        </w:rPr>
      </w:pPr>
      <w:r w:rsidRPr="00C353CB">
        <w:rPr>
          <w:szCs w:val="24"/>
        </w:rPr>
        <w:t xml:space="preserve">att. </w:t>
      </w:r>
      <w:r>
        <w:rPr>
          <w:szCs w:val="24"/>
        </w:rPr>
        <w:t>Pacientu reģistrēšanas, labošanas forma</w:t>
      </w:r>
      <w:r w:rsidRPr="00C353CB">
        <w:rPr>
          <w:szCs w:val="24"/>
        </w:rPr>
        <w:t>.</w:t>
      </w:r>
    </w:p>
    <w:p w:rsidR="003146FF" w:rsidRPr="00A01DC7" w:rsidRDefault="00A01DC7" w:rsidP="00A01DC7">
      <w:pPr>
        <w:spacing w:line="360" w:lineRule="auto"/>
        <w:jc w:val="center"/>
        <w:rPr>
          <w:lang w:val="lv-LV"/>
        </w:rPr>
      </w:pPr>
      <w:r w:rsidRPr="00A01DC7">
        <w:rPr>
          <w:noProof/>
        </w:rPr>
        <w:lastRenderedPageBreak/>
        <w:drawing>
          <wp:inline distT="0" distB="0" distL="0" distR="0">
            <wp:extent cx="2962275" cy="1545887"/>
            <wp:effectExtent l="19050" t="0" r="9525" b="0"/>
            <wp:docPr id="25"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a:srcRect/>
                    <a:stretch>
                      <a:fillRect/>
                    </a:stretch>
                  </pic:blipFill>
                  <pic:spPr bwMode="auto">
                    <a:xfrm>
                      <a:off x="0" y="0"/>
                      <a:ext cx="2962275" cy="1545887"/>
                    </a:xfrm>
                    <a:prstGeom prst="rect">
                      <a:avLst/>
                    </a:prstGeom>
                    <a:noFill/>
                    <a:ln w="9525">
                      <a:noFill/>
                      <a:miter lim="800000"/>
                      <a:headEnd/>
                      <a:tailEnd/>
                    </a:ln>
                  </pic:spPr>
                </pic:pic>
              </a:graphicData>
            </a:graphic>
          </wp:inline>
        </w:drawing>
      </w:r>
    </w:p>
    <w:p w:rsidR="00A01DC7" w:rsidRPr="00A01DC7" w:rsidRDefault="00A01DC7" w:rsidP="00A01DC7">
      <w:pPr>
        <w:pStyle w:val="MyText"/>
        <w:numPr>
          <w:ilvl w:val="1"/>
          <w:numId w:val="3"/>
        </w:numPr>
        <w:spacing w:after="240"/>
        <w:ind w:hanging="289"/>
        <w:jc w:val="center"/>
        <w:rPr>
          <w:szCs w:val="24"/>
        </w:rPr>
      </w:pPr>
      <w:r w:rsidRPr="00C353CB">
        <w:rPr>
          <w:szCs w:val="24"/>
        </w:rPr>
        <w:t xml:space="preserve">att. </w:t>
      </w:r>
      <w:r>
        <w:rPr>
          <w:szCs w:val="24"/>
        </w:rPr>
        <w:t>Formas papilddati</w:t>
      </w:r>
      <w:r w:rsidRPr="00C353CB">
        <w:rPr>
          <w:szCs w:val="24"/>
        </w:rPr>
        <w:t>.</w:t>
      </w:r>
    </w:p>
    <w:p w:rsidR="00A01DC7" w:rsidRDefault="00A01DC7" w:rsidP="00A01DC7">
      <w:pPr>
        <w:pStyle w:val="2"/>
        <w:numPr>
          <w:ilvl w:val="1"/>
          <w:numId w:val="1"/>
        </w:numPr>
        <w:spacing w:after="240"/>
        <w:rPr>
          <w:color w:val="auto"/>
          <w:sz w:val="24"/>
          <w:szCs w:val="24"/>
          <w:lang w:val="lv-LV"/>
        </w:rPr>
      </w:pPr>
      <w:bookmarkStart w:id="6" w:name="_Toc229550827"/>
      <w:r>
        <w:rPr>
          <w:color w:val="auto"/>
          <w:sz w:val="24"/>
          <w:szCs w:val="24"/>
          <w:lang w:val="lv-LV"/>
        </w:rPr>
        <w:t>Pacientu saraksta pārskatīšanas forma</w:t>
      </w:r>
      <w:bookmarkEnd w:id="6"/>
    </w:p>
    <w:p w:rsidR="00F1795D" w:rsidRPr="00F1795D" w:rsidRDefault="00F1795D" w:rsidP="00EE5C4E">
      <w:pPr>
        <w:spacing w:line="360" w:lineRule="auto"/>
        <w:ind w:firstLine="720"/>
        <w:jc w:val="both"/>
        <w:rPr>
          <w:lang w:val="lv-LV"/>
        </w:rPr>
      </w:pPr>
      <w:r>
        <w:rPr>
          <w:rFonts w:ascii="Times New Roman" w:hAnsi="Times New Roman" w:cs="Times New Roman"/>
          <w:sz w:val="24"/>
          <w:szCs w:val="24"/>
          <w:lang w:val="lv-LV"/>
        </w:rPr>
        <w:t>Pacientu</w:t>
      </w:r>
      <w:r w:rsidRPr="00F1795D">
        <w:rPr>
          <w:rFonts w:ascii="Times New Roman" w:hAnsi="Times New Roman" w:cs="Times New Roman"/>
          <w:sz w:val="24"/>
          <w:szCs w:val="24"/>
          <w:lang w:val="lv-LV"/>
        </w:rPr>
        <w:t xml:space="preserve"> </w:t>
      </w:r>
      <w:r>
        <w:rPr>
          <w:rFonts w:ascii="Times New Roman" w:hAnsi="Times New Roman" w:cs="Times New Roman"/>
          <w:sz w:val="24"/>
          <w:szCs w:val="24"/>
          <w:lang w:val="lv-LV"/>
        </w:rPr>
        <w:t xml:space="preserve">personīgo datu izvadi saraksta veidā nodrošina „Pacientu saraksts” </w:t>
      </w:r>
      <w:r w:rsidR="000B2550">
        <w:rPr>
          <w:rFonts w:ascii="Times New Roman" w:hAnsi="Times New Roman" w:cs="Times New Roman"/>
          <w:sz w:val="24"/>
          <w:szCs w:val="24"/>
          <w:lang w:val="lv-LV"/>
        </w:rPr>
        <w:t xml:space="preserve">forma </w:t>
      </w:r>
      <w:r>
        <w:rPr>
          <w:rFonts w:ascii="Times New Roman" w:hAnsi="Times New Roman" w:cs="Times New Roman"/>
          <w:sz w:val="24"/>
          <w:szCs w:val="24"/>
          <w:lang w:val="lv-LV"/>
        </w:rPr>
        <w:t xml:space="preserve">(skatīt. 1.15. attēlu).  </w:t>
      </w:r>
      <w:r w:rsidR="00EE5C4E">
        <w:rPr>
          <w:rFonts w:ascii="Times New Roman" w:hAnsi="Times New Roman" w:cs="Times New Roman"/>
          <w:sz w:val="24"/>
          <w:szCs w:val="24"/>
          <w:lang w:val="lv-LV"/>
        </w:rPr>
        <w:t xml:space="preserve">Tā ir pieejama no galvenās formas „Pacienti” izvēlnes, izpildot darbību „Saraksts” (skatīt. 1.6. attēlu). </w:t>
      </w:r>
    </w:p>
    <w:p w:rsidR="00A01DC7" w:rsidRDefault="00A01DC7" w:rsidP="00F1795D">
      <w:pPr>
        <w:spacing w:line="360" w:lineRule="auto"/>
        <w:ind w:left="-284"/>
        <w:rPr>
          <w:lang w:val="lv-LV"/>
        </w:rPr>
      </w:pPr>
      <w:r>
        <w:rPr>
          <w:noProof/>
        </w:rPr>
        <w:drawing>
          <wp:inline distT="0" distB="0" distL="0" distR="0">
            <wp:extent cx="6419743" cy="1771650"/>
            <wp:effectExtent l="19050" t="0" r="107"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a:srcRect/>
                    <a:stretch>
                      <a:fillRect/>
                    </a:stretch>
                  </pic:blipFill>
                  <pic:spPr bwMode="auto">
                    <a:xfrm>
                      <a:off x="0" y="0"/>
                      <a:ext cx="6419743" cy="1771650"/>
                    </a:xfrm>
                    <a:prstGeom prst="rect">
                      <a:avLst/>
                    </a:prstGeom>
                    <a:noFill/>
                    <a:ln w="9525">
                      <a:noFill/>
                      <a:miter lim="800000"/>
                      <a:headEnd/>
                      <a:tailEnd/>
                    </a:ln>
                  </pic:spPr>
                </pic:pic>
              </a:graphicData>
            </a:graphic>
          </wp:inline>
        </w:drawing>
      </w:r>
    </w:p>
    <w:p w:rsidR="00EE5C4E" w:rsidRDefault="00EE5C4E" w:rsidP="00EE5C4E">
      <w:pPr>
        <w:pStyle w:val="MyText"/>
        <w:numPr>
          <w:ilvl w:val="1"/>
          <w:numId w:val="3"/>
        </w:numPr>
        <w:spacing w:after="240"/>
        <w:ind w:hanging="289"/>
        <w:jc w:val="center"/>
        <w:rPr>
          <w:szCs w:val="24"/>
        </w:rPr>
      </w:pPr>
      <w:r w:rsidRPr="00C353CB">
        <w:rPr>
          <w:szCs w:val="24"/>
        </w:rPr>
        <w:t xml:space="preserve">att. </w:t>
      </w:r>
      <w:r>
        <w:rPr>
          <w:szCs w:val="24"/>
        </w:rPr>
        <w:t>Pacientu saraksta pārskatīšanas forma</w:t>
      </w:r>
      <w:r w:rsidRPr="00C353CB">
        <w:rPr>
          <w:szCs w:val="24"/>
        </w:rPr>
        <w:t>.</w:t>
      </w:r>
    </w:p>
    <w:p w:rsidR="00EE5C4E" w:rsidRPr="00CE5DBC" w:rsidRDefault="00EE5C4E" w:rsidP="00F4317E">
      <w:pPr>
        <w:pStyle w:val="MyText"/>
        <w:spacing w:after="240"/>
        <w:rPr>
          <w:szCs w:val="24"/>
        </w:rPr>
      </w:pPr>
      <w:r>
        <w:rPr>
          <w:szCs w:val="24"/>
        </w:rPr>
        <w:t xml:space="preserve">Dota forma </w:t>
      </w:r>
      <w:r w:rsidR="00E1457A">
        <w:rPr>
          <w:szCs w:val="24"/>
        </w:rPr>
        <w:t>arī satur rīkjoslu pamatdarbību nodrošināšanai ar ierakstu kopumu. Par cik dota forma ir pieeja</w:t>
      </w:r>
      <w:r w:rsidR="00F4317E">
        <w:rPr>
          <w:szCs w:val="24"/>
        </w:rPr>
        <w:t>ma</w:t>
      </w:r>
      <w:r w:rsidR="00E1457A">
        <w:rPr>
          <w:szCs w:val="24"/>
        </w:rPr>
        <w:t xml:space="preserve"> gan administratoram, gan reģistratūras darbiniekiem, gan ārstiem</w:t>
      </w:r>
      <w:r w:rsidR="00F4317E">
        <w:rPr>
          <w:szCs w:val="24"/>
        </w:rPr>
        <w:t>, tā atkarība no lietotāja kvalifikācijas, kurš pašreiz darbojas ar formu, liedz tās vai citas darbības</w:t>
      </w:r>
      <w:r w:rsidR="00E1457A">
        <w:rPr>
          <w:szCs w:val="24"/>
        </w:rPr>
        <w:t xml:space="preserve"> </w:t>
      </w:r>
      <w:r w:rsidR="00F4317E">
        <w:rPr>
          <w:szCs w:val="24"/>
        </w:rPr>
        <w:t>(skatīt. 1.16. attēlu).</w:t>
      </w:r>
    </w:p>
    <w:p w:rsidR="00EE5C4E" w:rsidRDefault="007B4958" w:rsidP="00EE5C4E">
      <w:pPr>
        <w:spacing w:line="360" w:lineRule="auto"/>
        <w:ind w:firstLine="709"/>
        <w:jc w:val="center"/>
        <w:rPr>
          <w:lang w:val="lv-LV"/>
        </w:rPr>
      </w:pPr>
      <w:r w:rsidRPr="007B4958">
        <w:rPr>
          <w:noProof/>
          <w:lang w:val="ru-RU" w:eastAsia="ru-RU"/>
        </w:rPr>
        <w:pict>
          <v:group id="_x0000_s1052" style="position:absolute;left:0;text-align:left;margin-left:144.45pt;margin-top:39.95pt;width:232.4pt;height:24pt;z-index:251675648" coordorigin="4590,13035" coordsize="4648,480">
            <v:shape id="_x0000_s1041" type="#_x0000_t202" style="position:absolute;left:4590;top:13110;width:390;height:405" strokecolor="white [3212]">
              <v:textbox style="mso-next-textbox:#_x0000_s1041">
                <w:txbxContent>
                  <w:p w:rsidR="00374810" w:rsidRPr="003D778C" w:rsidRDefault="00374810">
                    <w:pPr>
                      <w:rPr>
                        <w:lang w:val="lv-LV"/>
                      </w:rPr>
                    </w:pPr>
                    <w:r>
                      <w:rPr>
                        <w:lang w:val="lv-LV"/>
                      </w:rPr>
                      <w:t>1</w:t>
                    </w:r>
                  </w:p>
                </w:txbxContent>
              </v:textbox>
            </v:shape>
            <v:shape id="_x0000_s1043" type="#_x0000_t202" style="position:absolute;left:5128;top:13110;width:390;height:405" strokecolor="white [3212]">
              <v:textbox>
                <w:txbxContent>
                  <w:p w:rsidR="00374810" w:rsidRPr="008B238A" w:rsidRDefault="00374810" w:rsidP="003D778C">
                    <w:pPr>
                      <w:rPr>
                        <w:lang w:val="lv-LV"/>
                      </w:rPr>
                    </w:pPr>
                    <w:r>
                      <w:rPr>
                        <w:noProof/>
                        <w:lang w:val="lv-LV" w:eastAsia="ru-RU"/>
                      </w:rPr>
                      <w:t>2</w:t>
                    </w:r>
                  </w:p>
                </w:txbxContent>
              </v:textbox>
            </v:shape>
            <v:shape id="_x0000_s1044" type="#_x0000_t202" style="position:absolute;left:5623;top:13110;width:390;height:405" strokecolor="white [3212]">
              <v:textbox>
                <w:txbxContent>
                  <w:p w:rsidR="00374810" w:rsidRPr="003D778C" w:rsidRDefault="00374810" w:rsidP="003D778C">
                    <w:pPr>
                      <w:rPr>
                        <w:lang w:val="lv-LV"/>
                      </w:rPr>
                    </w:pPr>
                    <w:r>
                      <w:rPr>
                        <w:lang w:val="lv-LV"/>
                      </w:rPr>
                      <w:t>3</w:t>
                    </w:r>
                  </w:p>
                </w:txbxContent>
              </v:textbox>
            </v:shape>
            <v:shape id="_x0000_s1045" type="#_x0000_t202" style="position:absolute;left:8458;top:13035;width:390;height:405" strokecolor="white [3212]">
              <v:textbox>
                <w:txbxContent>
                  <w:p w:rsidR="00374810" w:rsidRPr="003D778C" w:rsidRDefault="00374810" w:rsidP="003D778C">
                    <w:pPr>
                      <w:rPr>
                        <w:lang w:val="lv-LV"/>
                      </w:rPr>
                    </w:pPr>
                    <w:r>
                      <w:rPr>
                        <w:lang w:val="lv-LV"/>
                      </w:rPr>
                      <w:t>4</w:t>
                    </w:r>
                  </w:p>
                </w:txbxContent>
              </v:textbox>
            </v:shape>
            <v:shape id="_x0000_s1046" type="#_x0000_t202" style="position:absolute;left:8848;top:13035;width:390;height:405" strokecolor="white [3212]">
              <v:textbox>
                <w:txbxContent>
                  <w:p w:rsidR="00374810" w:rsidRPr="003D778C" w:rsidRDefault="00374810" w:rsidP="003D778C">
                    <w:pPr>
                      <w:rPr>
                        <w:lang w:val="lv-LV"/>
                      </w:rPr>
                    </w:pPr>
                    <w:r>
                      <w:rPr>
                        <w:lang w:val="lv-LV"/>
                      </w:rPr>
                      <w:t>5</w:t>
                    </w:r>
                  </w:p>
                </w:txbxContent>
              </v:textbox>
            </v:shape>
          </v:group>
        </w:pict>
      </w:r>
      <w:r w:rsidRPr="007B4958">
        <w:rPr>
          <w:noProof/>
          <w:lang w:val="ru-RU" w:eastAsia="ru-RU"/>
        </w:rPr>
        <w:pict>
          <v:shape id="_x0000_s1039" type="#_x0000_t32" style="position:absolute;left:0;text-align:left;margin-left:347.7pt;margin-top:21.2pt;width:0;height:18pt;z-index:251671552" o:connectortype="straight">
            <v:stroke endarrow="block"/>
          </v:shape>
        </w:pict>
      </w:r>
      <w:r w:rsidRPr="007B4958">
        <w:rPr>
          <w:noProof/>
          <w:lang w:val="ru-RU" w:eastAsia="ru-RU"/>
        </w:rPr>
        <w:pict>
          <v:shape id="_x0000_s1036" type="#_x0000_t32" style="position:absolute;left:0;text-align:left;margin-left:205.2pt;margin-top:21.2pt;width:0;height:18pt;z-index:251668480" o:connectortype="straight">
            <v:stroke endarrow="block"/>
          </v:shape>
        </w:pict>
      </w:r>
      <w:r w:rsidRPr="007B4958">
        <w:rPr>
          <w:noProof/>
          <w:szCs w:val="24"/>
          <w:lang w:val="ru-RU" w:eastAsia="ru-RU"/>
        </w:rPr>
        <w:pict>
          <v:shape id="_x0000_s1040" type="#_x0000_t32" style="position:absolute;left:0;text-align:left;margin-left:366.45pt;margin-top:19.7pt;width:0;height:19.5pt;z-index:251672576" o:connectortype="straight">
            <v:stroke endarrow="block"/>
          </v:shape>
        </w:pict>
      </w:r>
      <w:r w:rsidRPr="007B4958">
        <w:rPr>
          <w:noProof/>
          <w:szCs w:val="24"/>
          <w:lang w:val="ru-RU" w:eastAsia="ru-RU"/>
        </w:rPr>
        <w:pict>
          <v:shape id="_x0000_s1038" type="#_x0000_t32" style="position:absolute;left:0;text-align:left;margin-left:154.95pt;margin-top:23.45pt;width:0;height:16.5pt;z-index:251670528" o:connectortype="straight">
            <v:stroke endarrow="block"/>
          </v:shape>
        </w:pict>
      </w:r>
      <w:r w:rsidRPr="007B4958">
        <w:rPr>
          <w:noProof/>
          <w:szCs w:val="24"/>
          <w:lang w:val="ru-RU" w:eastAsia="ru-RU"/>
        </w:rPr>
        <w:pict>
          <v:shape id="_x0000_s1037" type="#_x0000_t32" style="position:absolute;left:0;text-align:left;margin-left:179.7pt;margin-top:21.95pt;width:0;height:16.5pt;z-index:251669504" o:connectortype="straight">
            <v:stroke endarrow="block"/>
          </v:shape>
        </w:pict>
      </w:r>
      <w:r w:rsidR="00EE5C4E">
        <w:rPr>
          <w:noProof/>
        </w:rPr>
        <w:drawing>
          <wp:inline distT="0" distB="0" distL="0" distR="0">
            <wp:extent cx="3114675" cy="314325"/>
            <wp:effectExtent l="19050" t="0" r="952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3"/>
                    <a:srcRect/>
                    <a:stretch>
                      <a:fillRect/>
                    </a:stretch>
                  </pic:blipFill>
                  <pic:spPr bwMode="auto">
                    <a:xfrm>
                      <a:off x="0" y="0"/>
                      <a:ext cx="3114675" cy="314325"/>
                    </a:xfrm>
                    <a:prstGeom prst="rect">
                      <a:avLst/>
                    </a:prstGeom>
                    <a:noFill/>
                    <a:ln w="9525">
                      <a:noFill/>
                      <a:miter lim="800000"/>
                      <a:headEnd/>
                      <a:tailEnd/>
                    </a:ln>
                  </pic:spPr>
                </pic:pic>
              </a:graphicData>
            </a:graphic>
          </wp:inline>
        </w:drawing>
      </w:r>
    </w:p>
    <w:p w:rsidR="00F4317E" w:rsidRDefault="00F4317E" w:rsidP="00EE5C4E">
      <w:pPr>
        <w:spacing w:line="360" w:lineRule="auto"/>
        <w:ind w:firstLine="709"/>
        <w:jc w:val="center"/>
        <w:rPr>
          <w:lang w:val="lv-LV"/>
        </w:rPr>
      </w:pPr>
    </w:p>
    <w:p w:rsidR="00F4317E" w:rsidRPr="00CE5DBC" w:rsidRDefault="00F4317E" w:rsidP="00F4317E">
      <w:pPr>
        <w:pStyle w:val="MyText"/>
        <w:numPr>
          <w:ilvl w:val="1"/>
          <w:numId w:val="3"/>
        </w:numPr>
        <w:spacing w:after="240"/>
        <w:ind w:hanging="289"/>
        <w:jc w:val="center"/>
        <w:rPr>
          <w:szCs w:val="24"/>
        </w:rPr>
      </w:pPr>
      <w:r w:rsidRPr="00C353CB">
        <w:rPr>
          <w:szCs w:val="24"/>
        </w:rPr>
        <w:t xml:space="preserve">att. </w:t>
      </w:r>
      <w:r>
        <w:rPr>
          <w:szCs w:val="24"/>
        </w:rPr>
        <w:t xml:space="preserve">Pacientu saraksta pārskatīšanas </w:t>
      </w:r>
      <w:r w:rsidR="003D778C">
        <w:rPr>
          <w:szCs w:val="24"/>
        </w:rPr>
        <w:t xml:space="preserve">formas </w:t>
      </w:r>
      <w:r>
        <w:rPr>
          <w:szCs w:val="24"/>
        </w:rPr>
        <w:t>rīkjosla</w:t>
      </w:r>
      <w:r w:rsidRPr="00C353CB">
        <w:rPr>
          <w:szCs w:val="24"/>
        </w:rPr>
        <w:t>.</w:t>
      </w:r>
    </w:p>
    <w:p w:rsidR="00732144" w:rsidRDefault="00732144" w:rsidP="00732144">
      <w:pPr>
        <w:spacing w:after="0" w:line="360" w:lineRule="auto"/>
        <w:ind w:firstLine="709"/>
        <w:jc w:val="both"/>
        <w:rPr>
          <w:rFonts w:ascii="Times New Roman" w:hAnsi="Times New Roman" w:cs="Times New Roman"/>
          <w:sz w:val="24"/>
          <w:szCs w:val="24"/>
          <w:lang w:val="lv-LV"/>
        </w:rPr>
      </w:pPr>
      <w:r>
        <w:rPr>
          <w:rFonts w:ascii="Times New Roman" w:hAnsi="Times New Roman" w:cs="Times New Roman"/>
          <w:sz w:val="24"/>
          <w:szCs w:val="24"/>
          <w:lang w:val="lv-LV"/>
        </w:rPr>
        <w:lastRenderedPageBreak/>
        <w:t>Šādas darbības ir:</w:t>
      </w:r>
    </w:p>
    <w:p w:rsidR="00732144" w:rsidRDefault="00924B3F" w:rsidP="00732144">
      <w:pPr>
        <w:pStyle w:val="a9"/>
        <w:numPr>
          <w:ilvl w:val="0"/>
          <w:numId w:val="16"/>
        </w:numPr>
        <w:spacing w:after="0" w:line="360" w:lineRule="auto"/>
        <w:jc w:val="both"/>
        <w:rPr>
          <w:rFonts w:ascii="Times New Roman" w:hAnsi="Times New Roman" w:cs="Times New Roman"/>
          <w:sz w:val="24"/>
          <w:szCs w:val="24"/>
          <w:lang w:val="lv-LV"/>
        </w:rPr>
      </w:pPr>
      <w:r>
        <w:rPr>
          <w:rFonts w:ascii="Times New Roman" w:hAnsi="Times New Roman" w:cs="Times New Roman"/>
          <w:sz w:val="24"/>
          <w:szCs w:val="24"/>
          <w:lang w:val="lv-LV"/>
        </w:rPr>
        <w:t>p</w:t>
      </w:r>
      <w:r w:rsidR="002A1BB8" w:rsidRPr="00732144">
        <w:rPr>
          <w:rFonts w:ascii="Times New Roman" w:hAnsi="Times New Roman" w:cs="Times New Roman"/>
          <w:sz w:val="24"/>
          <w:szCs w:val="24"/>
          <w:lang w:val="lv-LV"/>
        </w:rPr>
        <w:t>acientu personīgo datu labošana, kuru nodrošina rīkjoslas poga „Labot</w:t>
      </w:r>
      <w:r w:rsidR="00732144" w:rsidRPr="00732144">
        <w:rPr>
          <w:rFonts w:ascii="Times New Roman" w:hAnsi="Times New Roman" w:cs="Times New Roman"/>
          <w:sz w:val="24"/>
          <w:szCs w:val="24"/>
          <w:lang w:val="lv-LV"/>
        </w:rPr>
        <w:t xml:space="preserve"> pacientu” (1. elements 1.16. attēlā</w:t>
      </w:r>
      <w:r w:rsidR="002A1BB8" w:rsidRPr="00732144">
        <w:rPr>
          <w:rFonts w:ascii="Times New Roman" w:hAnsi="Times New Roman" w:cs="Times New Roman"/>
          <w:sz w:val="24"/>
          <w:szCs w:val="24"/>
          <w:lang w:val="lv-LV"/>
        </w:rPr>
        <w:t>)</w:t>
      </w:r>
      <w:r w:rsidR="00732144">
        <w:rPr>
          <w:rFonts w:ascii="Times New Roman" w:hAnsi="Times New Roman" w:cs="Times New Roman"/>
          <w:sz w:val="24"/>
          <w:szCs w:val="24"/>
          <w:lang w:val="lv-LV"/>
        </w:rPr>
        <w:t>.</w:t>
      </w:r>
      <w:r w:rsidR="00732144" w:rsidRPr="00732144">
        <w:rPr>
          <w:rFonts w:ascii="Times New Roman" w:hAnsi="Times New Roman" w:cs="Times New Roman"/>
          <w:sz w:val="24"/>
          <w:szCs w:val="24"/>
          <w:lang w:val="lv-LV"/>
        </w:rPr>
        <w:t xml:space="preserve"> </w:t>
      </w:r>
      <w:r w:rsidR="00732144">
        <w:rPr>
          <w:rFonts w:ascii="Times New Roman" w:hAnsi="Times New Roman" w:cs="Times New Roman"/>
          <w:sz w:val="24"/>
          <w:szCs w:val="24"/>
          <w:lang w:val="lv-LV"/>
        </w:rPr>
        <w:t xml:space="preserve">Tā </w:t>
      </w:r>
      <w:r w:rsidR="00732144" w:rsidRPr="00732144">
        <w:rPr>
          <w:rFonts w:ascii="Times New Roman" w:hAnsi="Times New Roman" w:cs="Times New Roman"/>
          <w:sz w:val="24"/>
          <w:szCs w:val="24"/>
          <w:lang w:val="lv-LV"/>
        </w:rPr>
        <w:t xml:space="preserve">ir pieejama vienīgi reģistratūras darbiniekiem; </w:t>
      </w:r>
    </w:p>
    <w:p w:rsidR="00F4317E" w:rsidRDefault="00924B3F" w:rsidP="00732144">
      <w:pPr>
        <w:pStyle w:val="a9"/>
        <w:numPr>
          <w:ilvl w:val="0"/>
          <w:numId w:val="16"/>
        </w:numPr>
        <w:spacing w:after="0" w:line="360" w:lineRule="auto"/>
        <w:jc w:val="both"/>
        <w:rPr>
          <w:rFonts w:ascii="Times New Roman" w:hAnsi="Times New Roman" w:cs="Times New Roman"/>
          <w:sz w:val="24"/>
          <w:szCs w:val="24"/>
          <w:lang w:val="lv-LV"/>
        </w:rPr>
      </w:pPr>
      <w:r>
        <w:rPr>
          <w:rFonts w:ascii="Times New Roman" w:hAnsi="Times New Roman" w:cs="Times New Roman"/>
          <w:sz w:val="24"/>
          <w:szCs w:val="24"/>
          <w:lang w:val="lv-LV"/>
        </w:rPr>
        <w:t>p</w:t>
      </w:r>
      <w:r w:rsidR="00732144" w:rsidRPr="00732144">
        <w:rPr>
          <w:rFonts w:ascii="Times New Roman" w:hAnsi="Times New Roman" w:cs="Times New Roman"/>
          <w:sz w:val="24"/>
          <w:szCs w:val="24"/>
          <w:lang w:val="lv-LV"/>
        </w:rPr>
        <w:t>acienta dzēšana, kuru nodrošina poga „Dzēst pacientu” (2. elements 1.16. attēl</w:t>
      </w:r>
      <w:r>
        <w:rPr>
          <w:rFonts w:ascii="Times New Roman" w:hAnsi="Times New Roman" w:cs="Times New Roman"/>
          <w:sz w:val="24"/>
          <w:szCs w:val="24"/>
          <w:lang w:val="lv-LV"/>
        </w:rPr>
        <w:t>ā</w:t>
      </w:r>
      <w:r w:rsidR="00732144" w:rsidRPr="00732144">
        <w:rPr>
          <w:rFonts w:ascii="Times New Roman" w:hAnsi="Times New Roman" w:cs="Times New Roman"/>
          <w:sz w:val="24"/>
          <w:szCs w:val="24"/>
          <w:lang w:val="lv-LV"/>
        </w:rPr>
        <w:t>)</w:t>
      </w:r>
      <w:r w:rsidR="00732144">
        <w:rPr>
          <w:rFonts w:ascii="Times New Roman" w:hAnsi="Times New Roman" w:cs="Times New Roman"/>
          <w:sz w:val="24"/>
          <w:szCs w:val="24"/>
          <w:lang w:val="lv-LV"/>
        </w:rPr>
        <w:t>. Tā</w:t>
      </w:r>
      <w:r w:rsidR="00732144" w:rsidRPr="00732144">
        <w:rPr>
          <w:rFonts w:ascii="Times New Roman" w:hAnsi="Times New Roman" w:cs="Times New Roman"/>
          <w:sz w:val="24"/>
          <w:szCs w:val="24"/>
          <w:lang w:val="lv-LV"/>
        </w:rPr>
        <w:t xml:space="preserve"> pieejama vienīgi administratoram; </w:t>
      </w:r>
    </w:p>
    <w:p w:rsidR="00924B3F" w:rsidRDefault="00924B3F" w:rsidP="00732144">
      <w:pPr>
        <w:pStyle w:val="a9"/>
        <w:numPr>
          <w:ilvl w:val="0"/>
          <w:numId w:val="16"/>
        </w:numPr>
        <w:spacing w:after="0" w:line="360" w:lineRule="auto"/>
        <w:jc w:val="both"/>
        <w:rPr>
          <w:rFonts w:ascii="Times New Roman" w:hAnsi="Times New Roman" w:cs="Times New Roman"/>
          <w:sz w:val="24"/>
          <w:szCs w:val="24"/>
          <w:lang w:val="lv-LV"/>
        </w:rPr>
      </w:pPr>
      <w:r>
        <w:rPr>
          <w:rFonts w:ascii="Times New Roman" w:hAnsi="Times New Roman" w:cs="Times New Roman"/>
          <w:sz w:val="24"/>
          <w:szCs w:val="24"/>
          <w:lang w:val="lv-LV"/>
        </w:rPr>
        <w:t>p</w:t>
      </w:r>
      <w:r w:rsidR="00732144">
        <w:rPr>
          <w:rFonts w:ascii="Times New Roman" w:hAnsi="Times New Roman" w:cs="Times New Roman"/>
          <w:sz w:val="24"/>
          <w:szCs w:val="24"/>
          <w:lang w:val="lv-LV"/>
        </w:rPr>
        <w:t>acienta saraksta atjaunošana, kuru nodrošina poga „Atjaunot” (3. elements 1.16. attēl</w:t>
      </w:r>
      <w:r>
        <w:rPr>
          <w:rFonts w:ascii="Times New Roman" w:hAnsi="Times New Roman" w:cs="Times New Roman"/>
          <w:sz w:val="24"/>
          <w:szCs w:val="24"/>
          <w:lang w:val="lv-LV"/>
        </w:rPr>
        <w:t>ā</w:t>
      </w:r>
      <w:r w:rsidR="00732144">
        <w:rPr>
          <w:rFonts w:ascii="Times New Roman" w:hAnsi="Times New Roman" w:cs="Times New Roman"/>
          <w:sz w:val="24"/>
          <w:szCs w:val="24"/>
          <w:lang w:val="lv-LV"/>
        </w:rPr>
        <w:t>)</w:t>
      </w:r>
      <w:r>
        <w:rPr>
          <w:rFonts w:ascii="Times New Roman" w:hAnsi="Times New Roman" w:cs="Times New Roman"/>
          <w:sz w:val="24"/>
          <w:szCs w:val="24"/>
          <w:lang w:val="lv-LV"/>
        </w:rPr>
        <w:t>. Tā ir pieejama visiem dotas formas lietotājiem.</w:t>
      </w:r>
    </w:p>
    <w:p w:rsidR="00303708" w:rsidRPr="000B2550" w:rsidRDefault="00732144" w:rsidP="000B2550">
      <w:pPr>
        <w:pStyle w:val="a9"/>
        <w:numPr>
          <w:ilvl w:val="0"/>
          <w:numId w:val="16"/>
        </w:numPr>
        <w:spacing w:after="0" w:line="360" w:lineRule="auto"/>
        <w:jc w:val="both"/>
        <w:rPr>
          <w:rFonts w:ascii="Times New Roman" w:hAnsi="Times New Roman" w:cs="Times New Roman"/>
          <w:sz w:val="24"/>
          <w:szCs w:val="24"/>
          <w:lang w:val="lv-LV"/>
        </w:rPr>
      </w:pPr>
      <w:r>
        <w:rPr>
          <w:rFonts w:ascii="Times New Roman" w:hAnsi="Times New Roman" w:cs="Times New Roman"/>
          <w:sz w:val="24"/>
          <w:szCs w:val="24"/>
          <w:lang w:val="lv-LV"/>
        </w:rPr>
        <w:t xml:space="preserve"> </w:t>
      </w:r>
      <w:r w:rsidR="00924B3F">
        <w:rPr>
          <w:rFonts w:ascii="Times New Roman" w:hAnsi="Times New Roman" w:cs="Times New Roman"/>
          <w:sz w:val="24"/>
          <w:szCs w:val="24"/>
          <w:lang w:val="lv-LV"/>
        </w:rPr>
        <w:t xml:space="preserve">ierakstu atlasīšana pēc atlases laukā (4. elements 1.16. attēlā) ievadītas pacienta uzvārda vērtības ar pogas „Meklēt” (5. elements 1.16. attēlā) palīdzību. Šāda darbība ir pieejama visiem dotas formas lietotājiem. </w:t>
      </w:r>
    </w:p>
    <w:p w:rsidR="00303708" w:rsidRPr="00303708" w:rsidRDefault="004F71EF" w:rsidP="000B2550">
      <w:pPr>
        <w:spacing w:after="0" w:line="360" w:lineRule="auto"/>
        <w:ind w:firstLine="360"/>
        <w:jc w:val="both"/>
        <w:rPr>
          <w:rFonts w:ascii="Times New Roman" w:hAnsi="Times New Roman" w:cs="Times New Roman"/>
          <w:sz w:val="24"/>
          <w:szCs w:val="24"/>
          <w:lang w:val="lv-LV"/>
        </w:rPr>
      </w:pPr>
      <w:r>
        <w:rPr>
          <w:rFonts w:ascii="Times New Roman" w:hAnsi="Times New Roman" w:cs="Times New Roman"/>
          <w:sz w:val="24"/>
          <w:szCs w:val="24"/>
          <w:lang w:val="lv-LV"/>
        </w:rPr>
        <w:t xml:space="preserve">Pacientu saraksta pārskatīšanas forma ārstiem ļauj pārskatīt tikai savu pacientu personīgos datus. </w:t>
      </w:r>
    </w:p>
    <w:p w:rsidR="004F71EF" w:rsidRPr="00B55A33" w:rsidRDefault="00303708" w:rsidP="004F71EF">
      <w:pPr>
        <w:pStyle w:val="2"/>
        <w:numPr>
          <w:ilvl w:val="1"/>
          <w:numId w:val="1"/>
        </w:numPr>
        <w:spacing w:after="240"/>
        <w:rPr>
          <w:color w:val="auto"/>
          <w:sz w:val="24"/>
          <w:szCs w:val="24"/>
          <w:lang w:val="lv-LV"/>
        </w:rPr>
      </w:pPr>
      <w:bookmarkStart w:id="7" w:name="_Toc229550828"/>
      <w:r>
        <w:rPr>
          <w:color w:val="auto"/>
          <w:sz w:val="24"/>
          <w:szCs w:val="24"/>
          <w:lang w:val="lv-LV"/>
        </w:rPr>
        <w:t>Darbinieku reģistrēšanas, labošanas un profilu modifikācijas forma</w:t>
      </w:r>
      <w:bookmarkEnd w:id="7"/>
    </w:p>
    <w:p w:rsidR="00955DEA" w:rsidRDefault="00B55A33" w:rsidP="00B55A33">
      <w:pPr>
        <w:spacing w:after="0" w:line="360" w:lineRule="auto"/>
        <w:ind w:firstLine="720"/>
        <w:jc w:val="both"/>
        <w:rPr>
          <w:rFonts w:ascii="Times New Roman" w:hAnsi="Times New Roman" w:cs="Times New Roman"/>
          <w:sz w:val="24"/>
          <w:szCs w:val="24"/>
          <w:lang w:val="lv-LV"/>
        </w:rPr>
      </w:pPr>
      <w:r>
        <w:rPr>
          <w:rFonts w:ascii="Times New Roman" w:hAnsi="Times New Roman" w:cs="Times New Roman"/>
          <w:sz w:val="24"/>
          <w:szCs w:val="24"/>
          <w:lang w:val="lv-LV"/>
        </w:rPr>
        <w:t>Darbinieku datu reģist</w:t>
      </w:r>
      <w:r w:rsidR="00AD7C8E">
        <w:rPr>
          <w:rFonts w:ascii="Times New Roman" w:hAnsi="Times New Roman" w:cs="Times New Roman"/>
          <w:sz w:val="24"/>
          <w:szCs w:val="24"/>
          <w:lang w:val="lv-LV"/>
        </w:rPr>
        <w:t xml:space="preserve">rēšana, labošana un </w:t>
      </w:r>
      <w:r>
        <w:rPr>
          <w:rFonts w:ascii="Times New Roman" w:hAnsi="Times New Roman" w:cs="Times New Roman"/>
          <w:sz w:val="24"/>
          <w:szCs w:val="24"/>
          <w:lang w:val="lv-LV"/>
        </w:rPr>
        <w:t xml:space="preserve">profilu modifikācija tiek </w:t>
      </w:r>
      <w:r w:rsidR="00140C28">
        <w:rPr>
          <w:rFonts w:ascii="Times New Roman" w:hAnsi="Times New Roman" w:cs="Times New Roman"/>
          <w:sz w:val="24"/>
          <w:szCs w:val="24"/>
          <w:lang w:val="lv-LV"/>
        </w:rPr>
        <w:t>veikta „Jauns</w:t>
      </w:r>
      <w:r>
        <w:rPr>
          <w:rFonts w:ascii="Times New Roman" w:hAnsi="Times New Roman" w:cs="Times New Roman"/>
          <w:sz w:val="24"/>
          <w:szCs w:val="24"/>
          <w:lang w:val="lv-LV"/>
        </w:rPr>
        <w:t xml:space="preserve"> </w:t>
      </w:r>
      <w:r w:rsidR="00140C28">
        <w:rPr>
          <w:rFonts w:ascii="Times New Roman" w:hAnsi="Times New Roman" w:cs="Times New Roman"/>
          <w:sz w:val="24"/>
          <w:szCs w:val="24"/>
          <w:lang w:val="lv-LV"/>
        </w:rPr>
        <w:t>darbinieks</w:t>
      </w:r>
      <w:r>
        <w:rPr>
          <w:rFonts w:ascii="Times New Roman" w:hAnsi="Times New Roman" w:cs="Times New Roman"/>
          <w:sz w:val="24"/>
          <w:szCs w:val="24"/>
          <w:lang w:val="lv-LV"/>
        </w:rPr>
        <w:t>/Personas dati</w:t>
      </w:r>
      <w:r w:rsidR="00140C28">
        <w:rPr>
          <w:rFonts w:ascii="Times New Roman" w:hAnsi="Times New Roman" w:cs="Times New Roman"/>
          <w:sz w:val="24"/>
          <w:szCs w:val="24"/>
          <w:lang w:val="lv-LV"/>
        </w:rPr>
        <w:t>/Lietotāja profils</w:t>
      </w:r>
      <w:r>
        <w:rPr>
          <w:rFonts w:ascii="Times New Roman" w:hAnsi="Times New Roman" w:cs="Times New Roman"/>
          <w:sz w:val="24"/>
          <w:szCs w:val="24"/>
          <w:lang w:val="lv-LV"/>
        </w:rPr>
        <w:t xml:space="preserve">” </w:t>
      </w:r>
      <w:r w:rsidR="00140C28">
        <w:rPr>
          <w:rFonts w:ascii="Times New Roman" w:hAnsi="Times New Roman" w:cs="Times New Roman"/>
          <w:sz w:val="24"/>
          <w:szCs w:val="24"/>
          <w:lang w:val="lv-LV"/>
        </w:rPr>
        <w:t>formā (skatīt. 1.17</w:t>
      </w:r>
      <w:r>
        <w:rPr>
          <w:rFonts w:ascii="Times New Roman" w:hAnsi="Times New Roman" w:cs="Times New Roman"/>
          <w:sz w:val="24"/>
          <w:szCs w:val="24"/>
          <w:lang w:val="lv-LV"/>
        </w:rPr>
        <w:t>. attēlu)</w:t>
      </w:r>
      <w:r w:rsidR="0029340E">
        <w:rPr>
          <w:rFonts w:ascii="Times New Roman" w:hAnsi="Times New Roman" w:cs="Times New Roman"/>
          <w:sz w:val="24"/>
          <w:szCs w:val="24"/>
          <w:lang w:val="lv-LV"/>
        </w:rPr>
        <w:t xml:space="preserve">, kuru var atvērt, izpildot </w:t>
      </w:r>
      <w:r w:rsidR="00AD7C8E">
        <w:rPr>
          <w:rFonts w:ascii="Times New Roman" w:hAnsi="Times New Roman" w:cs="Times New Roman"/>
          <w:sz w:val="24"/>
          <w:szCs w:val="24"/>
          <w:lang w:val="lv-LV"/>
        </w:rPr>
        <w:t>izvēlnēs „Darbinieki”</w:t>
      </w:r>
      <w:r w:rsidR="0029340E">
        <w:rPr>
          <w:rFonts w:ascii="Times New Roman" w:hAnsi="Times New Roman" w:cs="Times New Roman"/>
          <w:sz w:val="24"/>
          <w:szCs w:val="24"/>
          <w:lang w:val="lv-LV"/>
        </w:rPr>
        <w:t xml:space="preserve"> </w:t>
      </w:r>
      <w:r w:rsidR="00AD7C8E">
        <w:rPr>
          <w:rFonts w:ascii="Times New Roman" w:hAnsi="Times New Roman" w:cs="Times New Roman"/>
          <w:sz w:val="24"/>
          <w:szCs w:val="24"/>
          <w:lang w:val="lv-LV"/>
        </w:rPr>
        <w:t xml:space="preserve">darbības </w:t>
      </w:r>
      <w:r w:rsidR="0029340E">
        <w:rPr>
          <w:rFonts w:ascii="Times New Roman" w:hAnsi="Times New Roman" w:cs="Times New Roman"/>
          <w:sz w:val="24"/>
          <w:szCs w:val="24"/>
          <w:lang w:val="lv-LV"/>
        </w:rPr>
        <w:t>„Reģistrēt” un „Mainīt profilu”</w:t>
      </w:r>
      <w:r w:rsidR="00AD7C8E">
        <w:rPr>
          <w:rFonts w:ascii="Times New Roman" w:hAnsi="Times New Roman" w:cs="Times New Roman"/>
          <w:sz w:val="24"/>
          <w:szCs w:val="24"/>
          <w:lang w:val="lv-LV"/>
        </w:rPr>
        <w:t xml:space="preserve"> </w:t>
      </w:r>
      <w:r w:rsidR="0029340E">
        <w:rPr>
          <w:rFonts w:ascii="Times New Roman" w:hAnsi="Times New Roman" w:cs="Times New Roman"/>
          <w:sz w:val="24"/>
          <w:szCs w:val="24"/>
          <w:lang w:val="lv-LV"/>
        </w:rPr>
        <w:t xml:space="preserve"> </w:t>
      </w:r>
      <w:r w:rsidR="00140C28">
        <w:rPr>
          <w:rFonts w:ascii="Times New Roman" w:hAnsi="Times New Roman" w:cs="Times New Roman"/>
          <w:sz w:val="24"/>
          <w:szCs w:val="24"/>
          <w:lang w:val="lv-LV"/>
        </w:rPr>
        <w:t>(skatīt. 1.5. attēlu)</w:t>
      </w:r>
      <w:r w:rsidR="0029340E">
        <w:rPr>
          <w:rFonts w:ascii="Times New Roman" w:hAnsi="Times New Roman" w:cs="Times New Roman"/>
          <w:sz w:val="24"/>
          <w:szCs w:val="24"/>
          <w:lang w:val="lv-LV"/>
        </w:rPr>
        <w:t>.</w:t>
      </w:r>
      <w:r w:rsidR="00AD7C8E">
        <w:rPr>
          <w:rFonts w:ascii="Times New Roman" w:hAnsi="Times New Roman" w:cs="Times New Roman"/>
          <w:sz w:val="24"/>
          <w:szCs w:val="24"/>
          <w:lang w:val="lv-LV"/>
        </w:rPr>
        <w:t xml:space="preserve"> Ka arī tā ir pieejama no Darbinieku saraksta pārskatīšanas formas rīkjoslas, </w:t>
      </w:r>
      <w:r w:rsidR="00955DEA">
        <w:rPr>
          <w:rFonts w:ascii="Times New Roman" w:hAnsi="Times New Roman" w:cs="Times New Roman"/>
          <w:sz w:val="24"/>
          <w:szCs w:val="24"/>
          <w:lang w:val="lv-LV"/>
        </w:rPr>
        <w:t>izpildot darbību</w:t>
      </w:r>
      <w:r w:rsidR="00AD7C8E">
        <w:rPr>
          <w:rFonts w:ascii="Times New Roman" w:hAnsi="Times New Roman" w:cs="Times New Roman"/>
          <w:sz w:val="24"/>
          <w:szCs w:val="24"/>
          <w:lang w:val="lv-LV"/>
        </w:rPr>
        <w:t xml:space="preserve"> „Labot darbinieku”</w:t>
      </w:r>
      <w:r w:rsidR="00A52712">
        <w:rPr>
          <w:rFonts w:ascii="Times New Roman" w:hAnsi="Times New Roman" w:cs="Times New Roman"/>
          <w:sz w:val="24"/>
          <w:szCs w:val="24"/>
          <w:lang w:val="lv-LV"/>
        </w:rPr>
        <w:t xml:space="preserve"> (skatīt. 1.18. un 1.19. attēlus)</w:t>
      </w:r>
      <w:r w:rsidR="00955DEA">
        <w:rPr>
          <w:rFonts w:ascii="Times New Roman" w:hAnsi="Times New Roman" w:cs="Times New Roman"/>
          <w:sz w:val="24"/>
          <w:szCs w:val="24"/>
          <w:lang w:val="lv-LV"/>
        </w:rPr>
        <w:t>.</w:t>
      </w:r>
    </w:p>
    <w:p w:rsidR="00140C28" w:rsidRDefault="004F71EF" w:rsidP="000B2550">
      <w:pPr>
        <w:spacing w:line="360" w:lineRule="auto"/>
        <w:ind w:firstLine="709"/>
        <w:jc w:val="center"/>
        <w:rPr>
          <w:rFonts w:ascii="Times New Roman" w:hAnsi="Times New Roman" w:cs="Times New Roman"/>
          <w:sz w:val="24"/>
          <w:szCs w:val="24"/>
          <w:lang w:val="lv-LV"/>
        </w:rPr>
      </w:pPr>
      <w:r>
        <w:rPr>
          <w:rFonts w:ascii="Times New Roman" w:hAnsi="Times New Roman" w:cs="Times New Roman"/>
          <w:noProof/>
          <w:sz w:val="24"/>
          <w:szCs w:val="24"/>
        </w:rPr>
        <w:drawing>
          <wp:inline distT="0" distB="0" distL="0" distR="0">
            <wp:extent cx="3343275" cy="3162770"/>
            <wp:effectExtent l="19050" t="0" r="9525"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4"/>
                    <a:srcRect/>
                    <a:stretch>
                      <a:fillRect/>
                    </a:stretch>
                  </pic:blipFill>
                  <pic:spPr bwMode="auto">
                    <a:xfrm>
                      <a:off x="0" y="0"/>
                      <a:ext cx="3343275" cy="3162770"/>
                    </a:xfrm>
                    <a:prstGeom prst="rect">
                      <a:avLst/>
                    </a:prstGeom>
                    <a:noFill/>
                    <a:ln w="9525">
                      <a:noFill/>
                      <a:miter lim="800000"/>
                      <a:headEnd/>
                      <a:tailEnd/>
                    </a:ln>
                  </pic:spPr>
                </pic:pic>
              </a:graphicData>
            </a:graphic>
          </wp:inline>
        </w:drawing>
      </w:r>
    </w:p>
    <w:p w:rsidR="00140C28" w:rsidRPr="00CE5DBC" w:rsidRDefault="00140C28" w:rsidP="00140C28">
      <w:pPr>
        <w:pStyle w:val="MyText"/>
        <w:numPr>
          <w:ilvl w:val="1"/>
          <w:numId w:val="3"/>
        </w:numPr>
        <w:spacing w:after="240"/>
        <w:ind w:hanging="289"/>
        <w:jc w:val="center"/>
        <w:rPr>
          <w:szCs w:val="24"/>
        </w:rPr>
      </w:pPr>
      <w:r w:rsidRPr="00C353CB">
        <w:rPr>
          <w:szCs w:val="24"/>
        </w:rPr>
        <w:t xml:space="preserve">att. </w:t>
      </w:r>
      <w:r>
        <w:rPr>
          <w:szCs w:val="24"/>
        </w:rPr>
        <w:t>Darbinieku reģistrēšanas, labošanas un profilu modifikācijas forma</w:t>
      </w:r>
      <w:r w:rsidRPr="00C353CB">
        <w:rPr>
          <w:szCs w:val="24"/>
        </w:rPr>
        <w:t>.</w:t>
      </w:r>
    </w:p>
    <w:p w:rsidR="000B2550" w:rsidRPr="000B2550" w:rsidRDefault="00932691" w:rsidP="000B2550">
      <w:pPr>
        <w:spacing w:after="0" w:line="360" w:lineRule="auto"/>
        <w:ind w:firstLine="720"/>
        <w:jc w:val="both"/>
        <w:rPr>
          <w:rFonts w:ascii="Times New Roman" w:hAnsi="Times New Roman" w:cs="Times New Roman"/>
          <w:sz w:val="24"/>
          <w:szCs w:val="24"/>
          <w:lang w:val="lv-LV"/>
        </w:rPr>
      </w:pPr>
      <w:r>
        <w:rPr>
          <w:rFonts w:ascii="Times New Roman" w:hAnsi="Times New Roman" w:cs="Times New Roman"/>
          <w:sz w:val="24"/>
          <w:szCs w:val="24"/>
          <w:lang w:val="lv-LV"/>
        </w:rPr>
        <w:lastRenderedPageBreak/>
        <w:t>Šī</w:t>
      </w:r>
      <w:r w:rsidR="000B2550" w:rsidRPr="000B2550">
        <w:rPr>
          <w:rFonts w:ascii="Times New Roman" w:hAnsi="Times New Roman" w:cs="Times New Roman"/>
          <w:sz w:val="24"/>
          <w:szCs w:val="24"/>
          <w:lang w:val="lv-LV"/>
        </w:rPr>
        <w:t xml:space="preserve"> forma ir samēra līdzīga pacientu reģistrēšanas formai, tā arī satur divus ieliktņus „Pamatdati” un „Papilddati”, kuros ir iedalīti mazāksvarīgie un obligātie lauki.</w:t>
      </w:r>
      <w:r w:rsidR="000B2550">
        <w:rPr>
          <w:rFonts w:ascii="Times New Roman" w:hAnsi="Times New Roman" w:cs="Times New Roman"/>
          <w:sz w:val="24"/>
          <w:szCs w:val="24"/>
          <w:lang w:val="lv-LV"/>
        </w:rPr>
        <w:t xml:space="preserve"> Reģistrējot </w:t>
      </w:r>
      <w:r>
        <w:rPr>
          <w:rFonts w:ascii="Times New Roman" w:hAnsi="Times New Roman" w:cs="Times New Roman"/>
          <w:sz w:val="24"/>
          <w:szCs w:val="24"/>
          <w:lang w:val="lv-LV"/>
        </w:rPr>
        <w:t>jaunu darbinieku</w:t>
      </w:r>
      <w:r w:rsidR="000B2550">
        <w:rPr>
          <w:rFonts w:ascii="Times New Roman" w:hAnsi="Times New Roman" w:cs="Times New Roman"/>
          <w:sz w:val="24"/>
          <w:szCs w:val="24"/>
          <w:lang w:val="lv-LV"/>
        </w:rPr>
        <w:t xml:space="preserve">, administratoram ir jānorāda darbinieka vārds, uzvārds, </w:t>
      </w:r>
      <w:r>
        <w:rPr>
          <w:rFonts w:ascii="Times New Roman" w:hAnsi="Times New Roman" w:cs="Times New Roman"/>
          <w:sz w:val="24"/>
          <w:szCs w:val="24"/>
          <w:lang w:val="lv-LV"/>
        </w:rPr>
        <w:t>personas kods, lietotājvārds, parole un lietotāju grupu, kurai viņš (viņa) piederēs. Lauks kabineta numurs ir obligāts vienīgi, jā reģistrējamais darbinieks ir ārsts. Šīs lauks tiek slēgts, gadījumā jā administrators darbinie</w:t>
      </w:r>
      <w:r w:rsidR="00C37986">
        <w:rPr>
          <w:rFonts w:ascii="Times New Roman" w:hAnsi="Times New Roman" w:cs="Times New Roman"/>
          <w:sz w:val="24"/>
          <w:szCs w:val="24"/>
          <w:lang w:val="lv-LV"/>
        </w:rPr>
        <w:t xml:space="preserve">kam norāda citu lietotāja grupu. </w:t>
      </w:r>
    </w:p>
    <w:p w:rsidR="004F71EF" w:rsidRDefault="00932691" w:rsidP="005B4DEF">
      <w:pPr>
        <w:spacing w:after="0" w:line="360" w:lineRule="auto"/>
        <w:ind w:firstLine="720"/>
        <w:jc w:val="both"/>
        <w:rPr>
          <w:rFonts w:ascii="Times New Roman" w:hAnsi="Times New Roman" w:cs="Times New Roman"/>
          <w:sz w:val="24"/>
          <w:szCs w:val="24"/>
          <w:lang w:val="lv-LV"/>
        </w:rPr>
      </w:pPr>
      <w:r>
        <w:rPr>
          <w:rFonts w:ascii="Times New Roman" w:hAnsi="Times New Roman" w:cs="Times New Roman"/>
          <w:sz w:val="24"/>
          <w:szCs w:val="24"/>
          <w:lang w:val="lv-LV"/>
        </w:rPr>
        <w:t xml:space="preserve">Ieliktnis „Papilddati” satur divus laukus: telefona numurs un adrese, kuru vērtību </w:t>
      </w:r>
      <w:r w:rsidR="005B4DEF">
        <w:rPr>
          <w:rFonts w:ascii="Times New Roman" w:hAnsi="Times New Roman" w:cs="Times New Roman"/>
          <w:sz w:val="24"/>
          <w:szCs w:val="24"/>
          <w:lang w:val="lv-LV"/>
        </w:rPr>
        <w:t>noradīšana</w:t>
      </w:r>
      <w:r>
        <w:rPr>
          <w:rFonts w:ascii="Times New Roman" w:hAnsi="Times New Roman" w:cs="Times New Roman"/>
          <w:sz w:val="24"/>
          <w:szCs w:val="24"/>
          <w:lang w:val="lv-LV"/>
        </w:rPr>
        <w:t xml:space="preserve"> nav obligāta. </w:t>
      </w:r>
    </w:p>
    <w:p w:rsidR="00C37986" w:rsidRDefault="00C37986" w:rsidP="005B4DEF">
      <w:pPr>
        <w:spacing w:after="0" w:line="360" w:lineRule="auto"/>
        <w:ind w:firstLine="720"/>
        <w:jc w:val="both"/>
        <w:rPr>
          <w:rFonts w:ascii="Times New Roman" w:hAnsi="Times New Roman" w:cs="Times New Roman"/>
          <w:sz w:val="24"/>
          <w:szCs w:val="24"/>
          <w:lang w:val="lv-LV"/>
        </w:rPr>
      </w:pPr>
      <w:r>
        <w:rPr>
          <w:rFonts w:ascii="Times New Roman" w:hAnsi="Times New Roman" w:cs="Times New Roman"/>
          <w:sz w:val="24"/>
          <w:szCs w:val="24"/>
          <w:lang w:val="lv-LV"/>
        </w:rPr>
        <w:t xml:space="preserve">Ar doto formu var strādāt arī citi darbinieki, labojot sava profila datus. </w:t>
      </w:r>
      <w:r w:rsidR="00A52712">
        <w:rPr>
          <w:rFonts w:ascii="Times New Roman" w:hAnsi="Times New Roman" w:cs="Times New Roman"/>
          <w:sz w:val="24"/>
          <w:szCs w:val="24"/>
          <w:lang w:val="lv-LV"/>
        </w:rPr>
        <w:t>Tāda veidā formā ir paredzēta lietotāja grupas piešķires iespējas liegšana, gadījumam jā lietotājs, kurš strādā ar doto formu, nav administrators.</w:t>
      </w:r>
    </w:p>
    <w:p w:rsidR="005B4DEF" w:rsidRDefault="005B4DEF" w:rsidP="005B4DEF">
      <w:pPr>
        <w:pStyle w:val="2"/>
        <w:numPr>
          <w:ilvl w:val="1"/>
          <w:numId w:val="1"/>
        </w:numPr>
        <w:spacing w:after="240"/>
        <w:rPr>
          <w:color w:val="auto"/>
          <w:sz w:val="24"/>
          <w:szCs w:val="24"/>
          <w:lang w:val="lv-LV"/>
        </w:rPr>
      </w:pPr>
      <w:bookmarkStart w:id="8" w:name="_Toc229550829"/>
      <w:r>
        <w:rPr>
          <w:color w:val="auto"/>
          <w:sz w:val="24"/>
          <w:szCs w:val="24"/>
          <w:lang w:val="lv-LV"/>
        </w:rPr>
        <w:t>Darbinieku saraksta pārskatīšanas forma</w:t>
      </w:r>
      <w:bookmarkEnd w:id="8"/>
    </w:p>
    <w:p w:rsidR="005B4DEF" w:rsidRPr="005B4DEF" w:rsidRDefault="005B4DEF" w:rsidP="00C37986">
      <w:pPr>
        <w:spacing w:line="360" w:lineRule="auto"/>
        <w:ind w:firstLine="720"/>
        <w:jc w:val="both"/>
        <w:rPr>
          <w:lang w:val="lv-LV"/>
        </w:rPr>
      </w:pPr>
      <w:r>
        <w:rPr>
          <w:rFonts w:ascii="Times New Roman" w:hAnsi="Times New Roman" w:cs="Times New Roman"/>
          <w:sz w:val="24"/>
          <w:szCs w:val="24"/>
          <w:lang w:val="lv-LV"/>
        </w:rPr>
        <w:t>Darbinieku saraksta pārskatī</w:t>
      </w:r>
      <w:r w:rsidR="00C37986">
        <w:rPr>
          <w:rFonts w:ascii="Times New Roman" w:hAnsi="Times New Roman" w:cs="Times New Roman"/>
          <w:sz w:val="24"/>
          <w:szCs w:val="24"/>
          <w:lang w:val="lv-LV"/>
        </w:rPr>
        <w:t>šana</w:t>
      </w:r>
      <w:r>
        <w:rPr>
          <w:rFonts w:ascii="Times New Roman" w:hAnsi="Times New Roman" w:cs="Times New Roman"/>
          <w:sz w:val="24"/>
          <w:szCs w:val="24"/>
          <w:lang w:val="lv-LV"/>
        </w:rPr>
        <w:t xml:space="preserve"> </w:t>
      </w:r>
      <w:r w:rsidR="00C37986">
        <w:rPr>
          <w:rFonts w:ascii="Times New Roman" w:hAnsi="Times New Roman" w:cs="Times New Roman"/>
          <w:sz w:val="24"/>
          <w:szCs w:val="24"/>
          <w:lang w:val="lv-LV"/>
        </w:rPr>
        <w:t>ir paredzēta „darbinieku saraksts” formā</w:t>
      </w:r>
      <w:r w:rsidR="00A52712">
        <w:rPr>
          <w:rFonts w:ascii="Times New Roman" w:hAnsi="Times New Roman" w:cs="Times New Roman"/>
          <w:sz w:val="24"/>
          <w:szCs w:val="24"/>
          <w:lang w:val="lv-LV"/>
        </w:rPr>
        <w:t xml:space="preserve"> (skatīt. 1.18. attēlu)</w:t>
      </w:r>
      <w:r>
        <w:rPr>
          <w:rFonts w:ascii="Times New Roman" w:hAnsi="Times New Roman" w:cs="Times New Roman"/>
          <w:sz w:val="24"/>
          <w:szCs w:val="24"/>
          <w:lang w:val="lv-LV"/>
        </w:rPr>
        <w:t xml:space="preserve">, kuru var atvērt no </w:t>
      </w:r>
      <w:r w:rsidR="00C37986">
        <w:rPr>
          <w:rFonts w:ascii="Times New Roman" w:hAnsi="Times New Roman" w:cs="Times New Roman"/>
          <w:sz w:val="24"/>
          <w:szCs w:val="24"/>
          <w:lang w:val="lv-LV"/>
        </w:rPr>
        <w:t>izvēlnes „darbinieki”, izpildot darbību „saraksts” (skatīt. 1.5</w:t>
      </w:r>
      <w:r w:rsidR="00A52712">
        <w:rPr>
          <w:rFonts w:ascii="Times New Roman" w:hAnsi="Times New Roman" w:cs="Times New Roman"/>
          <w:sz w:val="24"/>
          <w:szCs w:val="24"/>
          <w:lang w:val="lv-LV"/>
        </w:rPr>
        <w:t>.</w:t>
      </w:r>
      <w:r w:rsidR="00C37986">
        <w:rPr>
          <w:rFonts w:ascii="Times New Roman" w:hAnsi="Times New Roman" w:cs="Times New Roman"/>
          <w:sz w:val="24"/>
          <w:szCs w:val="24"/>
          <w:lang w:val="lv-LV"/>
        </w:rPr>
        <w:t xml:space="preserve"> attēlu).</w:t>
      </w:r>
      <w:r>
        <w:rPr>
          <w:rFonts w:ascii="Times New Roman" w:hAnsi="Times New Roman" w:cs="Times New Roman"/>
          <w:sz w:val="24"/>
          <w:szCs w:val="24"/>
          <w:lang w:val="lv-LV"/>
        </w:rPr>
        <w:t xml:space="preserve"> </w:t>
      </w:r>
      <w:r w:rsidR="00C37986">
        <w:rPr>
          <w:rFonts w:ascii="Times New Roman" w:hAnsi="Times New Roman" w:cs="Times New Roman"/>
          <w:sz w:val="24"/>
          <w:szCs w:val="24"/>
          <w:lang w:val="lv-LV"/>
        </w:rPr>
        <w:t xml:space="preserve">Šī forma </w:t>
      </w:r>
      <w:r w:rsidR="00A52712">
        <w:rPr>
          <w:rFonts w:ascii="Times New Roman" w:hAnsi="Times New Roman" w:cs="Times New Roman"/>
          <w:sz w:val="24"/>
          <w:szCs w:val="24"/>
          <w:lang w:val="lv-LV"/>
        </w:rPr>
        <w:t xml:space="preserve">parāda tādus darbinieku personīgos datus kā vārds, uzvārds, personas kods, telefons, adrese u.tml.. </w:t>
      </w:r>
      <w:r w:rsidR="00C37986">
        <w:rPr>
          <w:rFonts w:ascii="Times New Roman" w:hAnsi="Times New Roman" w:cs="Times New Roman"/>
          <w:sz w:val="24"/>
          <w:szCs w:val="24"/>
          <w:lang w:val="lv-LV"/>
        </w:rPr>
        <w:t xml:space="preserve"> </w:t>
      </w:r>
    </w:p>
    <w:p w:rsidR="00A52712" w:rsidRDefault="004F71EF" w:rsidP="00A52712">
      <w:pPr>
        <w:spacing w:after="0" w:line="360" w:lineRule="auto"/>
        <w:jc w:val="center"/>
        <w:rPr>
          <w:rFonts w:ascii="Times New Roman" w:hAnsi="Times New Roman" w:cs="Times New Roman"/>
          <w:sz w:val="24"/>
          <w:szCs w:val="24"/>
          <w:lang w:val="lv-LV"/>
        </w:rPr>
      </w:pPr>
      <w:r>
        <w:rPr>
          <w:rFonts w:ascii="Times New Roman" w:hAnsi="Times New Roman" w:cs="Times New Roman"/>
          <w:noProof/>
          <w:sz w:val="24"/>
          <w:szCs w:val="24"/>
        </w:rPr>
        <w:drawing>
          <wp:inline distT="0" distB="0" distL="0" distR="0">
            <wp:extent cx="6153150" cy="2038350"/>
            <wp:effectExtent l="1905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5"/>
                    <a:srcRect/>
                    <a:stretch>
                      <a:fillRect/>
                    </a:stretch>
                  </pic:blipFill>
                  <pic:spPr bwMode="auto">
                    <a:xfrm>
                      <a:off x="0" y="0"/>
                      <a:ext cx="6153150" cy="2038350"/>
                    </a:xfrm>
                    <a:prstGeom prst="rect">
                      <a:avLst/>
                    </a:prstGeom>
                    <a:noFill/>
                    <a:ln w="9525">
                      <a:noFill/>
                      <a:miter lim="800000"/>
                      <a:headEnd/>
                      <a:tailEnd/>
                    </a:ln>
                  </pic:spPr>
                </pic:pic>
              </a:graphicData>
            </a:graphic>
          </wp:inline>
        </w:drawing>
      </w:r>
    </w:p>
    <w:p w:rsidR="00A52712" w:rsidRDefault="00A52712" w:rsidP="00A52712">
      <w:pPr>
        <w:pStyle w:val="MyText"/>
        <w:numPr>
          <w:ilvl w:val="1"/>
          <w:numId w:val="3"/>
        </w:numPr>
        <w:spacing w:after="240"/>
        <w:ind w:hanging="289"/>
        <w:jc w:val="center"/>
        <w:rPr>
          <w:szCs w:val="24"/>
        </w:rPr>
      </w:pPr>
      <w:r w:rsidRPr="00C353CB">
        <w:rPr>
          <w:szCs w:val="24"/>
        </w:rPr>
        <w:t xml:space="preserve">att. </w:t>
      </w:r>
      <w:r>
        <w:rPr>
          <w:szCs w:val="24"/>
        </w:rPr>
        <w:t>Darbinieka saraksta pārskatīšanas forma</w:t>
      </w:r>
      <w:r w:rsidRPr="00C353CB">
        <w:rPr>
          <w:szCs w:val="24"/>
        </w:rPr>
        <w:t>.</w:t>
      </w:r>
    </w:p>
    <w:p w:rsidR="00F708DA" w:rsidRPr="00CE5DBC" w:rsidRDefault="00F708DA" w:rsidP="008B238A">
      <w:pPr>
        <w:pStyle w:val="MyText"/>
        <w:spacing w:after="240"/>
        <w:rPr>
          <w:szCs w:val="24"/>
        </w:rPr>
      </w:pPr>
      <w:r>
        <w:rPr>
          <w:szCs w:val="24"/>
        </w:rPr>
        <w:t>Darbinieka saraksta pārskatīšanas forma līdzīgi iepriekšējam sarakstu formām, piedāvā da</w:t>
      </w:r>
      <w:r w:rsidR="008B238A">
        <w:rPr>
          <w:szCs w:val="24"/>
        </w:rPr>
        <w:t>rbinieku labošanu – poga „Labot darbinieku” (1. elements 1.19. attēlā), darbinieku dzēšanu – poga „Dzēst darbinieku” (2. elements 1.19. attēlā), saraksta atjaunošanu – poga „Atjaunot” (3. elements 1.19. attēlā), darbinieku datu atlases iespējas pēc uzvārdiem – uzvārdu atslēgvārd</w:t>
      </w:r>
      <w:r w:rsidR="00655789">
        <w:rPr>
          <w:szCs w:val="24"/>
        </w:rPr>
        <w:t>u</w:t>
      </w:r>
      <w:r w:rsidR="008B238A">
        <w:rPr>
          <w:szCs w:val="24"/>
        </w:rPr>
        <w:t xml:space="preserve"> </w:t>
      </w:r>
      <w:r w:rsidR="00655789">
        <w:rPr>
          <w:szCs w:val="24"/>
        </w:rPr>
        <w:t xml:space="preserve">lauks (4. elements 1.19. attēlā) un </w:t>
      </w:r>
      <w:r w:rsidR="008B238A">
        <w:rPr>
          <w:szCs w:val="24"/>
        </w:rPr>
        <w:t>poga „Meklēt” (5. elements 1.19. attēlā)</w:t>
      </w:r>
      <w:r w:rsidR="00655789">
        <w:rPr>
          <w:szCs w:val="24"/>
        </w:rPr>
        <w:t>.</w:t>
      </w:r>
      <w:r w:rsidR="008B238A">
        <w:rPr>
          <w:szCs w:val="24"/>
        </w:rPr>
        <w:t xml:space="preserve"> </w:t>
      </w:r>
    </w:p>
    <w:p w:rsidR="00A52712" w:rsidRDefault="007B4958" w:rsidP="004F71EF">
      <w:pPr>
        <w:spacing w:after="0" w:line="360" w:lineRule="auto"/>
        <w:jc w:val="center"/>
        <w:rPr>
          <w:rFonts w:ascii="Times New Roman" w:hAnsi="Times New Roman" w:cs="Times New Roman"/>
          <w:sz w:val="24"/>
          <w:szCs w:val="24"/>
          <w:lang w:val="lv-LV"/>
        </w:rPr>
      </w:pPr>
      <w:r w:rsidRPr="007B4958">
        <w:rPr>
          <w:rFonts w:ascii="Times New Roman" w:hAnsi="Times New Roman" w:cs="Times New Roman"/>
          <w:noProof/>
          <w:sz w:val="24"/>
          <w:szCs w:val="24"/>
          <w:lang w:val="ru-RU" w:eastAsia="ru-RU"/>
        </w:rPr>
        <w:lastRenderedPageBreak/>
        <w:pict>
          <v:group id="_x0000_s1059" style="position:absolute;left:0;text-align:left;margin-left:124.95pt;margin-top:46.65pt;width:232.4pt;height:24pt;z-index:251683840" coordorigin="4590,13035" coordsize="4648,480">
            <v:shape id="_x0000_s1060" type="#_x0000_t202" style="position:absolute;left:4590;top:13110;width:390;height:405" strokecolor="white [3212]">
              <v:textbox style="mso-next-textbox:#_x0000_s1060">
                <w:txbxContent>
                  <w:p w:rsidR="00374810" w:rsidRPr="003D778C" w:rsidRDefault="00374810" w:rsidP="008B238A">
                    <w:pPr>
                      <w:rPr>
                        <w:lang w:val="lv-LV"/>
                      </w:rPr>
                    </w:pPr>
                    <w:r>
                      <w:rPr>
                        <w:lang w:val="lv-LV"/>
                      </w:rPr>
                      <w:t>1</w:t>
                    </w:r>
                  </w:p>
                </w:txbxContent>
              </v:textbox>
            </v:shape>
            <v:shape id="_x0000_s1061" type="#_x0000_t202" style="position:absolute;left:5128;top:13110;width:390;height:405" strokecolor="white [3212]">
              <v:textbox style="mso-next-textbox:#_x0000_s1061">
                <w:txbxContent>
                  <w:p w:rsidR="00374810" w:rsidRPr="003D778C" w:rsidRDefault="00374810" w:rsidP="008B238A">
                    <w:pPr>
                      <w:rPr>
                        <w:lang w:val="lv-LV"/>
                      </w:rPr>
                    </w:pPr>
                    <w:r>
                      <w:rPr>
                        <w:lang w:val="lv-LV"/>
                      </w:rPr>
                      <w:t>2</w:t>
                    </w:r>
                  </w:p>
                </w:txbxContent>
              </v:textbox>
            </v:shape>
            <v:shape id="_x0000_s1062" type="#_x0000_t202" style="position:absolute;left:5623;top:13110;width:390;height:405" strokecolor="white [3212]">
              <v:textbox style="mso-next-textbox:#_x0000_s1062">
                <w:txbxContent>
                  <w:p w:rsidR="00374810" w:rsidRPr="003D778C" w:rsidRDefault="00374810" w:rsidP="008B238A">
                    <w:pPr>
                      <w:rPr>
                        <w:lang w:val="lv-LV"/>
                      </w:rPr>
                    </w:pPr>
                    <w:r>
                      <w:rPr>
                        <w:lang w:val="lv-LV"/>
                      </w:rPr>
                      <w:t>3</w:t>
                    </w:r>
                  </w:p>
                </w:txbxContent>
              </v:textbox>
            </v:shape>
            <v:shape id="_x0000_s1063" type="#_x0000_t202" style="position:absolute;left:8458;top:13035;width:390;height:405" strokecolor="white [3212]">
              <v:textbox style="mso-next-textbox:#_x0000_s1063">
                <w:txbxContent>
                  <w:p w:rsidR="00374810" w:rsidRPr="003D778C" w:rsidRDefault="00374810" w:rsidP="008B238A">
                    <w:pPr>
                      <w:rPr>
                        <w:lang w:val="lv-LV"/>
                      </w:rPr>
                    </w:pPr>
                    <w:r>
                      <w:rPr>
                        <w:lang w:val="lv-LV"/>
                      </w:rPr>
                      <w:t>4</w:t>
                    </w:r>
                  </w:p>
                </w:txbxContent>
              </v:textbox>
            </v:shape>
            <v:shape id="_x0000_s1064" type="#_x0000_t202" style="position:absolute;left:8848;top:13035;width:390;height:405" strokecolor="white [3212]">
              <v:textbox style="mso-next-textbox:#_x0000_s1064">
                <w:txbxContent>
                  <w:p w:rsidR="00374810" w:rsidRPr="003D778C" w:rsidRDefault="00374810" w:rsidP="008B238A">
                    <w:pPr>
                      <w:rPr>
                        <w:lang w:val="lv-LV"/>
                      </w:rPr>
                    </w:pPr>
                    <w:r>
                      <w:rPr>
                        <w:lang w:val="lv-LV"/>
                      </w:rPr>
                      <w:t>5</w:t>
                    </w:r>
                  </w:p>
                </w:txbxContent>
              </v:textbox>
            </v:shape>
          </v:group>
        </w:pict>
      </w:r>
      <w:r w:rsidRPr="007B4958">
        <w:rPr>
          <w:rFonts w:ascii="Times New Roman" w:hAnsi="Times New Roman" w:cs="Times New Roman"/>
          <w:noProof/>
          <w:sz w:val="24"/>
          <w:szCs w:val="24"/>
          <w:lang w:val="ru-RU" w:eastAsia="ru-RU"/>
        </w:rPr>
        <w:pict>
          <v:shape id="_x0000_s1049" type="#_x0000_t32" style="position:absolute;left:0;text-align:left;margin-left:134.7pt;margin-top:28.05pt;width:0;height:16.5pt;z-index:251680768" o:connectortype="straight">
            <v:stroke endarrow="block"/>
          </v:shape>
        </w:pict>
      </w:r>
      <w:r w:rsidRPr="007B4958">
        <w:rPr>
          <w:rFonts w:ascii="Times New Roman" w:hAnsi="Times New Roman" w:cs="Times New Roman"/>
          <w:noProof/>
          <w:sz w:val="24"/>
          <w:szCs w:val="24"/>
          <w:lang w:val="ru-RU" w:eastAsia="ru-RU"/>
        </w:rPr>
        <w:pict>
          <v:shape id="_x0000_s1048" type="#_x0000_t32" style="position:absolute;left:0;text-align:left;margin-left:159.45pt;margin-top:26.55pt;width:0;height:16.5pt;z-index:251679744" o:connectortype="straight">
            <v:stroke endarrow="block"/>
          </v:shape>
        </w:pict>
      </w:r>
      <w:r w:rsidRPr="007B4958">
        <w:rPr>
          <w:rFonts w:ascii="Times New Roman" w:hAnsi="Times New Roman" w:cs="Times New Roman"/>
          <w:noProof/>
          <w:sz w:val="24"/>
          <w:szCs w:val="24"/>
          <w:lang w:val="ru-RU" w:eastAsia="ru-RU"/>
        </w:rPr>
        <w:pict>
          <v:shape id="_x0000_s1047" type="#_x0000_t32" style="position:absolute;left:0;text-align:left;margin-left:184.95pt;margin-top:25.8pt;width:0;height:18pt;z-index:251678720" o:connectortype="straight">
            <v:stroke endarrow="block"/>
          </v:shape>
        </w:pict>
      </w:r>
      <w:r w:rsidRPr="007B4958">
        <w:rPr>
          <w:rFonts w:ascii="Times New Roman" w:hAnsi="Times New Roman" w:cs="Times New Roman"/>
          <w:noProof/>
          <w:sz w:val="24"/>
          <w:szCs w:val="24"/>
          <w:lang w:val="ru-RU" w:eastAsia="ru-RU"/>
        </w:rPr>
        <w:pict>
          <v:shape id="_x0000_s1051" type="#_x0000_t32" style="position:absolute;left:0;text-align:left;margin-left:346.2pt;margin-top:24.3pt;width:0;height:19.5pt;z-index:251682816" o:connectortype="straight">
            <v:stroke endarrow="block"/>
          </v:shape>
        </w:pict>
      </w:r>
      <w:r w:rsidRPr="007B4958">
        <w:rPr>
          <w:rFonts w:ascii="Times New Roman" w:hAnsi="Times New Roman" w:cs="Times New Roman"/>
          <w:noProof/>
          <w:sz w:val="24"/>
          <w:szCs w:val="24"/>
          <w:lang w:val="ru-RU" w:eastAsia="ru-RU"/>
        </w:rPr>
        <w:pict>
          <v:shape id="_x0000_s1050" type="#_x0000_t32" style="position:absolute;left:0;text-align:left;margin-left:327.45pt;margin-top:25.8pt;width:0;height:18pt;z-index:251681792" o:connectortype="straight">
            <v:stroke endarrow="block"/>
          </v:shape>
        </w:pict>
      </w:r>
      <w:r w:rsidR="00F708DA">
        <w:rPr>
          <w:rFonts w:ascii="Times New Roman" w:hAnsi="Times New Roman" w:cs="Times New Roman"/>
          <w:noProof/>
          <w:sz w:val="24"/>
          <w:szCs w:val="24"/>
        </w:rPr>
        <w:drawing>
          <wp:inline distT="0" distB="0" distL="0" distR="0">
            <wp:extent cx="3114675" cy="295275"/>
            <wp:effectExtent l="19050" t="0" r="9525"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6"/>
                    <a:srcRect/>
                    <a:stretch>
                      <a:fillRect/>
                    </a:stretch>
                  </pic:blipFill>
                  <pic:spPr bwMode="auto">
                    <a:xfrm>
                      <a:off x="0" y="0"/>
                      <a:ext cx="3114675" cy="295275"/>
                    </a:xfrm>
                    <a:prstGeom prst="rect">
                      <a:avLst/>
                    </a:prstGeom>
                    <a:noFill/>
                    <a:ln w="9525">
                      <a:noFill/>
                      <a:miter lim="800000"/>
                      <a:headEnd/>
                      <a:tailEnd/>
                    </a:ln>
                  </pic:spPr>
                </pic:pic>
              </a:graphicData>
            </a:graphic>
          </wp:inline>
        </w:drawing>
      </w:r>
    </w:p>
    <w:p w:rsidR="001A0F00" w:rsidRDefault="001A0F00" w:rsidP="004F71EF">
      <w:pPr>
        <w:spacing w:after="0" w:line="360" w:lineRule="auto"/>
        <w:jc w:val="center"/>
        <w:rPr>
          <w:rFonts w:ascii="Times New Roman" w:hAnsi="Times New Roman" w:cs="Times New Roman"/>
          <w:sz w:val="24"/>
          <w:szCs w:val="24"/>
          <w:lang w:val="lv-LV"/>
        </w:rPr>
      </w:pPr>
    </w:p>
    <w:p w:rsidR="001A0F00" w:rsidRDefault="001A0F00" w:rsidP="004F71EF">
      <w:pPr>
        <w:spacing w:after="0" w:line="360" w:lineRule="auto"/>
        <w:jc w:val="center"/>
        <w:rPr>
          <w:rFonts w:ascii="Times New Roman" w:hAnsi="Times New Roman" w:cs="Times New Roman"/>
          <w:sz w:val="24"/>
          <w:szCs w:val="24"/>
          <w:lang w:val="lv-LV"/>
        </w:rPr>
      </w:pPr>
    </w:p>
    <w:p w:rsidR="001A0F00" w:rsidRDefault="001A0F00" w:rsidP="001A0F00">
      <w:pPr>
        <w:pStyle w:val="MyText"/>
        <w:numPr>
          <w:ilvl w:val="1"/>
          <w:numId w:val="3"/>
        </w:numPr>
        <w:spacing w:after="240"/>
        <w:ind w:hanging="289"/>
        <w:jc w:val="center"/>
        <w:rPr>
          <w:szCs w:val="24"/>
        </w:rPr>
      </w:pPr>
      <w:r w:rsidRPr="00C353CB">
        <w:rPr>
          <w:szCs w:val="24"/>
        </w:rPr>
        <w:t xml:space="preserve">att. </w:t>
      </w:r>
      <w:r>
        <w:rPr>
          <w:szCs w:val="24"/>
        </w:rPr>
        <w:t>Darbinieku saraksta pārskatīšanas formas rīkjosla</w:t>
      </w:r>
      <w:r w:rsidRPr="00C353CB">
        <w:rPr>
          <w:szCs w:val="24"/>
        </w:rPr>
        <w:t>.</w:t>
      </w:r>
    </w:p>
    <w:p w:rsidR="00F05C26" w:rsidRDefault="00F05C26" w:rsidP="00F05C26">
      <w:pPr>
        <w:pStyle w:val="2"/>
        <w:numPr>
          <w:ilvl w:val="1"/>
          <w:numId w:val="1"/>
        </w:numPr>
        <w:spacing w:after="240"/>
        <w:rPr>
          <w:color w:val="auto"/>
          <w:sz w:val="24"/>
          <w:szCs w:val="24"/>
          <w:lang w:val="lv-LV"/>
        </w:rPr>
      </w:pPr>
      <w:bookmarkStart w:id="9" w:name="_Toc229550830"/>
      <w:r>
        <w:rPr>
          <w:color w:val="auto"/>
          <w:sz w:val="24"/>
          <w:szCs w:val="24"/>
          <w:lang w:val="lv-LV"/>
        </w:rPr>
        <w:t>Ārstēšanas epizodes reģistrēšanas</w:t>
      </w:r>
      <w:r w:rsidR="00E32B24">
        <w:rPr>
          <w:color w:val="auto"/>
          <w:sz w:val="24"/>
          <w:szCs w:val="24"/>
          <w:lang w:val="lv-LV"/>
        </w:rPr>
        <w:t>, labošanas</w:t>
      </w:r>
      <w:r>
        <w:rPr>
          <w:color w:val="auto"/>
          <w:sz w:val="24"/>
          <w:szCs w:val="24"/>
          <w:lang w:val="lv-LV"/>
        </w:rPr>
        <w:t xml:space="preserve"> forma</w:t>
      </w:r>
      <w:bookmarkEnd w:id="9"/>
    </w:p>
    <w:p w:rsidR="00F05C26" w:rsidRDefault="00F05C26" w:rsidP="00F05C26">
      <w:pPr>
        <w:pStyle w:val="MyText"/>
        <w:rPr>
          <w:szCs w:val="24"/>
        </w:rPr>
      </w:pPr>
      <w:r>
        <w:rPr>
          <w:szCs w:val="24"/>
        </w:rPr>
        <w:t xml:space="preserve">Ārstēšanas epizodes reģistrēšanu </w:t>
      </w:r>
      <w:r w:rsidR="00E32B24">
        <w:rPr>
          <w:szCs w:val="24"/>
        </w:rPr>
        <w:t xml:space="preserve">un labošanu </w:t>
      </w:r>
      <w:r>
        <w:rPr>
          <w:szCs w:val="24"/>
        </w:rPr>
        <w:t>nodrošina „Ārstēšana</w:t>
      </w:r>
      <w:r w:rsidR="00E32B24">
        <w:rPr>
          <w:szCs w:val="24"/>
        </w:rPr>
        <w:t>/Ārstēšanas epizode</w:t>
      </w:r>
      <w:r>
        <w:rPr>
          <w:szCs w:val="24"/>
        </w:rPr>
        <w:t>” forma</w:t>
      </w:r>
      <w:r w:rsidR="00E32B24">
        <w:rPr>
          <w:szCs w:val="24"/>
        </w:rPr>
        <w:t xml:space="preserve"> (skatīt. 1.20. attēlu). Dotajā forma ārsti var uzstādīt saviem pacientiem diagnozes, aprakstīt to veselības stāvokļus un atveseļošanai nepieciešamos terapijas kursus, fiksēt diagnozes uzstādīšanās un pacienta atveseļošanas datumus, ka arī labot visus šos jau reģistrētos sistēmā datus.  </w:t>
      </w:r>
    </w:p>
    <w:p w:rsidR="006F7339" w:rsidRDefault="006F7339" w:rsidP="00F05C26">
      <w:pPr>
        <w:pStyle w:val="MyText"/>
        <w:rPr>
          <w:szCs w:val="24"/>
        </w:rPr>
      </w:pPr>
    </w:p>
    <w:p w:rsidR="006F7339" w:rsidRDefault="00F05C26" w:rsidP="006F7339">
      <w:pPr>
        <w:spacing w:line="360" w:lineRule="auto"/>
        <w:ind w:firstLine="709"/>
        <w:jc w:val="center"/>
        <w:rPr>
          <w:rFonts w:ascii="Times New Roman" w:hAnsi="Times New Roman" w:cs="Times New Roman"/>
          <w:sz w:val="24"/>
          <w:szCs w:val="24"/>
          <w:lang w:val="lv-LV"/>
        </w:rPr>
      </w:pPr>
      <w:r>
        <w:rPr>
          <w:rFonts w:ascii="Times New Roman" w:hAnsi="Times New Roman" w:cs="Times New Roman"/>
          <w:noProof/>
          <w:sz w:val="24"/>
          <w:szCs w:val="24"/>
        </w:rPr>
        <w:drawing>
          <wp:inline distT="0" distB="0" distL="0" distR="0">
            <wp:extent cx="4000500" cy="4140869"/>
            <wp:effectExtent l="1905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7"/>
                    <a:srcRect/>
                    <a:stretch>
                      <a:fillRect/>
                    </a:stretch>
                  </pic:blipFill>
                  <pic:spPr bwMode="auto">
                    <a:xfrm>
                      <a:off x="0" y="0"/>
                      <a:ext cx="4003229" cy="4143694"/>
                    </a:xfrm>
                    <a:prstGeom prst="rect">
                      <a:avLst/>
                    </a:prstGeom>
                    <a:noFill/>
                    <a:ln w="9525">
                      <a:noFill/>
                      <a:miter lim="800000"/>
                      <a:headEnd/>
                      <a:tailEnd/>
                    </a:ln>
                  </pic:spPr>
                </pic:pic>
              </a:graphicData>
            </a:graphic>
          </wp:inline>
        </w:drawing>
      </w:r>
    </w:p>
    <w:p w:rsidR="006F7339" w:rsidRPr="006F7339" w:rsidRDefault="006F7339" w:rsidP="006F7339">
      <w:pPr>
        <w:pStyle w:val="MyText"/>
        <w:numPr>
          <w:ilvl w:val="1"/>
          <w:numId w:val="3"/>
        </w:numPr>
        <w:spacing w:after="240"/>
        <w:ind w:hanging="289"/>
        <w:jc w:val="center"/>
        <w:rPr>
          <w:szCs w:val="24"/>
        </w:rPr>
      </w:pPr>
      <w:r w:rsidRPr="00C353CB">
        <w:rPr>
          <w:szCs w:val="24"/>
        </w:rPr>
        <w:t xml:space="preserve">att. </w:t>
      </w:r>
      <w:r>
        <w:rPr>
          <w:szCs w:val="24"/>
        </w:rPr>
        <w:t>Ārstēšanas epizodes reģistrēšanas, labošanas forma</w:t>
      </w:r>
      <w:r w:rsidRPr="00C353CB">
        <w:rPr>
          <w:szCs w:val="24"/>
        </w:rPr>
        <w:t>.</w:t>
      </w:r>
    </w:p>
    <w:p w:rsidR="00F05C26" w:rsidRDefault="006F7339" w:rsidP="006F7339">
      <w:pPr>
        <w:pStyle w:val="MyText"/>
        <w:rPr>
          <w:szCs w:val="24"/>
        </w:rPr>
      </w:pPr>
      <w:r>
        <w:rPr>
          <w:szCs w:val="24"/>
        </w:rPr>
        <w:t>Ā</w:t>
      </w:r>
      <w:r w:rsidR="00E81B32">
        <w:rPr>
          <w:szCs w:val="24"/>
        </w:rPr>
        <w:t>rstēšanas epizodes reģistrēšanas</w:t>
      </w:r>
      <w:r>
        <w:rPr>
          <w:szCs w:val="24"/>
        </w:rPr>
        <w:t xml:space="preserve">, labošanas forma piedāvā ārstiem no saraksta izvēlēties tikai savus pacientus un datu saglabāšana laikā veic visu lauku vērtību pārbaudi, izņemot atveseļošanas datuma noradīšanas lauku, kurš vienīgais var tikt nenorīkots (jaunas ārstēšanas </w:t>
      </w:r>
      <w:r>
        <w:rPr>
          <w:szCs w:val="24"/>
        </w:rPr>
        <w:lastRenderedPageBreak/>
        <w:t>epizodes reģistrēšanas brīdī tās ir slēgts, jo pacientam uzreiz līdz ar diagnozes uzstādīšanas datumu nevar norīkot atveseļošanas datumu).</w:t>
      </w:r>
      <w:r w:rsidR="00E81B32">
        <w:rPr>
          <w:szCs w:val="24"/>
        </w:rPr>
        <w:t xml:space="preserve"> Šo datumu vēlāk var noradīt, izvēloties ieraksta labošanas darbību.</w:t>
      </w:r>
    </w:p>
    <w:p w:rsidR="006F7339" w:rsidRDefault="006F7339" w:rsidP="006F7339">
      <w:pPr>
        <w:pStyle w:val="MyText"/>
        <w:spacing w:after="240"/>
        <w:rPr>
          <w:szCs w:val="24"/>
        </w:rPr>
      </w:pPr>
      <w:r>
        <w:rPr>
          <w:szCs w:val="24"/>
        </w:rPr>
        <w:t xml:space="preserve">Piekļūt dotai formai var </w:t>
      </w:r>
      <w:r w:rsidR="00E81B32">
        <w:rPr>
          <w:szCs w:val="24"/>
        </w:rPr>
        <w:t>no izvēlnes „Pacienti”, izvēloties darbību „Ārstēšana” (skatīt. 1.6. attēlu) un no pacientu ārstēšanas epizožu pārskata formas, izpildot darbību „Labot epizodi” (skatīt.</w:t>
      </w:r>
      <w:r w:rsidR="00F42432">
        <w:rPr>
          <w:szCs w:val="24"/>
        </w:rPr>
        <w:t xml:space="preserve"> 1.22.</w:t>
      </w:r>
      <w:r w:rsidR="00E81B32">
        <w:rPr>
          <w:szCs w:val="24"/>
        </w:rPr>
        <w:t xml:space="preserve"> attēlu).</w:t>
      </w:r>
    </w:p>
    <w:p w:rsidR="00E81B32" w:rsidRPr="00374810" w:rsidRDefault="00F05C26" w:rsidP="00374810">
      <w:pPr>
        <w:pStyle w:val="2"/>
        <w:numPr>
          <w:ilvl w:val="1"/>
          <w:numId w:val="1"/>
        </w:numPr>
        <w:spacing w:after="240"/>
        <w:rPr>
          <w:color w:val="auto"/>
          <w:sz w:val="24"/>
          <w:szCs w:val="24"/>
          <w:lang w:val="lv-LV"/>
        </w:rPr>
      </w:pPr>
      <w:bookmarkStart w:id="10" w:name="_Toc229550831"/>
      <w:r>
        <w:rPr>
          <w:color w:val="auto"/>
          <w:sz w:val="24"/>
          <w:szCs w:val="24"/>
          <w:lang w:val="lv-LV"/>
        </w:rPr>
        <w:t>Pacientu ārstēšanas epizožu pārskata forma</w:t>
      </w:r>
      <w:bookmarkEnd w:id="10"/>
      <w:r>
        <w:rPr>
          <w:color w:val="auto"/>
          <w:sz w:val="24"/>
          <w:szCs w:val="24"/>
          <w:lang w:val="lv-LV"/>
        </w:rPr>
        <w:t xml:space="preserve"> </w:t>
      </w:r>
    </w:p>
    <w:p w:rsidR="00261CF0" w:rsidRDefault="00374810" w:rsidP="00C920AC">
      <w:pPr>
        <w:pStyle w:val="MyText"/>
        <w:rPr>
          <w:szCs w:val="24"/>
        </w:rPr>
      </w:pPr>
      <w:r>
        <w:rPr>
          <w:szCs w:val="24"/>
        </w:rPr>
        <w:t xml:space="preserve">Pacientu ārstēšanas epizožu pārskata forma dod iespēju pacientiem apskatīties </w:t>
      </w:r>
      <w:r w:rsidR="00261CF0">
        <w:rPr>
          <w:szCs w:val="24"/>
        </w:rPr>
        <w:t xml:space="preserve">savu slimību vēsturi (skatīt. 1.21. attēlu) un ārstiem apskatīties </w:t>
      </w:r>
      <w:r>
        <w:rPr>
          <w:szCs w:val="24"/>
        </w:rPr>
        <w:t>savu p</w:t>
      </w:r>
      <w:r w:rsidR="00261CF0">
        <w:rPr>
          <w:szCs w:val="24"/>
        </w:rPr>
        <w:t>a</w:t>
      </w:r>
      <w:r>
        <w:rPr>
          <w:szCs w:val="24"/>
        </w:rPr>
        <w:t>ci</w:t>
      </w:r>
      <w:r w:rsidR="00261CF0">
        <w:rPr>
          <w:szCs w:val="24"/>
        </w:rPr>
        <w:t>entu ārstēšanas epizodes (skatīt. 1.22. attēlu).</w:t>
      </w:r>
    </w:p>
    <w:p w:rsidR="00F05C26" w:rsidRPr="00261CF0" w:rsidRDefault="00261CF0" w:rsidP="00261CF0">
      <w:pPr>
        <w:spacing w:line="360" w:lineRule="auto"/>
        <w:rPr>
          <w:rFonts w:ascii="Times New Roman" w:hAnsi="Times New Roman" w:cs="Times New Roman"/>
          <w:sz w:val="24"/>
          <w:szCs w:val="24"/>
          <w:lang w:val="lv-LV"/>
        </w:rPr>
      </w:pPr>
      <w:r w:rsidRPr="00261CF0">
        <w:rPr>
          <w:rFonts w:ascii="Times New Roman" w:hAnsi="Times New Roman" w:cs="Times New Roman"/>
          <w:noProof/>
          <w:sz w:val="24"/>
          <w:szCs w:val="24"/>
        </w:rPr>
        <w:drawing>
          <wp:inline distT="0" distB="0" distL="0" distR="0">
            <wp:extent cx="6143625" cy="2533650"/>
            <wp:effectExtent l="19050" t="0" r="9525" b="0"/>
            <wp:docPr id="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srcRect/>
                    <a:stretch>
                      <a:fillRect/>
                    </a:stretch>
                  </pic:blipFill>
                  <pic:spPr bwMode="auto">
                    <a:xfrm>
                      <a:off x="0" y="0"/>
                      <a:ext cx="6143625" cy="2533650"/>
                    </a:xfrm>
                    <a:prstGeom prst="rect">
                      <a:avLst/>
                    </a:prstGeom>
                    <a:noFill/>
                    <a:ln w="9525">
                      <a:noFill/>
                      <a:miter lim="800000"/>
                      <a:headEnd/>
                      <a:tailEnd/>
                    </a:ln>
                  </pic:spPr>
                </pic:pic>
              </a:graphicData>
            </a:graphic>
          </wp:inline>
        </w:drawing>
      </w:r>
    </w:p>
    <w:p w:rsidR="00261CF0" w:rsidRDefault="00261CF0" w:rsidP="00261CF0">
      <w:pPr>
        <w:pStyle w:val="MyText"/>
        <w:numPr>
          <w:ilvl w:val="1"/>
          <w:numId w:val="3"/>
        </w:numPr>
        <w:spacing w:after="240"/>
        <w:ind w:hanging="289"/>
        <w:jc w:val="center"/>
        <w:rPr>
          <w:szCs w:val="24"/>
        </w:rPr>
      </w:pPr>
      <w:r w:rsidRPr="00C353CB">
        <w:rPr>
          <w:szCs w:val="24"/>
        </w:rPr>
        <w:t xml:space="preserve">att. </w:t>
      </w:r>
      <w:r>
        <w:rPr>
          <w:szCs w:val="24"/>
        </w:rPr>
        <w:t>Pacienta Viktora Vecgaiļa slimību vēsture</w:t>
      </w:r>
      <w:r w:rsidRPr="00C353CB">
        <w:rPr>
          <w:szCs w:val="24"/>
        </w:rPr>
        <w:t>.</w:t>
      </w:r>
    </w:p>
    <w:p w:rsidR="00C920AC" w:rsidRPr="006F7339" w:rsidRDefault="00C920AC" w:rsidP="00C920AC">
      <w:pPr>
        <w:pStyle w:val="MyText"/>
        <w:spacing w:after="240"/>
        <w:rPr>
          <w:szCs w:val="24"/>
        </w:rPr>
      </w:pPr>
      <w:r>
        <w:rPr>
          <w:szCs w:val="24"/>
        </w:rPr>
        <w:t xml:space="preserve">Pacientu epizožu pārskata forma ārstiem piedāvā iespējas ārstēšanas epizodes labošanai (1. </w:t>
      </w:r>
      <w:r w:rsidR="00C86478">
        <w:rPr>
          <w:szCs w:val="24"/>
        </w:rPr>
        <w:t>elements 1.22. attēlā</w:t>
      </w:r>
      <w:r>
        <w:rPr>
          <w:szCs w:val="24"/>
        </w:rPr>
        <w:t>), dzēšanai</w:t>
      </w:r>
      <w:r w:rsidR="00C86478">
        <w:rPr>
          <w:szCs w:val="24"/>
        </w:rPr>
        <w:t xml:space="preserve"> (2. elements 1.22. attēlā)</w:t>
      </w:r>
      <w:r>
        <w:rPr>
          <w:szCs w:val="24"/>
        </w:rPr>
        <w:t>, atjaunošanai</w:t>
      </w:r>
      <w:r w:rsidR="00C86478">
        <w:rPr>
          <w:szCs w:val="24"/>
        </w:rPr>
        <w:t xml:space="preserve"> (3. elements 1.22. attēlā)</w:t>
      </w:r>
      <w:r>
        <w:rPr>
          <w:szCs w:val="24"/>
        </w:rPr>
        <w:t xml:space="preserve"> un datu atlasei pēc diviem pacienta uzvārda un diagnozes kritērijiem</w:t>
      </w:r>
      <w:r w:rsidR="00C86478">
        <w:rPr>
          <w:szCs w:val="24"/>
        </w:rPr>
        <w:t xml:space="preserve"> (4., 5., 6. elements 1.22. attēlā)</w:t>
      </w:r>
      <w:r>
        <w:rPr>
          <w:szCs w:val="24"/>
        </w:rPr>
        <w:t>. Pacienti vienīgi var atlasīt datus pēc diagnozes kritērija</w:t>
      </w:r>
      <w:r w:rsidR="00C86478">
        <w:rPr>
          <w:szCs w:val="24"/>
        </w:rPr>
        <w:t xml:space="preserve"> un atjaunot datus</w:t>
      </w:r>
      <w:r>
        <w:rPr>
          <w:szCs w:val="24"/>
        </w:rPr>
        <w:t>.</w:t>
      </w:r>
    </w:p>
    <w:p w:rsidR="00261CF0" w:rsidRDefault="007B4958" w:rsidP="00C920AC">
      <w:pPr>
        <w:pStyle w:val="MyText"/>
        <w:spacing w:after="240"/>
        <w:ind w:firstLine="0"/>
        <w:jc w:val="center"/>
        <w:rPr>
          <w:szCs w:val="24"/>
        </w:rPr>
      </w:pPr>
      <w:r w:rsidRPr="007B4958">
        <w:rPr>
          <w:noProof/>
          <w:szCs w:val="24"/>
          <w:lang w:val="ru-RU" w:eastAsia="ru-RU"/>
        </w:rPr>
        <w:pict>
          <v:shape id="_x0000_s1080" type="#_x0000_t32" style="position:absolute;left:0;text-align:left;margin-left:354.45pt;margin-top:27.85pt;width:0;height:18pt;z-index:251688960" o:connectortype="straight">
            <v:stroke endarrow="block"/>
          </v:shape>
        </w:pict>
      </w:r>
      <w:r w:rsidRPr="007B4958">
        <w:rPr>
          <w:noProof/>
          <w:szCs w:val="24"/>
          <w:lang w:val="ru-RU" w:eastAsia="ru-RU"/>
        </w:rPr>
        <w:pict>
          <v:shape id="_x0000_s1079" type="#_x0000_t32" style="position:absolute;left:0;text-align:left;margin-left:188.7pt;margin-top:27.85pt;width:0;height:18pt;z-index:251687936" o:connectortype="straight">
            <v:stroke endarrow="block"/>
          </v:shape>
        </w:pict>
      </w:r>
      <w:r w:rsidRPr="007B4958">
        <w:rPr>
          <w:noProof/>
          <w:szCs w:val="24"/>
          <w:lang w:val="ru-RU" w:eastAsia="ru-RU"/>
        </w:rPr>
        <w:pict>
          <v:shape id="_x0000_s1078" type="#_x0000_t32" style="position:absolute;left:0;text-align:left;margin-left:124.2pt;margin-top:28.6pt;width:0;height:18pt;z-index:251686912" o:connectortype="straight">
            <v:stroke endarrow="block"/>
          </v:shape>
        </w:pict>
      </w:r>
      <w:r w:rsidRPr="007B4958">
        <w:rPr>
          <w:noProof/>
          <w:szCs w:val="24"/>
          <w:lang w:val="ru-RU" w:eastAsia="ru-RU"/>
        </w:rPr>
        <w:pict>
          <v:shape id="_x0000_s1077" type="#_x0000_t32" style="position:absolute;left:0;text-align:left;margin-left:93.45pt;margin-top:30.1pt;width:0;height:18pt;z-index:251685888" o:connectortype="straight">
            <v:stroke endarrow="block"/>
          </v:shape>
        </w:pict>
      </w:r>
      <w:r w:rsidRPr="007B4958">
        <w:rPr>
          <w:noProof/>
          <w:szCs w:val="24"/>
          <w:lang w:val="ru-RU" w:eastAsia="ru-RU"/>
        </w:rPr>
        <w:pict>
          <v:shape id="_x0000_s1076" type="#_x0000_t32" style="position:absolute;left:0;text-align:left;margin-left:71.7pt;margin-top:30.1pt;width:0;height:18pt;z-index:251684864" o:connectortype="straight">
            <v:stroke endarrow="block"/>
          </v:shape>
        </w:pict>
      </w:r>
      <w:r w:rsidRPr="007B4958">
        <w:rPr>
          <w:noProof/>
          <w:szCs w:val="24"/>
          <w:lang w:val="ru-RU" w:eastAsia="ru-RU"/>
        </w:rPr>
        <w:pict>
          <v:shape id="_x0000_s1081" type="#_x0000_t32" style="position:absolute;left:0;text-align:left;margin-left:413.7pt;margin-top:27.85pt;width:0;height:18pt;z-index:251689984" o:connectortype="straight">
            <v:stroke endarrow="block"/>
          </v:shape>
        </w:pict>
      </w:r>
      <w:r w:rsidR="00C920AC" w:rsidRPr="00C920AC">
        <w:rPr>
          <w:noProof/>
          <w:szCs w:val="24"/>
          <w:lang w:val="en-US"/>
        </w:rPr>
        <w:drawing>
          <wp:inline distT="0" distB="0" distL="0" distR="0">
            <wp:extent cx="4819650" cy="314325"/>
            <wp:effectExtent l="19050" t="0" r="0" b="0"/>
            <wp:docPr id="10"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srcRect/>
                    <a:stretch>
                      <a:fillRect/>
                    </a:stretch>
                  </pic:blipFill>
                  <pic:spPr bwMode="auto">
                    <a:xfrm>
                      <a:off x="0" y="0"/>
                      <a:ext cx="4819650" cy="314325"/>
                    </a:xfrm>
                    <a:prstGeom prst="rect">
                      <a:avLst/>
                    </a:prstGeom>
                    <a:noFill/>
                    <a:ln w="9525">
                      <a:noFill/>
                      <a:miter lim="800000"/>
                      <a:headEnd/>
                      <a:tailEnd/>
                    </a:ln>
                  </pic:spPr>
                </pic:pic>
              </a:graphicData>
            </a:graphic>
          </wp:inline>
        </w:drawing>
      </w:r>
    </w:p>
    <w:p w:rsidR="00C920AC" w:rsidRDefault="007B4958" w:rsidP="00C920AC">
      <w:pPr>
        <w:pStyle w:val="MyText"/>
        <w:spacing w:after="240"/>
        <w:ind w:firstLine="0"/>
        <w:rPr>
          <w:szCs w:val="24"/>
        </w:rPr>
      </w:pPr>
      <w:r w:rsidRPr="007B4958">
        <w:rPr>
          <w:noProof/>
          <w:szCs w:val="24"/>
          <w:lang w:val="ru-RU" w:eastAsia="ru-RU"/>
        </w:rPr>
        <w:pict>
          <v:shape id="_x0000_s1082" type="#_x0000_t202" style="position:absolute;left:0;text-align:left;margin-left:64.35pt;margin-top:5.05pt;width:9.6pt;height:18.75pt;z-index:251691008" stroked="f">
            <v:textbox>
              <w:txbxContent>
                <w:p w:rsidR="00C920AC" w:rsidRPr="00C86478" w:rsidRDefault="00C920AC">
                  <w:pPr>
                    <w:rPr>
                      <w:rFonts w:ascii="Times New Roman" w:hAnsi="Times New Roman" w:cs="Times New Roman"/>
                      <w:sz w:val="24"/>
                      <w:szCs w:val="24"/>
                      <w:lang w:val="lv-LV"/>
                    </w:rPr>
                  </w:pPr>
                  <w:r w:rsidRPr="00C86478">
                    <w:rPr>
                      <w:rFonts w:ascii="Times New Roman" w:hAnsi="Times New Roman" w:cs="Times New Roman"/>
                      <w:sz w:val="24"/>
                      <w:szCs w:val="24"/>
                      <w:lang w:val="lv-LV"/>
                    </w:rPr>
                    <w:t>1</w:t>
                  </w:r>
                </w:p>
              </w:txbxContent>
            </v:textbox>
          </v:shape>
        </w:pict>
      </w:r>
      <w:r w:rsidRPr="007B4958">
        <w:rPr>
          <w:noProof/>
          <w:szCs w:val="24"/>
          <w:lang w:val="ru-RU" w:eastAsia="ru-RU"/>
        </w:rPr>
        <w:pict>
          <v:shape id="_x0000_s1083" type="#_x0000_t202" style="position:absolute;left:0;text-align:left;margin-left:83.85pt;margin-top:5.8pt;width:18pt;height:18.75pt;z-index:251692032" stroked="f">
            <v:textbox>
              <w:txbxContent>
                <w:p w:rsidR="00C920AC" w:rsidRPr="00C86478" w:rsidRDefault="00C86478" w:rsidP="00C920AC">
                  <w:pPr>
                    <w:rPr>
                      <w:rFonts w:ascii="Times New Roman" w:hAnsi="Times New Roman" w:cs="Times New Roman"/>
                      <w:sz w:val="24"/>
                      <w:szCs w:val="24"/>
                      <w:lang w:val="lv-LV"/>
                    </w:rPr>
                  </w:pPr>
                  <w:r w:rsidRPr="00C86478">
                    <w:rPr>
                      <w:rFonts w:ascii="Times New Roman" w:hAnsi="Times New Roman" w:cs="Times New Roman"/>
                      <w:sz w:val="24"/>
                      <w:szCs w:val="24"/>
                      <w:lang w:val="lv-LV"/>
                    </w:rPr>
                    <w:t>2</w:t>
                  </w:r>
                </w:p>
              </w:txbxContent>
            </v:textbox>
          </v:shape>
        </w:pict>
      </w:r>
      <w:r w:rsidRPr="007B4958">
        <w:rPr>
          <w:noProof/>
          <w:szCs w:val="24"/>
          <w:lang w:val="ru-RU" w:eastAsia="ru-RU"/>
        </w:rPr>
        <w:pict>
          <v:shape id="_x0000_s1084" type="#_x0000_t202" style="position:absolute;left:0;text-align:left;margin-left:114.6pt;margin-top:5.8pt;width:18pt;height:18.75pt;z-index:251693056" stroked="f">
            <v:textbox>
              <w:txbxContent>
                <w:p w:rsidR="00C86478" w:rsidRPr="00C86478" w:rsidRDefault="00C86478" w:rsidP="00C86478">
                  <w:pPr>
                    <w:rPr>
                      <w:rFonts w:ascii="Times New Roman" w:hAnsi="Times New Roman" w:cs="Times New Roman"/>
                      <w:sz w:val="24"/>
                      <w:szCs w:val="24"/>
                      <w:lang w:val="lv-LV"/>
                    </w:rPr>
                  </w:pPr>
                  <w:r w:rsidRPr="00C86478">
                    <w:rPr>
                      <w:rFonts w:ascii="Times New Roman" w:hAnsi="Times New Roman" w:cs="Times New Roman"/>
                      <w:sz w:val="24"/>
                      <w:szCs w:val="24"/>
                      <w:lang w:val="lv-LV"/>
                    </w:rPr>
                    <w:t>3</w:t>
                  </w:r>
                </w:p>
              </w:txbxContent>
            </v:textbox>
          </v:shape>
        </w:pict>
      </w:r>
      <w:r w:rsidRPr="007B4958">
        <w:rPr>
          <w:noProof/>
          <w:szCs w:val="24"/>
          <w:lang w:val="ru-RU" w:eastAsia="ru-RU"/>
        </w:rPr>
        <w:pict>
          <v:shape id="_x0000_s1087" type="#_x0000_t202" style="position:absolute;left:0;text-align:left;margin-left:405.45pt;margin-top:4.45pt;width:18pt;height:18.75pt;z-index:251696128" stroked="f">
            <v:textbox>
              <w:txbxContent>
                <w:p w:rsidR="00C86478" w:rsidRPr="00C920AC" w:rsidRDefault="00C86478" w:rsidP="00C86478">
                  <w:pPr>
                    <w:rPr>
                      <w:lang w:val="lv-LV"/>
                    </w:rPr>
                  </w:pPr>
                  <w:r>
                    <w:rPr>
                      <w:lang w:val="lv-LV"/>
                    </w:rPr>
                    <w:t>6</w:t>
                  </w:r>
                </w:p>
              </w:txbxContent>
            </v:textbox>
          </v:shape>
        </w:pict>
      </w:r>
      <w:r w:rsidRPr="007B4958">
        <w:rPr>
          <w:noProof/>
          <w:szCs w:val="24"/>
          <w:lang w:val="ru-RU" w:eastAsia="ru-RU"/>
        </w:rPr>
        <w:pict>
          <v:shape id="_x0000_s1086" type="#_x0000_t202" style="position:absolute;left:0;text-align:left;margin-left:344.7pt;margin-top:5.8pt;width:18pt;height:18.75pt;z-index:251695104" stroked="f">
            <v:textbox>
              <w:txbxContent>
                <w:p w:rsidR="00C86478" w:rsidRPr="00C920AC" w:rsidRDefault="00C86478" w:rsidP="00C86478">
                  <w:pPr>
                    <w:rPr>
                      <w:lang w:val="lv-LV"/>
                    </w:rPr>
                  </w:pPr>
                  <w:r>
                    <w:rPr>
                      <w:lang w:val="lv-LV"/>
                    </w:rPr>
                    <w:t>5</w:t>
                  </w:r>
                </w:p>
              </w:txbxContent>
            </v:textbox>
          </v:shape>
        </w:pict>
      </w:r>
      <w:r w:rsidRPr="007B4958">
        <w:rPr>
          <w:noProof/>
          <w:szCs w:val="24"/>
          <w:lang w:val="ru-RU" w:eastAsia="ru-RU"/>
        </w:rPr>
        <w:pict>
          <v:shape id="_x0000_s1085" type="#_x0000_t202" style="position:absolute;left:0;text-align:left;margin-left:179.7pt;margin-top:5.8pt;width:18pt;height:18.75pt;z-index:251694080" stroked="f">
            <v:textbox>
              <w:txbxContent>
                <w:p w:rsidR="00C86478" w:rsidRPr="00C920AC" w:rsidRDefault="00C86478" w:rsidP="00C86478">
                  <w:pPr>
                    <w:rPr>
                      <w:lang w:val="lv-LV"/>
                    </w:rPr>
                  </w:pPr>
                  <w:r>
                    <w:rPr>
                      <w:lang w:val="lv-LV"/>
                    </w:rPr>
                    <w:t>4</w:t>
                  </w:r>
                </w:p>
              </w:txbxContent>
            </v:textbox>
          </v:shape>
        </w:pict>
      </w:r>
    </w:p>
    <w:p w:rsidR="00C920AC" w:rsidRPr="00831B66" w:rsidRDefault="00C920AC" w:rsidP="00831B66">
      <w:pPr>
        <w:pStyle w:val="MyText"/>
        <w:numPr>
          <w:ilvl w:val="1"/>
          <w:numId w:val="3"/>
        </w:numPr>
        <w:spacing w:after="240"/>
        <w:ind w:hanging="289"/>
        <w:jc w:val="center"/>
        <w:rPr>
          <w:szCs w:val="24"/>
        </w:rPr>
      </w:pPr>
      <w:r w:rsidRPr="00C353CB">
        <w:rPr>
          <w:szCs w:val="24"/>
        </w:rPr>
        <w:t xml:space="preserve">att. </w:t>
      </w:r>
      <w:r>
        <w:rPr>
          <w:szCs w:val="24"/>
        </w:rPr>
        <w:t>Formas rīkjosla</w:t>
      </w:r>
      <w:r w:rsidRPr="00C353CB">
        <w:rPr>
          <w:szCs w:val="24"/>
        </w:rPr>
        <w:t>.</w:t>
      </w:r>
    </w:p>
    <w:p w:rsidR="00831B66" w:rsidRDefault="00261CF0" w:rsidP="00831B66">
      <w:pPr>
        <w:spacing w:line="360" w:lineRule="auto"/>
        <w:jc w:val="center"/>
        <w:rPr>
          <w:rFonts w:ascii="Times New Roman" w:hAnsi="Times New Roman" w:cs="Times New Roman"/>
          <w:sz w:val="24"/>
          <w:szCs w:val="24"/>
          <w:lang w:val="lv-LV"/>
        </w:rPr>
      </w:pPr>
      <w:r w:rsidRPr="00261CF0">
        <w:rPr>
          <w:rFonts w:ascii="Times New Roman" w:hAnsi="Times New Roman" w:cs="Times New Roman"/>
          <w:noProof/>
          <w:sz w:val="24"/>
          <w:szCs w:val="24"/>
        </w:rPr>
        <w:lastRenderedPageBreak/>
        <w:drawing>
          <wp:inline distT="0" distB="0" distL="0" distR="0">
            <wp:extent cx="6016499" cy="2579830"/>
            <wp:effectExtent l="19050" t="0" r="3301" b="0"/>
            <wp:docPr id="4"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0"/>
                    <a:srcRect/>
                    <a:stretch>
                      <a:fillRect/>
                    </a:stretch>
                  </pic:blipFill>
                  <pic:spPr bwMode="auto">
                    <a:xfrm>
                      <a:off x="0" y="0"/>
                      <a:ext cx="6016284" cy="2579738"/>
                    </a:xfrm>
                    <a:prstGeom prst="rect">
                      <a:avLst/>
                    </a:prstGeom>
                    <a:noFill/>
                    <a:ln w="9525">
                      <a:noFill/>
                      <a:miter lim="800000"/>
                      <a:headEnd/>
                      <a:tailEnd/>
                    </a:ln>
                  </pic:spPr>
                </pic:pic>
              </a:graphicData>
            </a:graphic>
          </wp:inline>
        </w:drawing>
      </w:r>
    </w:p>
    <w:p w:rsidR="00831B66" w:rsidRPr="00831B66" w:rsidRDefault="00831B66" w:rsidP="00831B66">
      <w:pPr>
        <w:pStyle w:val="MyText"/>
        <w:numPr>
          <w:ilvl w:val="1"/>
          <w:numId w:val="3"/>
        </w:numPr>
        <w:spacing w:after="240"/>
        <w:ind w:hanging="289"/>
        <w:jc w:val="center"/>
        <w:rPr>
          <w:szCs w:val="24"/>
        </w:rPr>
      </w:pPr>
      <w:r w:rsidRPr="00C353CB">
        <w:rPr>
          <w:szCs w:val="24"/>
        </w:rPr>
        <w:t xml:space="preserve">att. </w:t>
      </w:r>
      <w:r>
        <w:rPr>
          <w:szCs w:val="24"/>
        </w:rPr>
        <w:t>Ārsta pacientu ārstēšanas epizodes</w:t>
      </w:r>
      <w:r w:rsidRPr="00C353CB">
        <w:rPr>
          <w:szCs w:val="24"/>
        </w:rPr>
        <w:t>.</w:t>
      </w:r>
    </w:p>
    <w:p w:rsidR="00782520" w:rsidRDefault="00782520">
      <w:pPr>
        <w:rPr>
          <w:rFonts w:ascii="Times New Roman" w:hAnsi="Times New Roman" w:cs="Times New Roman"/>
          <w:sz w:val="24"/>
          <w:szCs w:val="24"/>
          <w:lang w:val="lv-LV"/>
        </w:rPr>
      </w:pPr>
      <w:r>
        <w:rPr>
          <w:rFonts w:ascii="Times New Roman" w:hAnsi="Times New Roman" w:cs="Times New Roman"/>
          <w:sz w:val="24"/>
          <w:szCs w:val="24"/>
          <w:lang w:val="lv-LV"/>
        </w:rPr>
        <w:br w:type="page"/>
      </w:r>
    </w:p>
    <w:p w:rsidR="00782520" w:rsidRDefault="00782520" w:rsidP="00782520">
      <w:pPr>
        <w:pStyle w:val="1"/>
        <w:numPr>
          <w:ilvl w:val="0"/>
          <w:numId w:val="1"/>
        </w:numPr>
        <w:jc w:val="center"/>
        <w:rPr>
          <w:color w:val="auto"/>
          <w:lang w:val="lv-LV"/>
        </w:rPr>
      </w:pPr>
      <w:bookmarkStart w:id="11" w:name="_Toc229550832"/>
      <w:r>
        <w:rPr>
          <w:color w:val="auto"/>
          <w:lang w:val="lv-LV"/>
        </w:rPr>
        <w:lastRenderedPageBreak/>
        <w:t>ATSAUCES</w:t>
      </w:r>
      <w:bookmarkEnd w:id="11"/>
    </w:p>
    <w:p w:rsidR="00782520" w:rsidRPr="00782520" w:rsidRDefault="00782520" w:rsidP="00782520">
      <w:pPr>
        <w:rPr>
          <w:lang w:val="lv-LV"/>
        </w:rPr>
      </w:pPr>
    </w:p>
    <w:p w:rsidR="00782520" w:rsidRPr="00B44EED" w:rsidRDefault="00782520" w:rsidP="00782520">
      <w:pPr>
        <w:pStyle w:val="Literatrassaraksts"/>
        <w:numPr>
          <w:ilvl w:val="0"/>
          <w:numId w:val="26"/>
        </w:numPr>
        <w:tabs>
          <w:tab w:val="left" w:pos="1560"/>
        </w:tabs>
        <w:spacing w:line="360" w:lineRule="auto"/>
        <w:ind w:left="426"/>
        <w:rPr>
          <w:sz w:val="24"/>
          <w:szCs w:val="24"/>
        </w:rPr>
      </w:pPr>
      <w:r w:rsidRPr="00B44EED">
        <w:rPr>
          <w:sz w:val="24"/>
          <w:szCs w:val="24"/>
        </w:rPr>
        <w:t>Zaiceva L. Programmatūras Izstrādes Tehnoloģija, 2. izdevums – Rīga: RTU, 2002 – 244 lpp.</w:t>
      </w:r>
    </w:p>
    <w:p w:rsidR="00831B66" w:rsidRPr="00303708" w:rsidRDefault="00831B66" w:rsidP="00831B66">
      <w:pPr>
        <w:spacing w:after="0" w:line="360" w:lineRule="auto"/>
        <w:jc w:val="center"/>
        <w:rPr>
          <w:rFonts w:ascii="Times New Roman" w:hAnsi="Times New Roman" w:cs="Times New Roman"/>
          <w:sz w:val="24"/>
          <w:szCs w:val="24"/>
          <w:lang w:val="lv-LV"/>
        </w:rPr>
      </w:pPr>
    </w:p>
    <w:sectPr w:rsidR="00831B66" w:rsidRPr="00303708" w:rsidSect="00212A53">
      <w:footerReference w:type="default" r:id="rId31"/>
      <w:pgSz w:w="12240" w:h="15840"/>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710B" w:rsidRDefault="00D8710B" w:rsidP="002B1E96">
      <w:pPr>
        <w:spacing w:after="0" w:line="240" w:lineRule="auto"/>
      </w:pPr>
      <w:r>
        <w:separator/>
      </w:r>
    </w:p>
  </w:endnote>
  <w:endnote w:type="continuationSeparator" w:id="1">
    <w:p w:rsidR="00D8710B" w:rsidRDefault="00D8710B" w:rsidP="002B1E9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2098719"/>
      <w:docPartObj>
        <w:docPartGallery w:val="Page Numbers (Bottom of Page)"/>
        <w:docPartUnique/>
      </w:docPartObj>
    </w:sdtPr>
    <w:sdtContent>
      <w:p w:rsidR="00374810" w:rsidRDefault="007B4958">
        <w:pPr>
          <w:pStyle w:val="ac"/>
          <w:jc w:val="right"/>
        </w:pPr>
        <w:fldSimple w:instr=" PAGE   \* MERGEFORMAT ">
          <w:r w:rsidR="00667340">
            <w:rPr>
              <w:noProof/>
            </w:rPr>
            <w:t>5</w:t>
          </w:r>
        </w:fldSimple>
      </w:p>
    </w:sdtContent>
  </w:sdt>
  <w:p w:rsidR="00374810" w:rsidRDefault="00374810">
    <w:pPr>
      <w:pStyle w:val="ac"/>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710B" w:rsidRDefault="00D8710B" w:rsidP="002B1E96">
      <w:pPr>
        <w:spacing w:after="0" w:line="240" w:lineRule="auto"/>
      </w:pPr>
      <w:r>
        <w:separator/>
      </w:r>
    </w:p>
  </w:footnote>
  <w:footnote w:type="continuationSeparator" w:id="1">
    <w:p w:rsidR="00D8710B" w:rsidRDefault="00D8710B" w:rsidP="002B1E9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B2BB2"/>
    <w:multiLevelType w:val="hybridMultilevel"/>
    <w:tmpl w:val="7584AE28"/>
    <w:lvl w:ilvl="0" w:tplc="D388BB3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nsid w:val="02C73347"/>
    <w:multiLevelType w:val="multilevel"/>
    <w:tmpl w:val="1E7E2136"/>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05292468"/>
    <w:multiLevelType w:val="multilevel"/>
    <w:tmpl w:val="1E7E2136"/>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nsid w:val="0C0F4544"/>
    <w:multiLevelType w:val="multilevel"/>
    <w:tmpl w:val="1E7E2136"/>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nsid w:val="10B771A6"/>
    <w:multiLevelType w:val="hybridMultilevel"/>
    <w:tmpl w:val="5FFE1BD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14E2584B"/>
    <w:multiLevelType w:val="multilevel"/>
    <w:tmpl w:val="1E7E2136"/>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nsid w:val="182F0879"/>
    <w:multiLevelType w:val="multilevel"/>
    <w:tmpl w:val="1E7E2136"/>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nsid w:val="18B57F6A"/>
    <w:multiLevelType w:val="multilevel"/>
    <w:tmpl w:val="1E7E2136"/>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nsid w:val="18CA3A90"/>
    <w:multiLevelType w:val="multilevel"/>
    <w:tmpl w:val="1E7E2136"/>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nsid w:val="1D5575CA"/>
    <w:multiLevelType w:val="hybridMultilevel"/>
    <w:tmpl w:val="4684C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625FFE"/>
    <w:multiLevelType w:val="multilevel"/>
    <w:tmpl w:val="1E7E2136"/>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nsid w:val="2961373E"/>
    <w:multiLevelType w:val="multilevel"/>
    <w:tmpl w:val="1E7E2136"/>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nsid w:val="2B2A2A07"/>
    <w:multiLevelType w:val="multilevel"/>
    <w:tmpl w:val="1E7E2136"/>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nsid w:val="2D973D1E"/>
    <w:multiLevelType w:val="multilevel"/>
    <w:tmpl w:val="2C50846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nsid w:val="371D0413"/>
    <w:multiLevelType w:val="multilevel"/>
    <w:tmpl w:val="1E7E2136"/>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nsid w:val="38914B57"/>
    <w:multiLevelType w:val="multilevel"/>
    <w:tmpl w:val="1E7E2136"/>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nsid w:val="456C163A"/>
    <w:multiLevelType w:val="multilevel"/>
    <w:tmpl w:val="1E7E2136"/>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nsid w:val="53B800A9"/>
    <w:multiLevelType w:val="multilevel"/>
    <w:tmpl w:val="1E7E2136"/>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nsid w:val="552C3EB5"/>
    <w:multiLevelType w:val="multilevel"/>
    <w:tmpl w:val="2C50846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nsid w:val="55ED3BFF"/>
    <w:multiLevelType w:val="multilevel"/>
    <w:tmpl w:val="1E7E2136"/>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nsid w:val="5AD60EDF"/>
    <w:multiLevelType w:val="multilevel"/>
    <w:tmpl w:val="2C50846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nsid w:val="5D221F5C"/>
    <w:multiLevelType w:val="multilevel"/>
    <w:tmpl w:val="1E7E2136"/>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
    <w:nsid w:val="5DEE3513"/>
    <w:multiLevelType w:val="multilevel"/>
    <w:tmpl w:val="2C50846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nsid w:val="66FA5583"/>
    <w:multiLevelType w:val="multilevel"/>
    <w:tmpl w:val="1E7E2136"/>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
    <w:nsid w:val="79BD2322"/>
    <w:multiLevelType w:val="multilevel"/>
    <w:tmpl w:val="1E7E2136"/>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5">
    <w:nsid w:val="7D502F13"/>
    <w:multiLevelType w:val="multilevel"/>
    <w:tmpl w:val="1E7E2136"/>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3"/>
  </w:num>
  <w:num w:numId="2">
    <w:abstractNumId w:val="0"/>
  </w:num>
  <w:num w:numId="3">
    <w:abstractNumId w:val="17"/>
  </w:num>
  <w:num w:numId="4">
    <w:abstractNumId w:val="15"/>
  </w:num>
  <w:num w:numId="5">
    <w:abstractNumId w:val="6"/>
  </w:num>
  <w:num w:numId="6">
    <w:abstractNumId w:val="1"/>
  </w:num>
  <w:num w:numId="7">
    <w:abstractNumId w:val="3"/>
  </w:num>
  <w:num w:numId="8">
    <w:abstractNumId w:val="12"/>
  </w:num>
  <w:num w:numId="9">
    <w:abstractNumId w:val="24"/>
  </w:num>
  <w:num w:numId="10">
    <w:abstractNumId w:val="16"/>
  </w:num>
  <w:num w:numId="11">
    <w:abstractNumId w:val="22"/>
  </w:num>
  <w:num w:numId="12">
    <w:abstractNumId w:val="8"/>
  </w:num>
  <w:num w:numId="13">
    <w:abstractNumId w:val="23"/>
  </w:num>
  <w:num w:numId="14">
    <w:abstractNumId w:val="21"/>
  </w:num>
  <w:num w:numId="15">
    <w:abstractNumId w:val="25"/>
  </w:num>
  <w:num w:numId="16">
    <w:abstractNumId w:val="4"/>
  </w:num>
  <w:num w:numId="17">
    <w:abstractNumId w:val="2"/>
  </w:num>
  <w:num w:numId="18">
    <w:abstractNumId w:val="10"/>
  </w:num>
  <w:num w:numId="19">
    <w:abstractNumId w:val="14"/>
  </w:num>
  <w:num w:numId="20">
    <w:abstractNumId w:val="18"/>
  </w:num>
  <w:num w:numId="21">
    <w:abstractNumId w:val="11"/>
  </w:num>
  <w:num w:numId="22">
    <w:abstractNumId w:val="20"/>
  </w:num>
  <w:num w:numId="23">
    <w:abstractNumId w:val="19"/>
  </w:num>
  <w:num w:numId="24">
    <w:abstractNumId w:val="7"/>
  </w:num>
  <w:num w:numId="25">
    <w:abstractNumId w:val="5"/>
  </w:num>
  <w:num w:numId="2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22C00"/>
    <w:rsid w:val="000024FB"/>
    <w:rsid w:val="000224C7"/>
    <w:rsid w:val="00023983"/>
    <w:rsid w:val="000261F6"/>
    <w:rsid w:val="00026307"/>
    <w:rsid w:val="00026B37"/>
    <w:rsid w:val="00063FFB"/>
    <w:rsid w:val="00076BD1"/>
    <w:rsid w:val="000B2550"/>
    <w:rsid w:val="000E1AB0"/>
    <w:rsid w:val="000E5280"/>
    <w:rsid w:val="00111126"/>
    <w:rsid w:val="00123E17"/>
    <w:rsid w:val="00140C28"/>
    <w:rsid w:val="00141D8F"/>
    <w:rsid w:val="001709FE"/>
    <w:rsid w:val="001A0F00"/>
    <w:rsid w:val="001B7A9C"/>
    <w:rsid w:val="001C09D0"/>
    <w:rsid w:val="001C69DB"/>
    <w:rsid w:val="001E48A8"/>
    <w:rsid w:val="00212A53"/>
    <w:rsid w:val="00215BAE"/>
    <w:rsid w:val="002251F9"/>
    <w:rsid w:val="00261CF0"/>
    <w:rsid w:val="00271474"/>
    <w:rsid w:val="00274875"/>
    <w:rsid w:val="00282991"/>
    <w:rsid w:val="0029340E"/>
    <w:rsid w:val="002942D2"/>
    <w:rsid w:val="002A1BB8"/>
    <w:rsid w:val="002A5DE1"/>
    <w:rsid w:val="002A70CE"/>
    <w:rsid w:val="002B1E96"/>
    <w:rsid w:val="002B2BEB"/>
    <w:rsid w:val="002C358D"/>
    <w:rsid w:val="002C6C12"/>
    <w:rsid w:val="002E28DE"/>
    <w:rsid w:val="00303708"/>
    <w:rsid w:val="00305295"/>
    <w:rsid w:val="003121B8"/>
    <w:rsid w:val="003146FF"/>
    <w:rsid w:val="00321FF4"/>
    <w:rsid w:val="00325376"/>
    <w:rsid w:val="003444D2"/>
    <w:rsid w:val="00374810"/>
    <w:rsid w:val="003A4CB5"/>
    <w:rsid w:val="003B409B"/>
    <w:rsid w:val="003D778C"/>
    <w:rsid w:val="003E548E"/>
    <w:rsid w:val="003F788B"/>
    <w:rsid w:val="00402A1A"/>
    <w:rsid w:val="004039C5"/>
    <w:rsid w:val="0041288B"/>
    <w:rsid w:val="004153C2"/>
    <w:rsid w:val="00444168"/>
    <w:rsid w:val="00475929"/>
    <w:rsid w:val="00485A39"/>
    <w:rsid w:val="004A3D5E"/>
    <w:rsid w:val="004B4AE5"/>
    <w:rsid w:val="004D3123"/>
    <w:rsid w:val="004E0B53"/>
    <w:rsid w:val="004F71EF"/>
    <w:rsid w:val="005124E6"/>
    <w:rsid w:val="00527291"/>
    <w:rsid w:val="00531B4C"/>
    <w:rsid w:val="00562566"/>
    <w:rsid w:val="0056364A"/>
    <w:rsid w:val="005644D0"/>
    <w:rsid w:val="005715CB"/>
    <w:rsid w:val="00584024"/>
    <w:rsid w:val="0059151F"/>
    <w:rsid w:val="005A523B"/>
    <w:rsid w:val="005B4DEF"/>
    <w:rsid w:val="005E2115"/>
    <w:rsid w:val="005E4E33"/>
    <w:rsid w:val="00607FE1"/>
    <w:rsid w:val="006211B2"/>
    <w:rsid w:val="00630726"/>
    <w:rsid w:val="00633F86"/>
    <w:rsid w:val="00636DDA"/>
    <w:rsid w:val="00655789"/>
    <w:rsid w:val="00667340"/>
    <w:rsid w:val="006777B8"/>
    <w:rsid w:val="006820FC"/>
    <w:rsid w:val="00693312"/>
    <w:rsid w:val="006A1377"/>
    <w:rsid w:val="006D7922"/>
    <w:rsid w:val="006F7339"/>
    <w:rsid w:val="00715799"/>
    <w:rsid w:val="00732144"/>
    <w:rsid w:val="007433FC"/>
    <w:rsid w:val="0074711C"/>
    <w:rsid w:val="00765E36"/>
    <w:rsid w:val="00770431"/>
    <w:rsid w:val="00782520"/>
    <w:rsid w:val="00783A94"/>
    <w:rsid w:val="007873E0"/>
    <w:rsid w:val="00792C39"/>
    <w:rsid w:val="007B4958"/>
    <w:rsid w:val="007C0D2A"/>
    <w:rsid w:val="007F2153"/>
    <w:rsid w:val="007F4D76"/>
    <w:rsid w:val="008125D2"/>
    <w:rsid w:val="00823518"/>
    <w:rsid w:val="00831B66"/>
    <w:rsid w:val="00840C8B"/>
    <w:rsid w:val="00842B80"/>
    <w:rsid w:val="00860B85"/>
    <w:rsid w:val="00865AF1"/>
    <w:rsid w:val="00865C84"/>
    <w:rsid w:val="00876ED2"/>
    <w:rsid w:val="00881F6D"/>
    <w:rsid w:val="00882F2C"/>
    <w:rsid w:val="008B0E9A"/>
    <w:rsid w:val="008B214C"/>
    <w:rsid w:val="008B238A"/>
    <w:rsid w:val="008C5F28"/>
    <w:rsid w:val="008C69FF"/>
    <w:rsid w:val="008D66CB"/>
    <w:rsid w:val="008D74E6"/>
    <w:rsid w:val="008E4D18"/>
    <w:rsid w:val="00903B10"/>
    <w:rsid w:val="00905578"/>
    <w:rsid w:val="00924B3F"/>
    <w:rsid w:val="00932691"/>
    <w:rsid w:val="009341BE"/>
    <w:rsid w:val="00934D06"/>
    <w:rsid w:val="00955DEA"/>
    <w:rsid w:val="009A38AA"/>
    <w:rsid w:val="009D041D"/>
    <w:rsid w:val="00A01DC7"/>
    <w:rsid w:val="00A05E1D"/>
    <w:rsid w:val="00A22C00"/>
    <w:rsid w:val="00A52712"/>
    <w:rsid w:val="00A706A4"/>
    <w:rsid w:val="00A76D53"/>
    <w:rsid w:val="00A76DB9"/>
    <w:rsid w:val="00A818D8"/>
    <w:rsid w:val="00A90C17"/>
    <w:rsid w:val="00AD7C8E"/>
    <w:rsid w:val="00B00B80"/>
    <w:rsid w:val="00B17046"/>
    <w:rsid w:val="00B21CCD"/>
    <w:rsid w:val="00B35FAF"/>
    <w:rsid w:val="00B400C7"/>
    <w:rsid w:val="00B46FE1"/>
    <w:rsid w:val="00B55A33"/>
    <w:rsid w:val="00B57650"/>
    <w:rsid w:val="00B60CB0"/>
    <w:rsid w:val="00B75CA8"/>
    <w:rsid w:val="00BD1092"/>
    <w:rsid w:val="00BE4B0E"/>
    <w:rsid w:val="00C37986"/>
    <w:rsid w:val="00C44395"/>
    <w:rsid w:val="00C46A1A"/>
    <w:rsid w:val="00C550C1"/>
    <w:rsid w:val="00C56EF2"/>
    <w:rsid w:val="00C57193"/>
    <w:rsid w:val="00C86478"/>
    <w:rsid w:val="00C90036"/>
    <w:rsid w:val="00C920AC"/>
    <w:rsid w:val="00CB7D8F"/>
    <w:rsid w:val="00CE5DBC"/>
    <w:rsid w:val="00CF2389"/>
    <w:rsid w:val="00CF58E3"/>
    <w:rsid w:val="00D12A3F"/>
    <w:rsid w:val="00D37CEA"/>
    <w:rsid w:val="00D573A8"/>
    <w:rsid w:val="00D76F7C"/>
    <w:rsid w:val="00D824FA"/>
    <w:rsid w:val="00D8710B"/>
    <w:rsid w:val="00DA124E"/>
    <w:rsid w:val="00DA6CA9"/>
    <w:rsid w:val="00DB4AB0"/>
    <w:rsid w:val="00DB638A"/>
    <w:rsid w:val="00DE2986"/>
    <w:rsid w:val="00DE2988"/>
    <w:rsid w:val="00DE5C08"/>
    <w:rsid w:val="00DE626E"/>
    <w:rsid w:val="00E1457A"/>
    <w:rsid w:val="00E32B24"/>
    <w:rsid w:val="00E40279"/>
    <w:rsid w:val="00E529FF"/>
    <w:rsid w:val="00E81B32"/>
    <w:rsid w:val="00E83F80"/>
    <w:rsid w:val="00E87B8E"/>
    <w:rsid w:val="00E95414"/>
    <w:rsid w:val="00EA4C58"/>
    <w:rsid w:val="00EB1A2C"/>
    <w:rsid w:val="00ED2127"/>
    <w:rsid w:val="00EE5C4E"/>
    <w:rsid w:val="00EE7901"/>
    <w:rsid w:val="00F05C26"/>
    <w:rsid w:val="00F1795D"/>
    <w:rsid w:val="00F35A78"/>
    <w:rsid w:val="00F377EC"/>
    <w:rsid w:val="00F42432"/>
    <w:rsid w:val="00F4317E"/>
    <w:rsid w:val="00F45FD3"/>
    <w:rsid w:val="00F708DA"/>
    <w:rsid w:val="00F70BFA"/>
    <w:rsid w:val="00FD0FD4"/>
    <w:rsid w:val="00FD3515"/>
    <w:rsid w:val="00FD5F3A"/>
    <w:rsid w:val="00FD7E27"/>
    <w:rsid w:val="00FF2D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22" type="connector" idref="#_x0000_s1049"/>
        <o:r id="V:Rule23" type="connector" idref="#_x0000_s1048"/>
        <o:r id="V:Rule24" type="connector" idref="#_x0000_s1036"/>
        <o:r id="V:Rule25" type="connector" idref="#_x0000_s1034"/>
        <o:r id="V:Rule26" type="connector" idref="#_x0000_s1038"/>
        <o:r id="V:Rule27" type="connector" idref="#_x0000_s1077"/>
        <o:r id="V:Rule28" type="connector" idref="#_x0000_s1029"/>
        <o:r id="V:Rule29" type="connector" idref="#_x0000_s1028"/>
        <o:r id="V:Rule30" type="connector" idref="#_x0000_s1078"/>
        <o:r id="V:Rule31" type="connector" idref="#_x0000_s1039"/>
        <o:r id="V:Rule32" type="connector" idref="#_x0000_s1076"/>
        <o:r id="V:Rule33" type="connector" idref="#_x0000_s1040"/>
        <o:r id="V:Rule34" type="connector" idref="#_x0000_s1037"/>
        <o:r id="V:Rule35" type="connector" idref="#_x0000_s1026"/>
        <o:r id="V:Rule36" type="connector" idref="#_x0000_s1080"/>
        <o:r id="V:Rule37" type="connector" idref="#_x0000_s1027"/>
        <o:r id="V:Rule38" type="connector" idref="#_x0000_s1079"/>
        <o:r id="V:Rule39" type="connector" idref="#_x0000_s1050"/>
        <o:r id="V:Rule40" type="connector" idref="#_x0000_s1081"/>
        <o:r id="V:Rule41" type="connector" idref="#_x0000_s1051"/>
        <o:r id="V:Rule42" type="connector" idref="#_x0000_s104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22C00"/>
  </w:style>
  <w:style w:type="paragraph" w:styleId="1">
    <w:name w:val="heading 1"/>
    <w:basedOn w:val="a"/>
    <w:next w:val="a"/>
    <w:link w:val="10"/>
    <w:uiPriority w:val="9"/>
    <w:qFormat/>
    <w:rsid w:val="00A22C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A22C0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A22C00"/>
    <w:pP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lv-LV"/>
    </w:rPr>
  </w:style>
  <w:style w:type="character" w:customStyle="1" w:styleId="a4">
    <w:name w:val="Название Знак"/>
    <w:basedOn w:val="a0"/>
    <w:link w:val="a3"/>
    <w:uiPriority w:val="10"/>
    <w:rsid w:val="00A22C00"/>
    <w:rPr>
      <w:rFonts w:asciiTheme="majorHAnsi" w:eastAsiaTheme="majorEastAsia" w:hAnsiTheme="majorHAnsi" w:cstheme="majorBidi"/>
      <w:color w:val="17365D" w:themeColor="text2" w:themeShade="BF"/>
      <w:spacing w:val="5"/>
      <w:kern w:val="28"/>
      <w:sz w:val="52"/>
      <w:szCs w:val="52"/>
      <w:lang w:val="lv-LV"/>
    </w:rPr>
  </w:style>
  <w:style w:type="character" w:customStyle="1" w:styleId="10">
    <w:name w:val="Заголовок 1 Знак"/>
    <w:basedOn w:val="a0"/>
    <w:link w:val="1"/>
    <w:uiPriority w:val="9"/>
    <w:rsid w:val="00A22C00"/>
    <w:rPr>
      <w:rFonts w:asciiTheme="majorHAnsi" w:eastAsiaTheme="majorEastAsia" w:hAnsiTheme="majorHAnsi" w:cstheme="majorBidi"/>
      <w:b/>
      <w:bCs/>
      <w:color w:val="365F91" w:themeColor="accent1" w:themeShade="BF"/>
      <w:sz w:val="28"/>
      <w:szCs w:val="28"/>
    </w:rPr>
  </w:style>
  <w:style w:type="paragraph" w:styleId="a5">
    <w:name w:val="TOC Heading"/>
    <w:basedOn w:val="1"/>
    <w:next w:val="a"/>
    <w:uiPriority w:val="39"/>
    <w:semiHidden/>
    <w:unhideWhenUsed/>
    <w:qFormat/>
    <w:rsid w:val="00A22C00"/>
    <w:pPr>
      <w:outlineLvl w:val="9"/>
    </w:pPr>
    <w:rPr>
      <w:lang w:val="ru-RU"/>
    </w:rPr>
  </w:style>
  <w:style w:type="paragraph" w:styleId="a6">
    <w:name w:val="Balloon Text"/>
    <w:basedOn w:val="a"/>
    <w:link w:val="a7"/>
    <w:uiPriority w:val="99"/>
    <w:semiHidden/>
    <w:unhideWhenUsed/>
    <w:rsid w:val="00A22C00"/>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A22C00"/>
    <w:rPr>
      <w:rFonts w:ascii="Tahoma" w:hAnsi="Tahoma" w:cs="Tahoma"/>
      <w:sz w:val="16"/>
      <w:szCs w:val="16"/>
    </w:rPr>
  </w:style>
  <w:style w:type="character" w:customStyle="1" w:styleId="20">
    <w:name w:val="Заголовок 2 Знак"/>
    <w:basedOn w:val="a0"/>
    <w:link w:val="2"/>
    <w:uiPriority w:val="9"/>
    <w:rsid w:val="00A22C00"/>
    <w:rPr>
      <w:rFonts w:asciiTheme="majorHAnsi" w:eastAsiaTheme="majorEastAsia" w:hAnsiTheme="majorHAnsi" w:cstheme="majorBidi"/>
      <w:b/>
      <w:bCs/>
      <w:color w:val="4F81BD" w:themeColor="accent1"/>
      <w:sz w:val="26"/>
      <w:szCs w:val="26"/>
    </w:rPr>
  </w:style>
  <w:style w:type="paragraph" w:styleId="11">
    <w:name w:val="toc 1"/>
    <w:basedOn w:val="a"/>
    <w:next w:val="a"/>
    <w:autoRedefine/>
    <w:uiPriority w:val="39"/>
    <w:unhideWhenUsed/>
    <w:rsid w:val="00A22C00"/>
    <w:pPr>
      <w:spacing w:after="100"/>
    </w:pPr>
  </w:style>
  <w:style w:type="character" w:styleId="a8">
    <w:name w:val="Hyperlink"/>
    <w:basedOn w:val="a0"/>
    <w:uiPriority w:val="99"/>
    <w:unhideWhenUsed/>
    <w:rsid w:val="00A22C00"/>
    <w:rPr>
      <w:color w:val="0000FF" w:themeColor="hyperlink"/>
      <w:u w:val="single"/>
    </w:rPr>
  </w:style>
  <w:style w:type="paragraph" w:styleId="a9">
    <w:name w:val="List Paragraph"/>
    <w:basedOn w:val="a"/>
    <w:uiPriority w:val="34"/>
    <w:qFormat/>
    <w:rsid w:val="00325376"/>
    <w:pPr>
      <w:ind w:left="720"/>
      <w:contextualSpacing/>
    </w:pPr>
  </w:style>
  <w:style w:type="paragraph" w:customStyle="1" w:styleId="MyText">
    <w:name w:val="MyText"/>
    <w:basedOn w:val="a"/>
    <w:rsid w:val="00325376"/>
    <w:pPr>
      <w:spacing w:after="0" w:line="360" w:lineRule="auto"/>
      <w:ind w:firstLine="720"/>
      <w:jc w:val="both"/>
    </w:pPr>
    <w:rPr>
      <w:rFonts w:ascii="Times New Roman" w:eastAsia="Times New Roman" w:hAnsi="Times New Roman" w:cs="Times New Roman"/>
      <w:sz w:val="24"/>
      <w:szCs w:val="20"/>
      <w:lang w:val="lv-LV"/>
    </w:rPr>
  </w:style>
  <w:style w:type="paragraph" w:customStyle="1" w:styleId="Pamatteksts">
    <w:name w:val="Pamatteksts"/>
    <w:rsid w:val="008E4D18"/>
    <w:pPr>
      <w:spacing w:after="0" w:line="360" w:lineRule="auto"/>
      <w:ind w:firstLine="567"/>
      <w:jc w:val="both"/>
    </w:pPr>
    <w:rPr>
      <w:rFonts w:ascii="Times New Roman" w:eastAsia="Times New Roman" w:hAnsi="Times New Roman" w:cs="Times New Roman"/>
      <w:sz w:val="24"/>
      <w:szCs w:val="20"/>
      <w:lang w:val="lv-LV"/>
    </w:rPr>
  </w:style>
  <w:style w:type="paragraph" w:styleId="21">
    <w:name w:val="toc 2"/>
    <w:basedOn w:val="a"/>
    <w:next w:val="a"/>
    <w:autoRedefine/>
    <w:uiPriority w:val="39"/>
    <w:unhideWhenUsed/>
    <w:rsid w:val="0041288B"/>
    <w:pPr>
      <w:spacing w:after="100"/>
      <w:ind w:left="220"/>
    </w:pPr>
  </w:style>
  <w:style w:type="paragraph" w:styleId="aa">
    <w:name w:val="header"/>
    <w:basedOn w:val="a"/>
    <w:link w:val="ab"/>
    <w:uiPriority w:val="99"/>
    <w:semiHidden/>
    <w:unhideWhenUsed/>
    <w:rsid w:val="002B1E96"/>
    <w:pPr>
      <w:tabs>
        <w:tab w:val="center" w:pos="4677"/>
        <w:tab w:val="right" w:pos="9355"/>
      </w:tabs>
      <w:spacing w:after="0" w:line="240" w:lineRule="auto"/>
    </w:pPr>
  </w:style>
  <w:style w:type="character" w:customStyle="1" w:styleId="ab">
    <w:name w:val="Верхний колонтитул Знак"/>
    <w:basedOn w:val="a0"/>
    <w:link w:val="aa"/>
    <w:uiPriority w:val="99"/>
    <w:semiHidden/>
    <w:rsid w:val="002B1E96"/>
  </w:style>
  <w:style w:type="paragraph" w:styleId="ac">
    <w:name w:val="footer"/>
    <w:basedOn w:val="a"/>
    <w:link w:val="ad"/>
    <w:uiPriority w:val="99"/>
    <w:unhideWhenUsed/>
    <w:rsid w:val="002B1E96"/>
    <w:pPr>
      <w:tabs>
        <w:tab w:val="center" w:pos="4677"/>
        <w:tab w:val="right" w:pos="9355"/>
      </w:tabs>
      <w:spacing w:after="0" w:line="240" w:lineRule="auto"/>
    </w:pPr>
  </w:style>
  <w:style w:type="character" w:customStyle="1" w:styleId="ad">
    <w:name w:val="Нижний колонтитул Знак"/>
    <w:basedOn w:val="a0"/>
    <w:link w:val="ac"/>
    <w:uiPriority w:val="99"/>
    <w:rsid w:val="002B1E96"/>
  </w:style>
  <w:style w:type="paragraph" w:customStyle="1" w:styleId="Literatrassaraksts">
    <w:name w:val="Literatūras saraksts"/>
    <w:basedOn w:val="Pamatteksts"/>
    <w:rsid w:val="00782520"/>
    <w:pPr>
      <w:spacing w:before="60" w:after="60" w:line="240" w:lineRule="auto"/>
      <w:ind w:firstLine="0"/>
      <w:jc w:val="left"/>
    </w:pPr>
    <w:rPr>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40543E-1A0C-457C-A5C7-0FEB4F597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1029</TotalTime>
  <Pages>16</Pages>
  <Words>2220</Words>
  <Characters>12657</Characters>
  <Application>Microsoft Office Word</Application>
  <DocSecurity>0</DocSecurity>
  <Lines>105</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personality</Company>
  <LinksUpToDate>false</LinksUpToDate>
  <CharactersWithSpaces>14848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dc:creator>
  <cp:keywords/>
  <dc:description/>
  <cp:lastModifiedBy>neo</cp:lastModifiedBy>
  <cp:revision>24</cp:revision>
  <cp:lastPrinted>2009-05-08T10:02:00Z</cp:lastPrinted>
  <dcterms:created xsi:type="dcterms:W3CDTF">2009-05-07T19:35:00Z</dcterms:created>
  <dcterms:modified xsi:type="dcterms:W3CDTF">2009-05-08T13:12:00Z</dcterms:modified>
</cp:coreProperties>
</file>