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2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8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Стандартная высота барной стойки: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125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110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Комфортная ширина основного коридора в квартире: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70–80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150–160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90–100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110–120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Комфортная глубина рабочего стола в домашнем кабинете: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60–70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85–95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50–55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40–45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Портфолио начинающего дизайнера корректно собирать: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из концептов и реализованных фрагментов с честными подписями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из визуализаций с указанием несуществующих объектов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из полностью реализованных крупных объектов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из чужих реализаций, подходящих по стилистике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Главное преимущество инженерной доски перед массивом: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стабильность при перепадах влажности и совместимость с тёплым полом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более низкая цена при полностью идентичном внешнем виде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отсутствие необходимости в финишном покрытии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возможность укладки без подготовки основания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Стык двух плит каменной столешницы располагают: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углу столешницы, вплотную к стене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любом месте: шов после склейки не виден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строго по центру основной рабочей поверхности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вне зоны выреза под мойку и варочную панель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учитывают при покраске стен в тёмный цвет: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подготовка должна быть выше по качеству: тёмный тон подчёркивает дефекты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тёмные стены не требуют шлифовки основания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тёмная краска скрывает неровности, подготовка проще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тёмный цвет наносят в один слой, без грунтования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Кому принадлежат авторские права на дизайн-проект: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права не возникают: проект не является объектом права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клиенту в полном объёме после оплаты первого этапа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подрядчику, выполняющему работы по этому проекту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дизайнеру; клиент получает право реализации на конкретном объекте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учитывать при выборе латунной фурнитуры: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 временем она патинируется, а на полировке заметны отпечатки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латунная фурнитура не требует ухода и не меняется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латунь не сочетается с натуральным камнем и деревом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латунь применяют только в классических интерьерах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Подрядчик отступил от проекта. Правильные действия дизайнера: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промолчать, чтобы не портить отношения с бригадой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зафиксировать письменно, уведомить клиента и добиться переделки до следующего этапа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переделать проект под то, что уже сделано на объекте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обсудить устно и вернуться к вопросу при сдаче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Бюджет проекта обсуждают: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бюджет не обсуждают: клиент определяет его сам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закупок, по факту актуальных цен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утверждения визуализаций и материалов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брифе, до разработки планировочного решения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 ограничить бесконечные правки по проекту: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зафиксировать количество правок и подписывать каждый этап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вносить любые правки, пока клиент не будет доволен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обсуждать правки устно и запоминать договорённости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прекращать работу при первой же правке клиента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стенах с неидеальной геометрией предпочтительна: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глянцевая краска: она визуально выравнивает стену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любая, степень блеска на восприятие не влияет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полуглянцевая эмаль для прочности покрытия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матовая краска: она меньше подчёркивает дефекты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Для перегородок и коробов в санузле применяют: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любой листовой материал, плитка держит форму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гипсоволокно без обработки стыков и углов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влагостойкий гипсокартон с последующей гидроизоляцией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обычный гипсокартон в два слоя с проклейкой швов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Кварцвиниловое покрытие (SPC) уместно: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в сухих спальнях и кабинетах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открытых террасах и балконах без остекления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кухнях, прихожих и зонах с риском протечек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исключительно в коммерческих помещениях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8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8</dc:title>
  <dc:creator>Aneli</dc:creator>
  <cp:lastModifiedBy>Un-named</cp:lastModifiedBy>
  <cp:revision>1</cp:revision>
  <dcterms:created xsi:type="dcterms:W3CDTF">2026-09-07T05:55:29.600Z</dcterms:created>
  <dcterms:modified xsi:type="dcterms:W3CDTF">2026-09-07T05:55:29.600Z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