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2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7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высота кровати вместе с матрасом: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70–75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60–65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50–55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35–40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Расстояние от дивана до телевизора рассчитывают как: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две — две с половиной диагонали экрана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четыре — пять диагоналей экрана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половину диагонали экрана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одну диагональ экрана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Стандартная высота письменного и рабочего стола: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80–82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88–90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72–75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65–68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Сколько планировочных решений разумно показывать клиенту: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два-три варианта с обоснованием логики каждого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семь-восемь вариантов для широкого выбора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один вариант, чтобы не запутать клиента выбором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столько, сколько клиент попросит без доплаты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Финальный замер мебели на заказ закрепляют за производителем, потому что: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 несёт ответственность за размеры при изготовлении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замер производителя всегда обходится дешевле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 дизайнера нет необходимых измерительных инструментов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так принято, юридического смысла в этом нет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Стоимость дизайн-проекта корректно определять: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исходя из состава работ и площади, с прописанным перечнем разделов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средней цене конкурентов минус десять процентов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итогу, когда объём работ окончательно прояснится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ощущению платёжеспособности конкретного клиента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Скрытый плинтус монтируют: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чистовой отделки, приклеивая к готовой стене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черновых работ, интегрируя в стену до штукатурки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вместо него в любом случае ставят накладной плинтус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одновременно с завозом мебели на объект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просит снизить стоимость проекта. Верная стратегия: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согласиться и компенсировать разницу скоростью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сократить состав работ соразмерно снижению цены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снизить ставку, сохранив прежний объём работ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отказать без объяснений и завершить переговоры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входит в обмерный план: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длины стен по периметру помещений без высот и отметок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площади помещений из документов на квартиру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фактические размеры, высоты, отметки и привязка окон, дверей и коммуникаций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расстановка мебели с размерами проходов между предметами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Поставка ключевой позиции сорвана. Правильные действия: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заменить позицию самостоятельно, не сообщая клиенту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уведомить клиента, зафиксировать срыв и предложить альтернативу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переложить решение вопроса на подрядчика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дождаться поставки молча, чтобы не тревожить клиента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установки верхнего (тропического) душа от чистового пола: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180–190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около 250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230–240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200–220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Периодичность выездов на объект при авторском надзоре: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графику, привязанному к этапам работ, обычно раз в одну-две недели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один раз, при сдаче готового объекта клиенту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ежедневно, в режиме постоянного присутствия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по запросу подрядчика или клиента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смесителя над бортом ванны: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20–25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60–65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вровень с бортом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Авторский надзор оплачивается: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устной договорённости с подрядчиком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включается в стоимость проекта без отдельной оплаты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помесячно или за выезд, по отдельному договору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по завершении ремонта, единой суммой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Минимальная глубина ниши для хранения в стене душевой с учётом гидроизоляции и отделки: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3–4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8–10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15–18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25–30 см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7</dc:title>
  <dc:creator>Aneli</dc:creator>
  <cp:lastModifiedBy>Un-named</cp:lastModifiedBy>
  <cp:revision>1</cp:revision>
  <dcterms:created xsi:type="dcterms:W3CDTF">2026-09-07T06:42:47.177Z</dcterms:created>
  <dcterms:modified xsi:type="dcterms:W3CDTF">2026-09-07T06:42:47.177Z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